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sdt>
      <w:sdtPr>
        <w:rPr>
          <w:rFonts w:ascii="Times New Roman" w:hAnsi="Times New Roman" w:eastAsiaTheme="minorEastAsia" w:cstheme="minorBidi"/>
          <w:color w:val="auto"/>
          <w:sz w:val="24"/>
          <w:szCs w:val="22"/>
          <w:lang w:val="zh-CN" w:eastAsia="en-US"/>
        </w:rPr>
        <w:id w:val="-1"/>
        <w:docPartObj>
          <w:docPartGallery w:val="Table of Contents"/>
          <w:docPartUnique/>
        </w:docPartObj>
      </w:sdtPr>
      <w:sdtEndPr>
        <w:rPr>
          <w:rFonts w:ascii="Times New Roman" w:hAnsi="Times New Roman" w:eastAsiaTheme="minorEastAsia" w:cstheme="minorBidi"/>
          <w:b/>
          <w:bCs/>
          <w:color w:val="auto"/>
          <w:sz w:val="24"/>
          <w:szCs w:val="22"/>
          <w:lang w:val="zh-CN" w:eastAsia="en-US"/>
        </w:rPr>
      </w:sdtEndPr>
      <w:sdtContent>
        <w:p w14:paraId="57B8FB37">
          <w:pPr>
            <w:pStyle w:val="60"/>
            <w:jc w:val="center"/>
            <w:rPr>
              <w:rFonts w:ascii="Times New Roman" w:hAnsi="Times New Roman" w:cs="Times New Roman"/>
              <w:b/>
              <w:bCs/>
              <w:i/>
              <w:iCs/>
              <w:color w:val="auto"/>
              <w:sz w:val="44"/>
              <w:szCs w:val="44"/>
            </w:rPr>
          </w:pPr>
          <w:r>
            <w:rPr>
              <w:rFonts w:ascii="Times New Roman" w:hAnsi="Times New Roman" w:cs="Times New Roman"/>
              <w:b/>
              <w:bCs/>
              <w:i/>
              <w:iCs/>
              <w:color w:val="auto"/>
              <w:sz w:val="44"/>
              <w:szCs w:val="44"/>
              <w:lang w:val="zh-CN"/>
            </w:rPr>
            <w:t>Supplementary Material</w:t>
          </w:r>
        </w:p>
        <w:p w14:paraId="3A242700">
          <w:pPr>
            <w:pStyle w:val="15"/>
            <w:tabs>
              <w:tab w:val="right" w:leader="dot" w:pos="9443"/>
            </w:tabs>
          </w:pPr>
          <w:r>
            <w:fldChar w:fldCharType="begin"/>
          </w:r>
          <w:r>
            <w:instrText xml:space="preserve"> TOC \o "1-3" \h \z \u </w:instrText>
          </w:r>
          <w:r>
            <w:fldChar w:fldCharType="separate"/>
          </w:r>
          <w:r>
            <w:fldChar w:fldCharType="begin"/>
          </w:r>
          <w:r>
            <w:instrText xml:space="preserve"> HYPERLINK \l _Toc1630595319 </w:instrText>
          </w:r>
          <w:r>
            <w:fldChar w:fldCharType="separate"/>
          </w:r>
          <w:r>
            <w:rPr>
              <w:rFonts w:hint="eastAsia"/>
            </w:rPr>
            <w:t xml:space="preserve">1 </w:t>
          </w:r>
          <w:r>
            <w:t>Search strategy</w:t>
          </w:r>
          <w:r>
            <w:tab/>
          </w:r>
          <w:r>
            <w:fldChar w:fldCharType="begin"/>
          </w:r>
          <w:r>
            <w:instrText xml:space="preserve"> PAGEREF _Toc1630595319 \h </w:instrText>
          </w:r>
          <w:r>
            <w:fldChar w:fldCharType="separate"/>
          </w:r>
          <w:r>
            <w:t>1</w:t>
          </w:r>
          <w:r>
            <w:fldChar w:fldCharType="end"/>
          </w:r>
          <w:r>
            <w:fldChar w:fldCharType="end"/>
          </w:r>
        </w:p>
        <w:p w14:paraId="504817FE">
          <w:pPr>
            <w:pStyle w:val="15"/>
            <w:tabs>
              <w:tab w:val="right" w:leader="dot" w:pos="9443"/>
            </w:tabs>
          </w:pPr>
          <w:r>
            <w:rPr>
              <w:lang w:val="zh-CN"/>
            </w:rPr>
            <w:fldChar w:fldCharType="begin"/>
          </w:r>
          <w:r>
            <w:rPr>
              <w:lang w:val="zh-CN"/>
            </w:rPr>
            <w:instrText xml:space="preserve"> HYPERLINK \l _Toc1376707066 </w:instrText>
          </w:r>
          <w:r>
            <w:rPr>
              <w:lang w:val="zh-CN"/>
            </w:rPr>
            <w:fldChar w:fldCharType="separate"/>
          </w:r>
          <w:r>
            <w:t>Table S1</w:t>
          </w:r>
          <w:r>
            <w:rPr>
              <w:rFonts w:hint="eastAsia"/>
            </w:rPr>
            <w:t xml:space="preserve">  </w:t>
          </w:r>
          <w:r>
            <w:t>Search strategy</w:t>
          </w:r>
          <w:r>
            <w:tab/>
          </w:r>
          <w:r>
            <w:fldChar w:fldCharType="begin"/>
          </w:r>
          <w:r>
            <w:instrText xml:space="preserve"> PAGEREF _Toc1376707066 \h </w:instrText>
          </w:r>
          <w:r>
            <w:fldChar w:fldCharType="separate"/>
          </w:r>
          <w:r>
            <w:t>1</w:t>
          </w:r>
          <w:r>
            <w:fldChar w:fldCharType="end"/>
          </w:r>
          <w:r>
            <w:rPr>
              <w:lang w:val="zh-CN"/>
            </w:rPr>
            <w:fldChar w:fldCharType="end"/>
          </w:r>
        </w:p>
        <w:p w14:paraId="116CF56B">
          <w:pPr>
            <w:pStyle w:val="15"/>
            <w:tabs>
              <w:tab w:val="right" w:leader="dot" w:pos="9443"/>
            </w:tabs>
          </w:pPr>
          <w:r>
            <w:rPr>
              <w:lang w:val="zh-CN"/>
            </w:rPr>
            <w:fldChar w:fldCharType="begin"/>
          </w:r>
          <w:r>
            <w:rPr>
              <w:lang w:val="zh-CN"/>
            </w:rPr>
            <w:instrText xml:space="preserve"> HYPERLINK \l _Toc1326845484 </w:instrText>
          </w:r>
          <w:r>
            <w:rPr>
              <w:lang w:val="zh-CN"/>
            </w:rPr>
            <w:fldChar w:fldCharType="separate"/>
          </w:r>
          <w:r>
            <w:rPr>
              <w:rFonts w:hint="eastAsia"/>
            </w:rPr>
            <w:t>2 Certainty of evidence</w:t>
          </w:r>
          <w:r>
            <w:tab/>
          </w:r>
          <w:r>
            <w:fldChar w:fldCharType="begin"/>
          </w:r>
          <w:r>
            <w:instrText xml:space="preserve"> PAGEREF _Toc1326845484 \h </w:instrText>
          </w:r>
          <w:r>
            <w:fldChar w:fldCharType="separate"/>
          </w:r>
          <w:r>
            <w:t>6</w:t>
          </w:r>
          <w:r>
            <w:fldChar w:fldCharType="end"/>
          </w:r>
          <w:r>
            <w:rPr>
              <w:lang w:val="zh-CN"/>
            </w:rPr>
            <w:fldChar w:fldCharType="end"/>
          </w:r>
        </w:p>
        <w:p w14:paraId="4B518218">
          <w:pPr>
            <w:pStyle w:val="15"/>
            <w:tabs>
              <w:tab w:val="right" w:leader="dot" w:pos="9443"/>
            </w:tabs>
          </w:pPr>
          <w:r>
            <w:rPr>
              <w:lang w:val="zh-CN"/>
            </w:rPr>
            <w:fldChar w:fldCharType="begin"/>
          </w:r>
          <w:r>
            <w:rPr>
              <w:lang w:val="zh-CN"/>
            </w:rPr>
            <w:instrText xml:space="preserve"> HYPERLINK \l _Toc821859140 </w:instrText>
          </w:r>
          <w:r>
            <w:rPr>
              <w:lang w:val="zh-CN"/>
            </w:rPr>
            <w:fldChar w:fldCharType="separate"/>
          </w:r>
          <w:r>
            <w:t>Table S2</w:t>
          </w:r>
          <w:r>
            <w:rPr>
              <w:rFonts w:hint="eastAsia"/>
              <w:szCs w:val="22"/>
              <w:lang w:eastAsia="zh-CN"/>
            </w:rPr>
            <w:t xml:space="preserve"> </w:t>
          </w:r>
          <w:r>
            <w:rPr>
              <w:rFonts w:hint="eastAsia" w:eastAsia="等线"/>
              <w:szCs w:val="22"/>
              <w:lang w:eastAsia="zh-CN"/>
            </w:rPr>
            <w:t xml:space="preserve">CINeMA assessment for </w:t>
          </w:r>
          <w:r>
            <w:rPr>
              <w:rFonts w:eastAsia="等线"/>
              <w:szCs w:val="22"/>
              <w:lang w:eastAsia="zh-CN"/>
            </w:rPr>
            <w:t>Upper limb motor ability</w:t>
          </w:r>
          <w:r>
            <w:tab/>
          </w:r>
          <w:r>
            <w:fldChar w:fldCharType="begin"/>
          </w:r>
          <w:r>
            <w:instrText xml:space="preserve"> PAGEREF _Toc821859140 \h </w:instrText>
          </w:r>
          <w:r>
            <w:fldChar w:fldCharType="separate"/>
          </w:r>
          <w:r>
            <w:t>6</w:t>
          </w:r>
          <w:r>
            <w:fldChar w:fldCharType="end"/>
          </w:r>
          <w:r>
            <w:rPr>
              <w:lang w:val="zh-CN"/>
            </w:rPr>
            <w:fldChar w:fldCharType="end"/>
          </w:r>
        </w:p>
        <w:p w14:paraId="60AF7F72">
          <w:pPr>
            <w:pStyle w:val="15"/>
            <w:tabs>
              <w:tab w:val="right" w:leader="dot" w:pos="9443"/>
            </w:tabs>
          </w:pPr>
          <w:r>
            <w:rPr>
              <w:lang w:val="zh-CN"/>
            </w:rPr>
            <w:fldChar w:fldCharType="begin"/>
          </w:r>
          <w:r>
            <w:rPr>
              <w:lang w:val="zh-CN"/>
            </w:rPr>
            <w:instrText xml:space="preserve"> HYPERLINK \l _Toc371748476 </w:instrText>
          </w:r>
          <w:r>
            <w:rPr>
              <w:lang w:val="zh-CN"/>
            </w:rPr>
            <w:fldChar w:fldCharType="separate"/>
          </w:r>
          <w:r>
            <w:rPr>
              <w:bCs/>
            </w:rPr>
            <w:t>Table S3</w:t>
          </w:r>
          <w:r>
            <w:rPr>
              <w:rFonts w:hint="eastAsia"/>
              <w:bCs/>
              <w:lang w:eastAsia="zh-CN"/>
            </w:rPr>
            <w:t xml:space="preserve"> </w:t>
          </w:r>
          <w:r>
            <w:rPr>
              <w:rFonts w:hint="eastAsia" w:eastAsia="等线" w:cs="Times New Roman"/>
              <w:bCs/>
              <w:lang w:eastAsia="zh-CN"/>
            </w:rPr>
            <w:t xml:space="preserve">CINeMA assessment for </w:t>
          </w:r>
          <w:r>
            <w:rPr>
              <w:rFonts w:eastAsia="等线" w:cs="Times New Roman"/>
              <w:bCs/>
              <w:lang w:eastAsia="zh-CN"/>
            </w:rPr>
            <w:t>Lower limb motor ability</w:t>
          </w:r>
          <w:r>
            <w:tab/>
          </w:r>
          <w:r>
            <w:fldChar w:fldCharType="begin"/>
          </w:r>
          <w:r>
            <w:instrText xml:space="preserve"> PAGEREF _Toc371748476 \h </w:instrText>
          </w:r>
          <w:r>
            <w:fldChar w:fldCharType="separate"/>
          </w:r>
          <w:r>
            <w:t>7</w:t>
          </w:r>
          <w:r>
            <w:fldChar w:fldCharType="end"/>
          </w:r>
          <w:r>
            <w:rPr>
              <w:lang w:val="zh-CN"/>
            </w:rPr>
            <w:fldChar w:fldCharType="end"/>
          </w:r>
        </w:p>
        <w:p w14:paraId="1616BF68">
          <w:pPr>
            <w:pStyle w:val="15"/>
            <w:tabs>
              <w:tab w:val="right" w:leader="dot" w:pos="9443"/>
            </w:tabs>
          </w:pPr>
          <w:r>
            <w:rPr>
              <w:lang w:val="zh-CN"/>
            </w:rPr>
            <w:fldChar w:fldCharType="begin"/>
          </w:r>
          <w:r>
            <w:rPr>
              <w:lang w:val="zh-CN"/>
            </w:rPr>
            <w:instrText xml:space="preserve"> HYPERLINK \l _Toc946707009 </w:instrText>
          </w:r>
          <w:r>
            <w:rPr>
              <w:lang w:val="zh-CN"/>
            </w:rPr>
            <w:fldChar w:fldCharType="separate"/>
          </w:r>
          <w:r>
            <w:rPr>
              <w:bCs/>
            </w:rPr>
            <w:t>Table S4</w:t>
          </w:r>
          <w:r>
            <w:rPr>
              <w:rFonts w:hint="eastAsia"/>
              <w:bCs/>
              <w:lang w:eastAsia="zh-CN"/>
            </w:rPr>
            <w:t xml:space="preserve"> </w:t>
          </w:r>
          <w:r>
            <w:rPr>
              <w:rFonts w:hint="eastAsia" w:eastAsia="等线" w:cs="Times New Roman"/>
              <w:bCs/>
              <w:lang w:eastAsia="zh-CN"/>
            </w:rPr>
            <w:t xml:space="preserve">CINeMA assessment for </w:t>
          </w:r>
          <w:r>
            <w:rPr>
              <w:rFonts w:eastAsia="等线" w:cs="Times New Roman"/>
              <w:bCs/>
              <w:lang w:eastAsia="zh-CN"/>
            </w:rPr>
            <w:t>Overall motor ability</w:t>
          </w:r>
          <w:r>
            <w:tab/>
          </w:r>
          <w:r>
            <w:fldChar w:fldCharType="begin"/>
          </w:r>
          <w:r>
            <w:instrText xml:space="preserve"> PAGEREF _Toc946707009 \h </w:instrText>
          </w:r>
          <w:r>
            <w:fldChar w:fldCharType="separate"/>
          </w:r>
          <w:r>
            <w:t>8</w:t>
          </w:r>
          <w:r>
            <w:fldChar w:fldCharType="end"/>
          </w:r>
          <w:r>
            <w:rPr>
              <w:lang w:val="zh-CN"/>
            </w:rPr>
            <w:fldChar w:fldCharType="end"/>
          </w:r>
        </w:p>
        <w:p w14:paraId="368F72FD">
          <w:pPr>
            <w:pStyle w:val="15"/>
            <w:tabs>
              <w:tab w:val="right" w:leader="dot" w:pos="9443"/>
            </w:tabs>
          </w:pPr>
          <w:r>
            <w:rPr>
              <w:lang w:val="zh-CN"/>
            </w:rPr>
            <w:fldChar w:fldCharType="begin"/>
          </w:r>
          <w:r>
            <w:rPr>
              <w:lang w:val="zh-CN"/>
            </w:rPr>
            <w:instrText xml:space="preserve"> HYPERLINK \l _Toc598359640 </w:instrText>
          </w:r>
          <w:r>
            <w:rPr>
              <w:lang w:val="zh-CN"/>
            </w:rPr>
            <w:fldChar w:fldCharType="separate"/>
          </w:r>
          <w:r>
            <w:rPr>
              <w:bCs/>
            </w:rPr>
            <w:t>Table S5</w:t>
          </w:r>
          <w:r>
            <w:rPr>
              <w:rFonts w:hint="eastAsia"/>
              <w:bCs/>
              <w:lang w:eastAsia="zh-CN"/>
            </w:rPr>
            <w:t xml:space="preserve"> </w:t>
          </w:r>
          <w:r>
            <w:rPr>
              <w:rFonts w:hint="eastAsia" w:eastAsia="等线" w:cs="Times New Roman"/>
              <w:bCs/>
              <w:lang w:eastAsia="zh-CN"/>
            </w:rPr>
            <w:t xml:space="preserve">CINeMA assessment for </w:t>
          </w:r>
          <w:r>
            <w:rPr>
              <w:rFonts w:eastAsia="等线" w:cs="Times New Roman"/>
              <w:bCs/>
              <w:lang w:eastAsia="zh-CN"/>
            </w:rPr>
            <w:t>Walking ability</w:t>
          </w:r>
          <w:r>
            <w:tab/>
          </w:r>
          <w:r>
            <w:fldChar w:fldCharType="begin"/>
          </w:r>
          <w:r>
            <w:instrText xml:space="preserve"> PAGEREF _Toc598359640 \h </w:instrText>
          </w:r>
          <w:r>
            <w:fldChar w:fldCharType="separate"/>
          </w:r>
          <w:r>
            <w:t>9</w:t>
          </w:r>
          <w:r>
            <w:fldChar w:fldCharType="end"/>
          </w:r>
          <w:r>
            <w:rPr>
              <w:lang w:val="zh-CN"/>
            </w:rPr>
            <w:fldChar w:fldCharType="end"/>
          </w:r>
        </w:p>
        <w:p w14:paraId="3E04C3E3">
          <w:pPr>
            <w:pStyle w:val="15"/>
            <w:tabs>
              <w:tab w:val="right" w:leader="dot" w:pos="9443"/>
            </w:tabs>
          </w:pPr>
          <w:r>
            <w:rPr>
              <w:lang w:val="zh-CN"/>
            </w:rPr>
            <w:fldChar w:fldCharType="begin"/>
          </w:r>
          <w:r>
            <w:rPr>
              <w:lang w:val="zh-CN"/>
            </w:rPr>
            <w:instrText xml:space="preserve"> HYPERLINK \l _Toc2112034226 </w:instrText>
          </w:r>
          <w:r>
            <w:rPr>
              <w:lang w:val="zh-CN"/>
            </w:rPr>
            <w:fldChar w:fldCharType="separate"/>
          </w:r>
          <w:r>
            <w:rPr>
              <w:bCs/>
            </w:rPr>
            <w:t>Table S6</w:t>
          </w:r>
          <w:r>
            <w:rPr>
              <w:rFonts w:hint="eastAsia"/>
              <w:bCs/>
              <w:lang w:eastAsia="zh-CN"/>
            </w:rPr>
            <w:t xml:space="preserve"> </w:t>
          </w:r>
          <w:r>
            <w:rPr>
              <w:rFonts w:hint="eastAsia" w:eastAsia="等线" w:cs="Times New Roman"/>
              <w:bCs/>
              <w:lang w:eastAsia="zh-CN"/>
            </w:rPr>
            <w:t xml:space="preserve">CINeMA assessment for </w:t>
          </w:r>
          <w:r>
            <w:rPr>
              <w:rFonts w:eastAsia="等线" w:cs="Times New Roman"/>
              <w:bCs/>
              <w:lang w:eastAsia="zh-CN"/>
            </w:rPr>
            <w:t>Balance ability</w:t>
          </w:r>
          <w:r>
            <w:tab/>
          </w:r>
          <w:r>
            <w:fldChar w:fldCharType="begin"/>
          </w:r>
          <w:r>
            <w:instrText xml:space="preserve"> PAGEREF _Toc2112034226 \h </w:instrText>
          </w:r>
          <w:r>
            <w:fldChar w:fldCharType="separate"/>
          </w:r>
          <w:r>
            <w:t>10</w:t>
          </w:r>
          <w:r>
            <w:fldChar w:fldCharType="end"/>
          </w:r>
          <w:r>
            <w:rPr>
              <w:lang w:val="zh-CN"/>
            </w:rPr>
            <w:fldChar w:fldCharType="end"/>
          </w:r>
        </w:p>
        <w:p w14:paraId="34975CF2">
          <w:pPr>
            <w:pStyle w:val="15"/>
            <w:tabs>
              <w:tab w:val="right" w:leader="dot" w:pos="9443"/>
            </w:tabs>
          </w:pPr>
          <w:r>
            <w:rPr>
              <w:lang w:val="zh-CN"/>
            </w:rPr>
            <w:fldChar w:fldCharType="begin"/>
          </w:r>
          <w:r>
            <w:rPr>
              <w:lang w:val="zh-CN"/>
            </w:rPr>
            <w:instrText xml:space="preserve"> HYPERLINK \l _Toc1202035119 </w:instrText>
          </w:r>
          <w:r>
            <w:rPr>
              <w:lang w:val="zh-CN"/>
            </w:rPr>
            <w:fldChar w:fldCharType="separate"/>
          </w:r>
          <w:r>
            <w:rPr>
              <w:bCs/>
            </w:rPr>
            <w:t>Table S7</w:t>
          </w:r>
          <w:r>
            <w:rPr>
              <w:rFonts w:hint="eastAsia"/>
              <w:bCs/>
              <w:lang w:eastAsia="zh-CN"/>
            </w:rPr>
            <w:t xml:space="preserve"> </w:t>
          </w:r>
          <w:r>
            <w:rPr>
              <w:rFonts w:hint="eastAsia" w:eastAsia="等线" w:cs="Times New Roman"/>
              <w:bCs/>
              <w:lang w:eastAsia="zh-CN"/>
            </w:rPr>
            <w:t xml:space="preserve">CINeMA assessment for </w:t>
          </w:r>
          <w:r>
            <w:rPr>
              <w:rFonts w:eastAsia="等线" w:cs="Times New Roman"/>
              <w:bCs/>
              <w:lang w:eastAsia="zh-CN"/>
            </w:rPr>
            <w:t>Self-care ability</w:t>
          </w:r>
          <w:r>
            <w:tab/>
          </w:r>
          <w:r>
            <w:fldChar w:fldCharType="begin"/>
          </w:r>
          <w:r>
            <w:instrText xml:space="preserve"> PAGEREF _Toc1202035119 \h </w:instrText>
          </w:r>
          <w:r>
            <w:fldChar w:fldCharType="separate"/>
          </w:r>
          <w:r>
            <w:t>11</w:t>
          </w:r>
          <w:r>
            <w:fldChar w:fldCharType="end"/>
          </w:r>
          <w:r>
            <w:rPr>
              <w:lang w:val="zh-CN"/>
            </w:rPr>
            <w:fldChar w:fldCharType="end"/>
          </w:r>
        </w:p>
        <w:p w14:paraId="32B98BBA">
          <w:pPr>
            <w:pStyle w:val="15"/>
            <w:tabs>
              <w:tab w:val="right" w:leader="dot" w:pos="9443"/>
            </w:tabs>
          </w:pPr>
          <w:r>
            <w:rPr>
              <w:lang w:val="zh-CN"/>
            </w:rPr>
            <w:fldChar w:fldCharType="begin"/>
          </w:r>
          <w:r>
            <w:rPr>
              <w:lang w:val="zh-CN"/>
            </w:rPr>
            <w:instrText xml:space="preserve"> HYPERLINK \l _Toc1225577704 </w:instrText>
          </w:r>
          <w:r>
            <w:rPr>
              <w:lang w:val="zh-CN"/>
            </w:rPr>
            <w:fldChar w:fldCharType="separate"/>
          </w:r>
          <w:r>
            <w:rPr>
              <w:bCs/>
            </w:rPr>
            <w:t>Table S8</w:t>
          </w:r>
          <w:r>
            <w:rPr>
              <w:rFonts w:hint="eastAsia"/>
              <w:bCs/>
              <w:lang w:eastAsia="zh-CN"/>
            </w:rPr>
            <w:t xml:space="preserve"> </w:t>
          </w:r>
          <w:r>
            <w:rPr>
              <w:rFonts w:hint="eastAsia" w:eastAsia="等线" w:cs="Times New Roman"/>
              <w:bCs/>
              <w:lang w:eastAsia="zh-CN"/>
            </w:rPr>
            <w:t xml:space="preserve">CINeMA assessment for </w:t>
          </w:r>
          <w:r>
            <w:rPr>
              <w:rFonts w:eastAsia="等线" w:cs="Times New Roman"/>
              <w:bCs/>
              <w:lang w:eastAsia="zh-CN"/>
            </w:rPr>
            <w:t>Cognitive functioning</w:t>
          </w:r>
          <w:r>
            <w:tab/>
          </w:r>
          <w:r>
            <w:fldChar w:fldCharType="begin"/>
          </w:r>
          <w:r>
            <w:instrText xml:space="preserve"> PAGEREF _Toc1225577704 \h </w:instrText>
          </w:r>
          <w:r>
            <w:fldChar w:fldCharType="separate"/>
          </w:r>
          <w:r>
            <w:t>12</w:t>
          </w:r>
          <w:r>
            <w:fldChar w:fldCharType="end"/>
          </w:r>
          <w:r>
            <w:rPr>
              <w:lang w:val="zh-CN"/>
            </w:rPr>
            <w:fldChar w:fldCharType="end"/>
          </w:r>
        </w:p>
        <w:p w14:paraId="47A26992">
          <w:pPr>
            <w:pStyle w:val="15"/>
            <w:tabs>
              <w:tab w:val="right" w:leader="dot" w:pos="9443"/>
            </w:tabs>
          </w:pPr>
          <w:r>
            <w:rPr>
              <w:lang w:val="zh-CN"/>
            </w:rPr>
            <w:fldChar w:fldCharType="begin"/>
          </w:r>
          <w:r>
            <w:rPr>
              <w:lang w:val="zh-CN"/>
            </w:rPr>
            <w:instrText xml:space="preserve"> HYPERLINK \l _Toc1768812751 </w:instrText>
          </w:r>
          <w:r>
            <w:rPr>
              <w:lang w:val="zh-CN"/>
            </w:rPr>
            <w:fldChar w:fldCharType="separate"/>
          </w:r>
          <w:r>
            <w:rPr>
              <w:bCs/>
            </w:rPr>
            <w:t>Table S9</w:t>
          </w:r>
          <w:r>
            <w:rPr>
              <w:rFonts w:hint="eastAsia"/>
              <w:bCs/>
              <w:lang w:eastAsia="zh-CN"/>
            </w:rPr>
            <w:t xml:space="preserve"> </w:t>
          </w:r>
          <w:r>
            <w:rPr>
              <w:rFonts w:hint="eastAsia" w:eastAsia="等线" w:cs="Times New Roman"/>
              <w:bCs/>
              <w:lang w:eastAsia="zh-CN"/>
            </w:rPr>
            <w:t>CINeMA assessment for</w:t>
          </w:r>
          <w:r>
            <w:rPr>
              <w:rFonts w:eastAsia="等线" w:cs="Times New Roman"/>
              <w:bCs/>
              <w:lang w:eastAsia="zh-CN"/>
            </w:rPr>
            <w:t xml:space="preserve"> Depression</w:t>
          </w:r>
          <w:r>
            <w:tab/>
          </w:r>
          <w:r>
            <w:fldChar w:fldCharType="begin"/>
          </w:r>
          <w:r>
            <w:instrText xml:space="preserve"> PAGEREF _Toc1768812751 \h </w:instrText>
          </w:r>
          <w:r>
            <w:fldChar w:fldCharType="separate"/>
          </w:r>
          <w:r>
            <w:t>13</w:t>
          </w:r>
          <w:r>
            <w:fldChar w:fldCharType="end"/>
          </w:r>
          <w:r>
            <w:rPr>
              <w:lang w:val="zh-CN"/>
            </w:rPr>
            <w:fldChar w:fldCharType="end"/>
          </w:r>
        </w:p>
        <w:p w14:paraId="694138FC">
          <w:pPr>
            <w:pStyle w:val="15"/>
            <w:tabs>
              <w:tab w:val="right" w:leader="dot" w:pos="9443"/>
            </w:tabs>
          </w:pPr>
          <w:r>
            <w:rPr>
              <w:lang w:val="zh-CN"/>
            </w:rPr>
            <w:fldChar w:fldCharType="begin"/>
          </w:r>
          <w:r>
            <w:rPr>
              <w:lang w:val="zh-CN"/>
            </w:rPr>
            <w:instrText xml:space="preserve"> HYPERLINK \l _Toc819780636 </w:instrText>
          </w:r>
          <w:r>
            <w:rPr>
              <w:lang w:val="zh-CN"/>
            </w:rPr>
            <w:fldChar w:fldCharType="separate"/>
          </w:r>
          <w:r>
            <w:rPr>
              <w:bCs/>
            </w:rPr>
            <w:t>Table S10</w:t>
          </w:r>
          <w:r>
            <w:rPr>
              <w:rFonts w:hint="eastAsia"/>
              <w:bCs/>
              <w:lang w:eastAsia="zh-CN"/>
            </w:rPr>
            <w:t xml:space="preserve"> </w:t>
          </w:r>
          <w:r>
            <w:rPr>
              <w:rFonts w:hint="eastAsia" w:eastAsia="等线" w:cs="Times New Roman"/>
              <w:bCs/>
              <w:lang w:eastAsia="zh-CN"/>
            </w:rPr>
            <w:t>CINeMA assessment for</w:t>
          </w:r>
          <w:r>
            <w:rPr>
              <w:rFonts w:eastAsia="等线" w:cs="Times New Roman"/>
              <w:bCs/>
              <w:lang w:eastAsia="zh-CN"/>
            </w:rPr>
            <w:t xml:space="preserve"> Quality of life</w:t>
          </w:r>
          <w:r>
            <w:tab/>
          </w:r>
          <w:r>
            <w:fldChar w:fldCharType="begin"/>
          </w:r>
          <w:r>
            <w:instrText xml:space="preserve"> PAGEREF _Toc819780636 \h </w:instrText>
          </w:r>
          <w:r>
            <w:fldChar w:fldCharType="separate"/>
          </w:r>
          <w:r>
            <w:t>14</w:t>
          </w:r>
          <w:r>
            <w:fldChar w:fldCharType="end"/>
          </w:r>
          <w:r>
            <w:rPr>
              <w:lang w:val="zh-CN"/>
            </w:rPr>
            <w:fldChar w:fldCharType="end"/>
          </w:r>
        </w:p>
        <w:p w14:paraId="02AE0CBE">
          <w:pPr>
            <w:pStyle w:val="15"/>
            <w:tabs>
              <w:tab w:val="right" w:leader="dot" w:pos="9443"/>
            </w:tabs>
          </w:pPr>
          <w:r>
            <w:rPr>
              <w:lang w:val="zh-CN"/>
            </w:rPr>
            <w:fldChar w:fldCharType="begin"/>
          </w:r>
          <w:r>
            <w:rPr>
              <w:lang w:val="zh-CN"/>
            </w:rPr>
            <w:instrText xml:space="preserve"> HYPERLINK \l _Toc1945553747 </w:instrText>
          </w:r>
          <w:r>
            <w:rPr>
              <w:lang w:val="zh-CN"/>
            </w:rPr>
            <w:fldChar w:fldCharType="separate"/>
          </w:r>
          <w:r>
            <w:rPr>
              <w:bCs/>
            </w:rPr>
            <w:t>Table S11</w:t>
          </w:r>
          <w:r>
            <w:rPr>
              <w:rFonts w:hint="eastAsia"/>
              <w:bCs/>
              <w:lang w:eastAsia="zh-CN"/>
            </w:rPr>
            <w:t xml:space="preserve"> </w:t>
          </w:r>
          <w:r>
            <w:rPr>
              <w:rFonts w:hint="eastAsia" w:eastAsia="等线" w:cs="Times New Roman"/>
              <w:bCs/>
              <w:lang w:eastAsia="zh-CN"/>
            </w:rPr>
            <w:t xml:space="preserve">CINeMA assessment for </w:t>
          </w:r>
          <w:r>
            <w:rPr>
              <w:rFonts w:eastAsia="等线" w:cs="Times New Roman"/>
              <w:bCs/>
              <w:lang w:eastAsia="zh-CN"/>
            </w:rPr>
            <w:t>Quality of sleep</w:t>
          </w:r>
          <w:r>
            <w:tab/>
          </w:r>
          <w:r>
            <w:fldChar w:fldCharType="begin"/>
          </w:r>
          <w:r>
            <w:instrText xml:space="preserve"> PAGEREF _Toc1945553747 \h </w:instrText>
          </w:r>
          <w:r>
            <w:fldChar w:fldCharType="separate"/>
          </w:r>
          <w:r>
            <w:t>15</w:t>
          </w:r>
          <w:r>
            <w:fldChar w:fldCharType="end"/>
          </w:r>
          <w:r>
            <w:rPr>
              <w:lang w:val="zh-CN"/>
            </w:rPr>
            <w:fldChar w:fldCharType="end"/>
          </w:r>
        </w:p>
        <w:p w14:paraId="29CF3E88">
          <w:pPr>
            <w:pStyle w:val="15"/>
            <w:tabs>
              <w:tab w:val="right" w:leader="dot" w:pos="9443"/>
            </w:tabs>
          </w:pPr>
          <w:r>
            <w:rPr>
              <w:lang w:val="zh-CN"/>
            </w:rPr>
            <w:fldChar w:fldCharType="begin"/>
          </w:r>
          <w:r>
            <w:rPr>
              <w:lang w:val="zh-CN"/>
            </w:rPr>
            <w:instrText xml:space="preserve"> HYPERLINK \l _Toc1335816607 </w:instrText>
          </w:r>
          <w:r>
            <w:rPr>
              <w:lang w:val="zh-CN"/>
            </w:rPr>
            <w:fldChar w:fldCharType="separate"/>
          </w:r>
          <w:r>
            <w:rPr>
              <w:rFonts w:hint="eastAsia"/>
            </w:rPr>
            <w:t xml:space="preserve">3 </w:t>
          </w:r>
          <w:r>
            <w:t>N</w:t>
          </w:r>
          <w:r>
            <w:rPr>
              <w:rFonts w:hint="eastAsia"/>
            </w:rPr>
            <w:t>etwork evidence Plot</w:t>
          </w:r>
          <w:r>
            <w:tab/>
          </w:r>
          <w:r>
            <w:fldChar w:fldCharType="begin"/>
          </w:r>
          <w:r>
            <w:instrText xml:space="preserve"> PAGEREF _Toc1335816607 \h </w:instrText>
          </w:r>
          <w:r>
            <w:fldChar w:fldCharType="separate"/>
          </w:r>
          <w:r>
            <w:t>16</w:t>
          </w:r>
          <w:r>
            <w:fldChar w:fldCharType="end"/>
          </w:r>
          <w:r>
            <w:rPr>
              <w:lang w:val="zh-CN"/>
            </w:rPr>
            <w:fldChar w:fldCharType="end"/>
          </w:r>
        </w:p>
        <w:p w14:paraId="633803B9">
          <w:pPr>
            <w:pStyle w:val="18"/>
            <w:tabs>
              <w:tab w:val="right" w:leader="dot" w:pos="9443"/>
            </w:tabs>
          </w:pPr>
          <w:r>
            <w:rPr>
              <w:lang w:val="zh-CN"/>
            </w:rPr>
            <w:fldChar w:fldCharType="begin"/>
          </w:r>
          <w:r>
            <w:rPr>
              <w:lang w:val="zh-CN"/>
            </w:rPr>
            <w:instrText xml:space="preserve"> HYPERLINK \l _Toc1275668111 </w:instrText>
          </w:r>
          <w:r>
            <w:rPr>
              <w:lang w:val="zh-CN"/>
            </w:rPr>
            <w:fldChar w:fldCharType="separate"/>
          </w:r>
          <w:r>
            <w:t>Figure S</w:t>
          </w:r>
          <w:r>
            <w:rPr>
              <w:rFonts w:hint="eastAsia"/>
              <w:lang w:val="en-US" w:eastAsia="zh-CN"/>
            </w:rPr>
            <w:t>1</w:t>
          </w:r>
          <w:r>
            <w:rPr>
              <w:rFonts w:hint="eastAsia"/>
              <w:lang w:eastAsia="zh-CN"/>
            </w:rPr>
            <w:t xml:space="preserve"> </w:t>
          </w:r>
          <w:r>
            <w:rPr>
              <w:lang w:eastAsia="zh-CN"/>
            </w:rPr>
            <w:t xml:space="preserve">Network evidence </w:t>
          </w:r>
          <w:r>
            <w:rPr>
              <w:rFonts w:hint="eastAsia"/>
              <w:lang w:eastAsia="zh-CN"/>
            </w:rPr>
            <w:t>P</w:t>
          </w:r>
          <w:r>
            <w:rPr>
              <w:lang w:eastAsia="zh-CN"/>
            </w:rPr>
            <w:t>lot for Upper limb motor ability</w:t>
          </w:r>
          <w:r>
            <w:tab/>
          </w:r>
          <w:r>
            <w:fldChar w:fldCharType="begin"/>
          </w:r>
          <w:r>
            <w:instrText xml:space="preserve"> PAGEREF _Toc1275668111 \h </w:instrText>
          </w:r>
          <w:r>
            <w:fldChar w:fldCharType="separate"/>
          </w:r>
          <w:r>
            <w:t>16</w:t>
          </w:r>
          <w:r>
            <w:fldChar w:fldCharType="end"/>
          </w:r>
          <w:r>
            <w:rPr>
              <w:lang w:val="zh-CN"/>
            </w:rPr>
            <w:fldChar w:fldCharType="end"/>
          </w:r>
        </w:p>
        <w:p w14:paraId="190F652A">
          <w:pPr>
            <w:pStyle w:val="18"/>
            <w:tabs>
              <w:tab w:val="right" w:leader="dot" w:pos="9443"/>
            </w:tabs>
          </w:pPr>
          <w:r>
            <w:rPr>
              <w:lang w:val="zh-CN"/>
            </w:rPr>
            <w:fldChar w:fldCharType="begin"/>
          </w:r>
          <w:r>
            <w:rPr>
              <w:lang w:val="zh-CN"/>
            </w:rPr>
            <w:instrText xml:space="preserve"> HYPERLINK \l _Toc1824693576 </w:instrText>
          </w:r>
          <w:r>
            <w:rPr>
              <w:lang w:val="zh-CN"/>
            </w:rPr>
            <w:fldChar w:fldCharType="separate"/>
          </w:r>
          <w:r>
            <w:t>Figure S</w:t>
          </w:r>
          <w:r>
            <w:rPr>
              <w:rFonts w:hint="eastAsia"/>
              <w:lang w:val="en-US" w:eastAsia="zh-CN"/>
            </w:rPr>
            <w:t>2</w:t>
          </w:r>
          <w:r>
            <w:rPr>
              <w:rFonts w:hint="eastAsia"/>
              <w:lang w:eastAsia="zh-CN"/>
            </w:rPr>
            <w:t xml:space="preserve"> </w:t>
          </w:r>
          <w:r>
            <w:rPr>
              <w:lang w:eastAsia="zh-CN"/>
            </w:rPr>
            <w:t xml:space="preserve">Network evidence </w:t>
          </w:r>
          <w:r>
            <w:rPr>
              <w:rFonts w:hint="eastAsia"/>
              <w:lang w:eastAsia="zh-CN"/>
            </w:rPr>
            <w:t>P</w:t>
          </w:r>
          <w:r>
            <w:rPr>
              <w:lang w:eastAsia="zh-CN"/>
            </w:rPr>
            <w:t>lot for Lower limb motor ability</w:t>
          </w:r>
          <w:r>
            <w:tab/>
          </w:r>
          <w:r>
            <w:fldChar w:fldCharType="begin"/>
          </w:r>
          <w:r>
            <w:instrText xml:space="preserve"> PAGEREF _Toc1824693576 \h </w:instrText>
          </w:r>
          <w:r>
            <w:fldChar w:fldCharType="separate"/>
          </w:r>
          <w:r>
            <w:t>16</w:t>
          </w:r>
          <w:r>
            <w:fldChar w:fldCharType="end"/>
          </w:r>
          <w:r>
            <w:rPr>
              <w:lang w:val="zh-CN"/>
            </w:rPr>
            <w:fldChar w:fldCharType="end"/>
          </w:r>
        </w:p>
        <w:p w14:paraId="30504CD2">
          <w:pPr>
            <w:pStyle w:val="18"/>
            <w:tabs>
              <w:tab w:val="right" w:leader="dot" w:pos="9443"/>
            </w:tabs>
          </w:pPr>
          <w:r>
            <w:rPr>
              <w:lang w:val="zh-CN"/>
            </w:rPr>
            <w:fldChar w:fldCharType="begin"/>
          </w:r>
          <w:r>
            <w:rPr>
              <w:lang w:val="zh-CN"/>
            </w:rPr>
            <w:instrText xml:space="preserve"> HYPERLINK \l _Toc1558452672 </w:instrText>
          </w:r>
          <w:r>
            <w:rPr>
              <w:lang w:val="zh-CN"/>
            </w:rPr>
            <w:fldChar w:fldCharType="separate"/>
          </w:r>
          <w:r>
            <w:rPr>
              <w:bCs/>
            </w:rPr>
            <w:t>Figure S</w:t>
          </w:r>
          <w:r>
            <w:rPr>
              <w:rFonts w:hint="eastAsia"/>
              <w:bCs/>
              <w:lang w:val="en-US" w:eastAsia="zh-CN"/>
            </w:rPr>
            <w:t>3</w:t>
          </w:r>
          <w:r>
            <w:rPr>
              <w:rFonts w:hint="eastAsia"/>
              <w:bCs/>
              <w:lang w:eastAsia="zh-CN"/>
            </w:rPr>
            <w:t xml:space="preserve"> </w:t>
          </w:r>
          <w:r>
            <w:rPr>
              <w:bCs/>
              <w:lang w:eastAsia="zh-CN"/>
            </w:rPr>
            <w:t xml:space="preserve">Network evidence </w:t>
          </w:r>
          <w:r>
            <w:rPr>
              <w:rFonts w:hint="eastAsia"/>
              <w:bCs/>
              <w:lang w:eastAsia="zh-CN"/>
            </w:rPr>
            <w:t>P</w:t>
          </w:r>
          <w:r>
            <w:rPr>
              <w:bCs/>
              <w:lang w:eastAsia="zh-CN"/>
            </w:rPr>
            <w:t xml:space="preserve">lot for </w:t>
          </w:r>
          <w:r>
            <w:rPr>
              <w:rFonts w:hint="eastAsia" w:cs="Times New Roman"/>
              <w:bCs/>
              <w:szCs w:val="24"/>
              <w:lang w:eastAsia="zh-CN"/>
            </w:rPr>
            <w:t>Overall</w:t>
          </w:r>
          <w:r>
            <w:rPr>
              <w:rFonts w:cs="Times New Roman"/>
              <w:bCs/>
              <w:szCs w:val="24"/>
              <w:lang w:eastAsia="zh-CN"/>
            </w:rPr>
            <w:t xml:space="preserve"> motor ability</w:t>
          </w:r>
          <w:r>
            <w:tab/>
          </w:r>
          <w:r>
            <w:fldChar w:fldCharType="begin"/>
          </w:r>
          <w:r>
            <w:instrText xml:space="preserve"> PAGEREF _Toc1558452672 \h </w:instrText>
          </w:r>
          <w:r>
            <w:fldChar w:fldCharType="separate"/>
          </w:r>
          <w:r>
            <w:t>17</w:t>
          </w:r>
          <w:r>
            <w:fldChar w:fldCharType="end"/>
          </w:r>
          <w:r>
            <w:rPr>
              <w:lang w:val="zh-CN"/>
            </w:rPr>
            <w:fldChar w:fldCharType="end"/>
          </w:r>
        </w:p>
        <w:p w14:paraId="2A9EE0CF">
          <w:pPr>
            <w:pStyle w:val="18"/>
            <w:tabs>
              <w:tab w:val="right" w:leader="dot" w:pos="9443"/>
            </w:tabs>
          </w:pPr>
          <w:r>
            <w:rPr>
              <w:lang w:val="zh-CN"/>
            </w:rPr>
            <w:fldChar w:fldCharType="begin"/>
          </w:r>
          <w:r>
            <w:rPr>
              <w:lang w:val="zh-CN"/>
            </w:rPr>
            <w:instrText xml:space="preserve"> HYPERLINK \l _Toc56015845 </w:instrText>
          </w:r>
          <w:r>
            <w:rPr>
              <w:lang w:val="zh-CN"/>
            </w:rPr>
            <w:fldChar w:fldCharType="separate"/>
          </w:r>
          <w:r>
            <w:rPr>
              <w:bCs/>
            </w:rPr>
            <w:t>Figure S</w:t>
          </w:r>
          <w:r>
            <w:rPr>
              <w:rFonts w:hint="eastAsia"/>
              <w:bCs/>
              <w:lang w:val="en-US" w:eastAsia="zh-CN"/>
            </w:rPr>
            <w:t>4</w:t>
          </w:r>
          <w:r>
            <w:rPr>
              <w:rFonts w:hint="eastAsia"/>
              <w:bCs/>
              <w:lang w:eastAsia="zh-CN"/>
            </w:rPr>
            <w:t xml:space="preserve"> </w:t>
          </w:r>
          <w:r>
            <w:rPr>
              <w:bCs/>
              <w:lang w:eastAsia="zh-CN"/>
            </w:rPr>
            <w:t xml:space="preserve">Network evidence </w:t>
          </w:r>
          <w:r>
            <w:rPr>
              <w:rFonts w:hint="eastAsia"/>
              <w:bCs/>
              <w:lang w:eastAsia="zh-CN"/>
            </w:rPr>
            <w:t>P</w:t>
          </w:r>
          <w:r>
            <w:rPr>
              <w:bCs/>
              <w:lang w:eastAsia="zh-CN"/>
            </w:rPr>
            <w:t xml:space="preserve">lot for </w:t>
          </w:r>
          <w:r>
            <w:rPr>
              <w:rFonts w:hint="eastAsia" w:cs="Times New Roman"/>
              <w:bCs/>
              <w:szCs w:val="24"/>
              <w:lang w:eastAsia="zh-CN"/>
            </w:rPr>
            <w:t>Walking</w:t>
          </w:r>
          <w:r>
            <w:rPr>
              <w:rFonts w:cs="Times New Roman"/>
              <w:bCs/>
              <w:szCs w:val="24"/>
              <w:lang w:eastAsia="zh-CN"/>
            </w:rPr>
            <w:t xml:space="preserve"> ability</w:t>
          </w:r>
          <w:r>
            <w:tab/>
          </w:r>
          <w:r>
            <w:fldChar w:fldCharType="begin"/>
          </w:r>
          <w:r>
            <w:instrText xml:space="preserve"> PAGEREF _Toc56015845 \h </w:instrText>
          </w:r>
          <w:r>
            <w:fldChar w:fldCharType="separate"/>
          </w:r>
          <w:r>
            <w:t>17</w:t>
          </w:r>
          <w:r>
            <w:fldChar w:fldCharType="end"/>
          </w:r>
          <w:r>
            <w:rPr>
              <w:lang w:val="zh-CN"/>
            </w:rPr>
            <w:fldChar w:fldCharType="end"/>
          </w:r>
        </w:p>
        <w:p w14:paraId="349EBDCF">
          <w:pPr>
            <w:pStyle w:val="18"/>
            <w:tabs>
              <w:tab w:val="right" w:leader="dot" w:pos="9443"/>
            </w:tabs>
          </w:pPr>
          <w:r>
            <w:rPr>
              <w:lang w:val="zh-CN"/>
            </w:rPr>
            <w:fldChar w:fldCharType="begin"/>
          </w:r>
          <w:r>
            <w:rPr>
              <w:lang w:val="zh-CN"/>
            </w:rPr>
            <w:instrText xml:space="preserve"> HYPERLINK \l _Toc860469529 </w:instrText>
          </w:r>
          <w:r>
            <w:rPr>
              <w:lang w:val="zh-CN"/>
            </w:rPr>
            <w:fldChar w:fldCharType="separate"/>
          </w:r>
          <w:r>
            <w:rPr>
              <w:bCs/>
            </w:rPr>
            <w:t>Figure S</w:t>
          </w:r>
          <w:r>
            <w:rPr>
              <w:rFonts w:hint="eastAsia"/>
              <w:bCs/>
              <w:lang w:val="en-US" w:eastAsia="zh-CN"/>
            </w:rPr>
            <w:t>5</w:t>
          </w:r>
          <w:r>
            <w:rPr>
              <w:rFonts w:hint="eastAsia"/>
              <w:bCs/>
              <w:lang w:eastAsia="zh-CN"/>
            </w:rPr>
            <w:t xml:space="preserve"> </w:t>
          </w:r>
          <w:r>
            <w:rPr>
              <w:bCs/>
              <w:lang w:eastAsia="zh-CN"/>
            </w:rPr>
            <w:t xml:space="preserve">Network evidence </w:t>
          </w:r>
          <w:r>
            <w:rPr>
              <w:rFonts w:hint="eastAsia"/>
              <w:bCs/>
              <w:lang w:eastAsia="zh-CN"/>
            </w:rPr>
            <w:t>P</w:t>
          </w:r>
          <w:r>
            <w:rPr>
              <w:bCs/>
              <w:lang w:eastAsia="zh-CN"/>
            </w:rPr>
            <w:t xml:space="preserve">lot for </w:t>
          </w:r>
          <w:r>
            <w:rPr>
              <w:rFonts w:cs="Times New Roman"/>
              <w:bCs/>
              <w:szCs w:val="24"/>
              <w:lang w:eastAsia="zh-CN"/>
            </w:rPr>
            <w:t>Balance ability</w:t>
          </w:r>
          <w:r>
            <w:tab/>
          </w:r>
          <w:r>
            <w:fldChar w:fldCharType="begin"/>
          </w:r>
          <w:r>
            <w:instrText xml:space="preserve"> PAGEREF _Toc860469529 \h </w:instrText>
          </w:r>
          <w:r>
            <w:fldChar w:fldCharType="separate"/>
          </w:r>
          <w:r>
            <w:t>18</w:t>
          </w:r>
          <w:r>
            <w:fldChar w:fldCharType="end"/>
          </w:r>
          <w:r>
            <w:rPr>
              <w:lang w:val="zh-CN"/>
            </w:rPr>
            <w:fldChar w:fldCharType="end"/>
          </w:r>
        </w:p>
        <w:p w14:paraId="2AD7FCDD">
          <w:pPr>
            <w:pStyle w:val="18"/>
            <w:tabs>
              <w:tab w:val="right" w:leader="dot" w:pos="9443"/>
            </w:tabs>
          </w:pPr>
          <w:r>
            <w:rPr>
              <w:lang w:val="zh-CN"/>
            </w:rPr>
            <w:fldChar w:fldCharType="begin"/>
          </w:r>
          <w:r>
            <w:rPr>
              <w:lang w:val="zh-CN"/>
            </w:rPr>
            <w:instrText xml:space="preserve"> HYPERLINK \l _Toc756495005 </w:instrText>
          </w:r>
          <w:r>
            <w:rPr>
              <w:lang w:val="zh-CN"/>
            </w:rPr>
            <w:fldChar w:fldCharType="separate"/>
          </w:r>
          <w:r>
            <w:rPr>
              <w:bCs/>
            </w:rPr>
            <w:t>Figure S</w:t>
          </w:r>
          <w:r>
            <w:rPr>
              <w:rFonts w:hint="eastAsia"/>
              <w:bCs/>
              <w:lang w:val="en-US" w:eastAsia="zh-CN"/>
            </w:rPr>
            <w:t>6</w:t>
          </w:r>
          <w:r>
            <w:rPr>
              <w:rFonts w:hint="eastAsia"/>
              <w:bCs/>
              <w:lang w:eastAsia="zh-CN"/>
            </w:rPr>
            <w:t xml:space="preserve"> </w:t>
          </w:r>
          <w:r>
            <w:rPr>
              <w:bCs/>
              <w:lang w:eastAsia="zh-CN"/>
            </w:rPr>
            <w:t xml:space="preserve">Network evidence </w:t>
          </w:r>
          <w:r>
            <w:rPr>
              <w:rFonts w:hint="eastAsia"/>
              <w:bCs/>
              <w:lang w:eastAsia="zh-CN"/>
            </w:rPr>
            <w:t>P</w:t>
          </w:r>
          <w:r>
            <w:rPr>
              <w:bCs/>
              <w:lang w:eastAsia="zh-CN"/>
            </w:rPr>
            <w:t xml:space="preserve">lot for </w:t>
          </w:r>
          <w:r>
            <w:rPr>
              <w:rFonts w:cs="Times New Roman"/>
              <w:bCs/>
              <w:szCs w:val="24"/>
              <w:lang w:eastAsia="zh-CN"/>
            </w:rPr>
            <w:t>Self-care ability</w:t>
          </w:r>
          <w:r>
            <w:tab/>
          </w:r>
          <w:r>
            <w:fldChar w:fldCharType="begin"/>
          </w:r>
          <w:r>
            <w:instrText xml:space="preserve"> PAGEREF _Toc756495005 \h </w:instrText>
          </w:r>
          <w:r>
            <w:fldChar w:fldCharType="separate"/>
          </w:r>
          <w:r>
            <w:t>18</w:t>
          </w:r>
          <w:r>
            <w:fldChar w:fldCharType="end"/>
          </w:r>
          <w:r>
            <w:rPr>
              <w:lang w:val="zh-CN"/>
            </w:rPr>
            <w:fldChar w:fldCharType="end"/>
          </w:r>
        </w:p>
        <w:p w14:paraId="48F113BB">
          <w:pPr>
            <w:pStyle w:val="18"/>
            <w:tabs>
              <w:tab w:val="right" w:leader="dot" w:pos="9443"/>
            </w:tabs>
            <w:rPr>
              <w:lang w:val="zh-CN"/>
            </w:rPr>
          </w:pPr>
          <w:r>
            <w:rPr>
              <w:lang w:val="zh-CN"/>
            </w:rPr>
            <w:fldChar w:fldCharType="begin"/>
          </w:r>
          <w:r>
            <w:rPr>
              <w:lang w:val="zh-CN"/>
            </w:rPr>
            <w:instrText xml:space="preserve"> HYPERLINK \l _Toc1308358795 </w:instrText>
          </w:r>
          <w:r>
            <w:rPr>
              <w:lang w:val="zh-CN"/>
            </w:rPr>
            <w:fldChar w:fldCharType="separate"/>
          </w:r>
          <w:r>
            <w:rPr>
              <w:bCs/>
            </w:rPr>
            <w:t>Figure S</w:t>
          </w:r>
          <w:r>
            <w:rPr>
              <w:rFonts w:hint="eastAsia"/>
              <w:bCs/>
              <w:lang w:val="en-US" w:eastAsia="zh-CN"/>
            </w:rPr>
            <w:t>7</w:t>
          </w:r>
          <w:r>
            <w:rPr>
              <w:rFonts w:hint="eastAsia"/>
              <w:bCs/>
              <w:lang w:eastAsia="zh-CN"/>
            </w:rPr>
            <w:t xml:space="preserve"> </w:t>
          </w:r>
          <w:r>
            <w:rPr>
              <w:bCs/>
              <w:lang w:eastAsia="zh-CN"/>
            </w:rPr>
            <w:t xml:space="preserve">Network evidence </w:t>
          </w:r>
          <w:r>
            <w:rPr>
              <w:rFonts w:hint="eastAsia"/>
              <w:bCs/>
              <w:lang w:eastAsia="zh-CN"/>
            </w:rPr>
            <w:t>P</w:t>
          </w:r>
          <w:r>
            <w:rPr>
              <w:bCs/>
              <w:lang w:eastAsia="zh-CN"/>
            </w:rPr>
            <w:t>lot for</w:t>
          </w:r>
          <w:r>
            <w:rPr>
              <w:rFonts w:hint="eastAsia" w:cs="Times New Roman"/>
              <w:bCs/>
              <w:szCs w:val="24"/>
              <w:lang w:eastAsia="zh-CN"/>
            </w:rPr>
            <w:t xml:space="preserve"> </w:t>
          </w:r>
          <w:r>
            <w:rPr>
              <w:rFonts w:cs="Times New Roman"/>
              <w:bCs/>
              <w:szCs w:val="24"/>
              <w:lang w:eastAsia="zh-CN"/>
            </w:rPr>
            <w:t>Cognitive functioning</w:t>
          </w:r>
          <w:r>
            <w:tab/>
          </w:r>
          <w:r>
            <w:fldChar w:fldCharType="begin"/>
          </w:r>
          <w:r>
            <w:instrText xml:space="preserve"> PAGEREF _Toc1308358795 \h </w:instrText>
          </w:r>
          <w:r>
            <w:fldChar w:fldCharType="separate"/>
          </w:r>
          <w:r>
            <w:t>19</w:t>
          </w:r>
          <w:r>
            <w:fldChar w:fldCharType="end"/>
          </w:r>
          <w:r>
            <w:rPr>
              <w:lang w:val="zh-CN"/>
            </w:rPr>
            <w:fldChar w:fldCharType="end"/>
          </w:r>
        </w:p>
        <w:p w14:paraId="304E2479">
          <w:pPr>
            <w:pStyle w:val="18"/>
            <w:tabs>
              <w:tab w:val="right" w:leader="dot" w:pos="9443"/>
            </w:tabs>
          </w:pPr>
          <w:r>
            <w:rPr>
              <w:lang w:val="zh-CN"/>
            </w:rPr>
            <w:fldChar w:fldCharType="begin"/>
          </w:r>
          <w:r>
            <w:rPr>
              <w:lang w:val="zh-CN"/>
            </w:rPr>
            <w:instrText xml:space="preserve"> HYPERLINK \l _Toc1308358795 </w:instrText>
          </w:r>
          <w:r>
            <w:rPr>
              <w:lang w:val="zh-CN"/>
            </w:rPr>
            <w:fldChar w:fldCharType="separate"/>
          </w:r>
          <w:r>
            <w:rPr>
              <w:bCs/>
            </w:rPr>
            <w:t>Figure S</w:t>
          </w:r>
          <w:r>
            <w:rPr>
              <w:rFonts w:hint="default"/>
              <w:bCs/>
              <w:lang w:val="en-US" w:eastAsia="zh-CN"/>
            </w:rPr>
            <w:t>8</w:t>
          </w:r>
          <w:r>
            <w:rPr>
              <w:rFonts w:hint="eastAsia"/>
              <w:bCs/>
              <w:lang w:eastAsia="zh-CN"/>
            </w:rPr>
            <w:t xml:space="preserve"> </w:t>
          </w:r>
          <w:r>
            <w:rPr>
              <w:bCs/>
              <w:lang w:eastAsia="zh-CN"/>
            </w:rPr>
            <w:t xml:space="preserve">Network evidence </w:t>
          </w:r>
          <w:r>
            <w:rPr>
              <w:rFonts w:hint="eastAsia"/>
              <w:bCs/>
              <w:lang w:eastAsia="zh-CN"/>
            </w:rPr>
            <w:t>P</w:t>
          </w:r>
          <w:r>
            <w:rPr>
              <w:bCs/>
              <w:lang w:eastAsia="zh-CN"/>
            </w:rPr>
            <w:t>lot for</w:t>
          </w:r>
          <w:r>
            <w:rPr>
              <w:rFonts w:hint="eastAsia" w:cs="Times New Roman"/>
              <w:bCs/>
              <w:szCs w:val="24"/>
              <w:lang w:eastAsia="zh-CN"/>
            </w:rPr>
            <w:t xml:space="preserve"> </w:t>
          </w:r>
          <w:r>
            <w:rPr>
              <w:rFonts w:hint="default" w:cs="Times New Roman"/>
              <w:bCs/>
              <w:szCs w:val="24"/>
              <w:lang w:val="en-US" w:eastAsia="zh-CN"/>
            </w:rPr>
            <w:t>Depression</w:t>
          </w:r>
          <w:r>
            <w:tab/>
          </w:r>
          <w:r>
            <w:fldChar w:fldCharType="begin"/>
          </w:r>
          <w:r>
            <w:instrText xml:space="preserve"> PAGEREF _Toc1308358795 \h </w:instrText>
          </w:r>
          <w:r>
            <w:fldChar w:fldCharType="separate"/>
          </w:r>
          <w:r>
            <w:t>19</w:t>
          </w:r>
          <w:r>
            <w:fldChar w:fldCharType="end"/>
          </w:r>
          <w:r>
            <w:rPr>
              <w:lang w:val="zh-CN"/>
            </w:rPr>
            <w:fldChar w:fldCharType="end"/>
          </w:r>
        </w:p>
        <w:p w14:paraId="0D4B0870">
          <w:pPr>
            <w:pStyle w:val="18"/>
            <w:tabs>
              <w:tab w:val="right" w:leader="dot" w:pos="9443"/>
            </w:tabs>
          </w:pPr>
          <w:r>
            <w:rPr>
              <w:lang w:val="zh-CN"/>
            </w:rPr>
            <w:fldChar w:fldCharType="begin"/>
          </w:r>
          <w:r>
            <w:rPr>
              <w:lang w:val="zh-CN"/>
            </w:rPr>
            <w:instrText xml:space="preserve"> HYPERLINK \l _Toc1501205932 </w:instrText>
          </w:r>
          <w:r>
            <w:rPr>
              <w:lang w:val="zh-CN"/>
            </w:rPr>
            <w:fldChar w:fldCharType="separate"/>
          </w:r>
          <w:r>
            <w:rPr>
              <w:bCs/>
            </w:rPr>
            <w:t>Figure S</w:t>
          </w:r>
          <w:r>
            <w:rPr>
              <w:rFonts w:hint="eastAsia"/>
              <w:bCs/>
              <w:lang w:val="en-US" w:eastAsia="zh-CN"/>
            </w:rPr>
            <w:t>9</w:t>
          </w:r>
          <w:r>
            <w:rPr>
              <w:rFonts w:hint="eastAsia"/>
              <w:bCs/>
              <w:lang w:eastAsia="zh-CN"/>
            </w:rPr>
            <w:t xml:space="preserve"> </w:t>
          </w:r>
          <w:r>
            <w:rPr>
              <w:bCs/>
              <w:lang w:eastAsia="zh-CN"/>
            </w:rPr>
            <w:t xml:space="preserve">Network evidence </w:t>
          </w:r>
          <w:r>
            <w:rPr>
              <w:rFonts w:hint="eastAsia"/>
              <w:bCs/>
              <w:lang w:eastAsia="zh-CN"/>
            </w:rPr>
            <w:t>P</w:t>
          </w:r>
          <w:r>
            <w:rPr>
              <w:bCs/>
              <w:lang w:eastAsia="zh-CN"/>
            </w:rPr>
            <w:t>lot for</w:t>
          </w:r>
          <w:r>
            <w:rPr>
              <w:rFonts w:hint="eastAsia" w:cs="Times New Roman"/>
              <w:bCs/>
              <w:szCs w:val="24"/>
              <w:lang w:eastAsia="zh-CN"/>
            </w:rPr>
            <w:t xml:space="preserve"> </w:t>
          </w:r>
          <w:r>
            <w:rPr>
              <w:rFonts w:cs="Times New Roman"/>
              <w:bCs/>
              <w:szCs w:val="24"/>
              <w:lang w:eastAsia="zh-CN"/>
            </w:rPr>
            <w:t>Quality of life</w:t>
          </w:r>
          <w:r>
            <w:tab/>
          </w:r>
          <w:r>
            <w:fldChar w:fldCharType="begin"/>
          </w:r>
          <w:r>
            <w:instrText xml:space="preserve"> PAGEREF _Toc1501205932 \h </w:instrText>
          </w:r>
          <w:r>
            <w:fldChar w:fldCharType="separate"/>
          </w:r>
          <w:r>
            <w:t>20</w:t>
          </w:r>
          <w:r>
            <w:fldChar w:fldCharType="end"/>
          </w:r>
          <w:r>
            <w:rPr>
              <w:lang w:val="zh-CN"/>
            </w:rPr>
            <w:fldChar w:fldCharType="end"/>
          </w:r>
        </w:p>
        <w:p w14:paraId="2BE9658E">
          <w:pPr>
            <w:pStyle w:val="18"/>
            <w:tabs>
              <w:tab w:val="right" w:leader="dot" w:pos="9443"/>
            </w:tabs>
          </w:pPr>
          <w:r>
            <w:rPr>
              <w:lang w:val="zh-CN"/>
            </w:rPr>
            <w:fldChar w:fldCharType="begin"/>
          </w:r>
          <w:r>
            <w:rPr>
              <w:lang w:val="zh-CN"/>
            </w:rPr>
            <w:instrText xml:space="preserve"> HYPERLINK \l _Toc2130214168 </w:instrText>
          </w:r>
          <w:r>
            <w:rPr>
              <w:lang w:val="zh-CN"/>
            </w:rPr>
            <w:fldChar w:fldCharType="separate"/>
          </w:r>
          <w:r>
            <w:rPr>
              <w:bCs/>
            </w:rPr>
            <w:t>Figure S</w:t>
          </w:r>
          <w:r>
            <w:rPr>
              <w:rFonts w:hint="eastAsia"/>
              <w:bCs/>
              <w:lang w:val="en-US" w:eastAsia="zh-CN"/>
            </w:rPr>
            <w:t>10</w:t>
          </w:r>
          <w:r>
            <w:rPr>
              <w:rFonts w:hint="eastAsia"/>
              <w:bCs/>
              <w:lang w:eastAsia="zh-CN"/>
            </w:rPr>
            <w:t xml:space="preserve"> </w:t>
          </w:r>
          <w:r>
            <w:rPr>
              <w:bCs/>
              <w:lang w:eastAsia="zh-CN"/>
            </w:rPr>
            <w:t xml:space="preserve">Network evidence </w:t>
          </w:r>
          <w:r>
            <w:rPr>
              <w:rFonts w:hint="eastAsia"/>
              <w:bCs/>
              <w:lang w:eastAsia="zh-CN"/>
            </w:rPr>
            <w:t>P</w:t>
          </w:r>
          <w:r>
            <w:rPr>
              <w:bCs/>
              <w:lang w:eastAsia="zh-CN"/>
            </w:rPr>
            <w:t>lot for</w:t>
          </w:r>
          <w:r>
            <w:rPr>
              <w:rFonts w:hint="eastAsia" w:cs="Times New Roman"/>
              <w:bCs/>
              <w:szCs w:val="24"/>
              <w:lang w:eastAsia="zh-CN"/>
            </w:rPr>
            <w:t xml:space="preserve"> </w:t>
          </w:r>
          <w:r>
            <w:rPr>
              <w:rFonts w:cs="Times New Roman"/>
              <w:bCs/>
              <w:szCs w:val="24"/>
              <w:lang w:eastAsia="zh-CN"/>
            </w:rPr>
            <w:t xml:space="preserve">Quality of </w:t>
          </w:r>
          <w:r>
            <w:rPr>
              <w:rFonts w:hint="eastAsia" w:cs="Times New Roman"/>
              <w:bCs/>
              <w:szCs w:val="24"/>
              <w:lang w:eastAsia="zh-CN"/>
            </w:rPr>
            <w:t>sleep</w:t>
          </w:r>
          <w:r>
            <w:tab/>
          </w:r>
          <w:r>
            <w:fldChar w:fldCharType="begin"/>
          </w:r>
          <w:r>
            <w:instrText xml:space="preserve"> PAGEREF _Toc2130214168 \h </w:instrText>
          </w:r>
          <w:r>
            <w:fldChar w:fldCharType="separate"/>
          </w:r>
          <w:r>
            <w:t>20</w:t>
          </w:r>
          <w:r>
            <w:fldChar w:fldCharType="end"/>
          </w:r>
          <w:r>
            <w:rPr>
              <w:lang w:val="zh-CN"/>
            </w:rPr>
            <w:fldChar w:fldCharType="end"/>
          </w:r>
        </w:p>
        <w:p w14:paraId="1E3E9B96">
          <w:pPr>
            <w:pStyle w:val="15"/>
            <w:tabs>
              <w:tab w:val="right" w:leader="dot" w:pos="9443"/>
            </w:tabs>
          </w:pPr>
          <w:r>
            <w:rPr>
              <w:lang w:val="zh-CN"/>
            </w:rPr>
            <w:fldChar w:fldCharType="begin"/>
          </w:r>
          <w:r>
            <w:rPr>
              <w:lang w:val="zh-CN"/>
            </w:rPr>
            <w:instrText xml:space="preserve"> HYPERLINK \l _Toc1809642439 </w:instrText>
          </w:r>
          <w:r>
            <w:rPr>
              <w:lang w:val="zh-CN"/>
            </w:rPr>
            <w:fldChar w:fldCharType="separate"/>
          </w:r>
          <w:r>
            <w:rPr>
              <w:rFonts w:hint="eastAsia"/>
            </w:rPr>
            <w:t xml:space="preserve">4 </w:t>
          </w:r>
          <w:r>
            <w:t>Corrected Comparison Funnel Plot</w:t>
          </w:r>
          <w:r>
            <w:tab/>
          </w:r>
          <w:r>
            <w:fldChar w:fldCharType="begin"/>
          </w:r>
          <w:r>
            <w:instrText xml:space="preserve"> PAGEREF _Toc1809642439 \h </w:instrText>
          </w:r>
          <w:r>
            <w:fldChar w:fldCharType="separate"/>
          </w:r>
          <w:r>
            <w:t>21</w:t>
          </w:r>
          <w:r>
            <w:fldChar w:fldCharType="end"/>
          </w:r>
          <w:r>
            <w:rPr>
              <w:lang w:val="zh-CN"/>
            </w:rPr>
            <w:fldChar w:fldCharType="end"/>
          </w:r>
        </w:p>
        <w:p w14:paraId="1120DC33">
          <w:pPr>
            <w:pStyle w:val="18"/>
            <w:tabs>
              <w:tab w:val="right" w:leader="dot" w:pos="9443"/>
            </w:tabs>
          </w:pPr>
          <w:r>
            <w:rPr>
              <w:lang w:val="zh-CN"/>
            </w:rPr>
            <w:fldChar w:fldCharType="begin"/>
          </w:r>
          <w:r>
            <w:rPr>
              <w:lang w:val="zh-CN"/>
            </w:rPr>
            <w:instrText xml:space="preserve"> HYPERLINK \l _Toc1997063459 </w:instrText>
          </w:r>
          <w:r>
            <w:rPr>
              <w:lang w:val="zh-CN"/>
            </w:rPr>
            <w:fldChar w:fldCharType="separate"/>
          </w:r>
          <w:r>
            <w:t>Figure S</w:t>
          </w:r>
          <w:r>
            <w:rPr>
              <w:rFonts w:hint="eastAsia"/>
              <w:lang w:val="en-US" w:eastAsia="zh-CN"/>
            </w:rPr>
            <w:t>11</w:t>
          </w:r>
          <w:r>
            <w:rPr>
              <w:rFonts w:hint="eastAsia"/>
              <w:lang w:eastAsia="zh-CN"/>
            </w:rPr>
            <w:t xml:space="preserve"> </w:t>
          </w:r>
          <w:r>
            <w:rPr>
              <w:lang w:eastAsia="zh-CN"/>
            </w:rPr>
            <w:t>Corrected Comparison Funnel Plot for Walking Ability</w:t>
          </w:r>
          <w:r>
            <w:tab/>
          </w:r>
          <w:r>
            <w:fldChar w:fldCharType="begin"/>
          </w:r>
          <w:r>
            <w:instrText xml:space="preserve"> PAGEREF _Toc1997063459 \h </w:instrText>
          </w:r>
          <w:r>
            <w:fldChar w:fldCharType="separate"/>
          </w:r>
          <w:r>
            <w:t>21</w:t>
          </w:r>
          <w:r>
            <w:fldChar w:fldCharType="end"/>
          </w:r>
          <w:r>
            <w:rPr>
              <w:lang w:val="zh-CN"/>
            </w:rPr>
            <w:fldChar w:fldCharType="end"/>
          </w:r>
        </w:p>
        <w:p w14:paraId="0A2A942E">
          <w:pPr>
            <w:pStyle w:val="18"/>
            <w:tabs>
              <w:tab w:val="right" w:leader="dot" w:pos="9443"/>
            </w:tabs>
          </w:pPr>
          <w:r>
            <w:rPr>
              <w:lang w:val="zh-CN"/>
            </w:rPr>
            <w:fldChar w:fldCharType="begin"/>
          </w:r>
          <w:r>
            <w:rPr>
              <w:lang w:val="zh-CN"/>
            </w:rPr>
            <w:instrText xml:space="preserve"> HYPERLINK \l _Toc1623636450 </w:instrText>
          </w:r>
          <w:r>
            <w:rPr>
              <w:lang w:val="zh-CN"/>
            </w:rPr>
            <w:fldChar w:fldCharType="separate"/>
          </w:r>
          <w:r>
            <w:t>Figure S</w:t>
          </w:r>
          <w:r>
            <w:rPr>
              <w:rFonts w:hint="eastAsia"/>
              <w:lang w:val="en-US" w:eastAsia="zh-CN"/>
            </w:rPr>
            <w:t>12</w:t>
          </w:r>
          <w:r>
            <w:rPr>
              <w:rFonts w:hint="eastAsia"/>
              <w:lang w:eastAsia="zh-CN"/>
            </w:rPr>
            <w:t xml:space="preserve"> </w:t>
          </w:r>
          <w:r>
            <w:rPr>
              <w:lang w:eastAsia="zh-CN"/>
            </w:rPr>
            <w:t xml:space="preserve">Corrected Comparison Funnel Plot for </w:t>
          </w:r>
          <w:r>
            <w:rPr>
              <w:rFonts w:hint="eastAsia"/>
              <w:lang w:eastAsia="zh-CN"/>
            </w:rPr>
            <w:t>Balance</w:t>
          </w:r>
          <w:r>
            <w:rPr>
              <w:lang w:eastAsia="zh-CN"/>
            </w:rPr>
            <w:t xml:space="preserve"> Ability</w:t>
          </w:r>
          <w:r>
            <w:tab/>
          </w:r>
          <w:r>
            <w:fldChar w:fldCharType="begin"/>
          </w:r>
          <w:r>
            <w:instrText xml:space="preserve"> PAGEREF _Toc1623636450 \h </w:instrText>
          </w:r>
          <w:r>
            <w:fldChar w:fldCharType="separate"/>
          </w:r>
          <w:r>
            <w:t>21</w:t>
          </w:r>
          <w:r>
            <w:fldChar w:fldCharType="end"/>
          </w:r>
          <w:r>
            <w:rPr>
              <w:lang w:val="zh-CN"/>
            </w:rPr>
            <w:fldChar w:fldCharType="end"/>
          </w:r>
        </w:p>
        <w:p w14:paraId="2FB51FAC">
          <w:pPr>
            <w:pStyle w:val="18"/>
            <w:tabs>
              <w:tab w:val="right" w:leader="dot" w:pos="9443"/>
            </w:tabs>
          </w:pPr>
          <w:r>
            <w:rPr>
              <w:lang w:val="zh-CN"/>
            </w:rPr>
            <w:fldChar w:fldCharType="begin"/>
          </w:r>
          <w:r>
            <w:rPr>
              <w:lang w:val="zh-CN"/>
            </w:rPr>
            <w:instrText xml:space="preserve"> HYPERLINK \l _Toc383112721 </w:instrText>
          </w:r>
          <w:r>
            <w:rPr>
              <w:lang w:val="zh-CN"/>
            </w:rPr>
            <w:fldChar w:fldCharType="separate"/>
          </w:r>
          <w:r>
            <w:t>Figure S</w:t>
          </w:r>
          <w:r>
            <w:rPr>
              <w:rFonts w:hint="eastAsia"/>
              <w:lang w:val="en-US" w:eastAsia="zh-CN"/>
            </w:rPr>
            <w:t>13</w:t>
          </w:r>
          <w:r>
            <w:rPr>
              <w:rFonts w:hint="eastAsia"/>
              <w:lang w:eastAsia="zh-CN"/>
            </w:rPr>
            <w:t xml:space="preserve"> </w:t>
          </w:r>
          <w:r>
            <w:rPr>
              <w:lang w:eastAsia="zh-CN"/>
            </w:rPr>
            <w:t>Corrected Comparison Funnel Plot for Self-care ability</w:t>
          </w:r>
          <w:r>
            <w:tab/>
          </w:r>
          <w:r>
            <w:fldChar w:fldCharType="begin"/>
          </w:r>
          <w:r>
            <w:instrText xml:space="preserve"> PAGEREF _Toc383112721 \h </w:instrText>
          </w:r>
          <w:r>
            <w:fldChar w:fldCharType="separate"/>
          </w:r>
          <w:r>
            <w:t>22</w:t>
          </w:r>
          <w:r>
            <w:fldChar w:fldCharType="end"/>
          </w:r>
          <w:r>
            <w:rPr>
              <w:lang w:val="zh-CN"/>
            </w:rPr>
            <w:fldChar w:fldCharType="end"/>
          </w:r>
        </w:p>
        <w:p w14:paraId="0811BD07">
          <w:pPr>
            <w:pStyle w:val="18"/>
            <w:tabs>
              <w:tab w:val="right" w:leader="dot" w:pos="9443"/>
            </w:tabs>
          </w:pPr>
          <w:r>
            <w:rPr>
              <w:lang w:val="zh-CN"/>
            </w:rPr>
            <w:fldChar w:fldCharType="begin"/>
          </w:r>
          <w:r>
            <w:rPr>
              <w:lang w:val="zh-CN"/>
            </w:rPr>
            <w:instrText xml:space="preserve"> HYPERLINK \l _Toc819528141 </w:instrText>
          </w:r>
          <w:r>
            <w:rPr>
              <w:lang w:val="zh-CN"/>
            </w:rPr>
            <w:fldChar w:fldCharType="separate"/>
          </w:r>
          <w:r>
            <w:t>Figure S</w:t>
          </w:r>
          <w:r>
            <w:rPr>
              <w:rFonts w:hint="eastAsia"/>
              <w:lang w:val="en-US" w:eastAsia="zh-CN"/>
            </w:rPr>
            <w:t>14</w:t>
          </w:r>
          <w:r>
            <w:rPr>
              <w:rFonts w:hint="eastAsia"/>
              <w:lang w:eastAsia="zh-CN"/>
            </w:rPr>
            <w:t xml:space="preserve"> </w:t>
          </w:r>
          <w:r>
            <w:rPr>
              <w:lang w:eastAsia="zh-CN"/>
            </w:rPr>
            <w:t xml:space="preserve">Corrected Comparison Funnel Plot for </w:t>
          </w:r>
          <w:r>
            <w:rPr>
              <w:rFonts w:hint="eastAsia"/>
              <w:lang w:eastAsia="zh-CN"/>
            </w:rPr>
            <w:t>Depression</w:t>
          </w:r>
          <w:r>
            <w:tab/>
          </w:r>
          <w:r>
            <w:fldChar w:fldCharType="begin"/>
          </w:r>
          <w:r>
            <w:instrText xml:space="preserve"> PAGEREF _Toc819528141 \h </w:instrText>
          </w:r>
          <w:r>
            <w:fldChar w:fldCharType="separate"/>
          </w:r>
          <w:r>
            <w:t>22</w:t>
          </w:r>
          <w:r>
            <w:fldChar w:fldCharType="end"/>
          </w:r>
          <w:r>
            <w:rPr>
              <w:lang w:val="zh-CN"/>
            </w:rPr>
            <w:fldChar w:fldCharType="end"/>
          </w:r>
        </w:p>
        <w:p w14:paraId="34C94DFE">
          <w:pPr>
            <w:pStyle w:val="18"/>
            <w:tabs>
              <w:tab w:val="right" w:leader="dot" w:pos="9443"/>
            </w:tabs>
          </w:pPr>
          <w:r>
            <w:rPr>
              <w:lang w:val="zh-CN"/>
            </w:rPr>
            <w:fldChar w:fldCharType="begin"/>
          </w:r>
          <w:r>
            <w:rPr>
              <w:lang w:val="zh-CN"/>
            </w:rPr>
            <w:instrText xml:space="preserve"> HYPERLINK \l _Toc1996837576 </w:instrText>
          </w:r>
          <w:r>
            <w:rPr>
              <w:lang w:val="zh-CN"/>
            </w:rPr>
            <w:fldChar w:fldCharType="separate"/>
          </w:r>
          <w:r>
            <w:t>Figure S</w:t>
          </w:r>
          <w:r>
            <w:rPr>
              <w:rFonts w:hint="eastAsia"/>
              <w:lang w:val="en-US" w:eastAsia="zh-CN"/>
            </w:rPr>
            <w:t>15</w:t>
          </w:r>
          <w:r>
            <w:rPr>
              <w:rFonts w:hint="eastAsia"/>
              <w:lang w:eastAsia="zh-CN"/>
            </w:rPr>
            <w:t xml:space="preserve"> </w:t>
          </w:r>
          <w:r>
            <w:rPr>
              <w:lang w:eastAsia="zh-CN"/>
            </w:rPr>
            <w:t xml:space="preserve">Corrected Comparison Funnel Plot for </w:t>
          </w:r>
          <w:r>
            <w:rPr>
              <w:rFonts w:hint="eastAsia"/>
              <w:lang w:eastAsia="zh-CN"/>
            </w:rPr>
            <w:t>Quality of life</w:t>
          </w:r>
          <w:r>
            <w:tab/>
          </w:r>
          <w:r>
            <w:fldChar w:fldCharType="begin"/>
          </w:r>
          <w:r>
            <w:instrText xml:space="preserve"> PAGEREF _Toc1996837576 \h </w:instrText>
          </w:r>
          <w:r>
            <w:fldChar w:fldCharType="separate"/>
          </w:r>
          <w:r>
            <w:t>23</w:t>
          </w:r>
          <w:r>
            <w:fldChar w:fldCharType="end"/>
          </w:r>
          <w:r>
            <w:rPr>
              <w:lang w:val="zh-CN"/>
            </w:rPr>
            <w:fldChar w:fldCharType="end"/>
          </w:r>
        </w:p>
        <w:p w14:paraId="20847FA1">
          <w:pPr>
            <w:pStyle w:val="15"/>
            <w:tabs>
              <w:tab w:val="right" w:leader="dot" w:pos="9443"/>
            </w:tabs>
          </w:pPr>
          <w:r>
            <w:rPr>
              <w:lang w:val="zh-CN"/>
            </w:rPr>
            <w:fldChar w:fldCharType="begin"/>
          </w:r>
          <w:r>
            <w:rPr>
              <w:lang w:val="zh-CN"/>
            </w:rPr>
            <w:instrText xml:space="preserve"> HYPERLINK \l _Toc2122188163 </w:instrText>
          </w:r>
          <w:r>
            <w:rPr>
              <w:lang w:val="zh-CN"/>
            </w:rPr>
            <w:fldChar w:fldCharType="separate"/>
          </w:r>
          <w:r>
            <w:rPr>
              <w:rFonts w:hint="eastAsia"/>
            </w:rPr>
            <w:t>5 Se</w:t>
          </w:r>
          <w:r>
            <w:t>nsitivity analysis</w:t>
          </w:r>
          <w:r>
            <w:tab/>
          </w:r>
          <w:r>
            <w:fldChar w:fldCharType="begin"/>
          </w:r>
          <w:r>
            <w:instrText xml:space="preserve"> PAGEREF _Toc2122188163 \h </w:instrText>
          </w:r>
          <w:r>
            <w:fldChar w:fldCharType="separate"/>
          </w:r>
          <w:r>
            <w:t>24</w:t>
          </w:r>
          <w:r>
            <w:fldChar w:fldCharType="end"/>
          </w:r>
          <w:r>
            <w:rPr>
              <w:lang w:val="zh-CN"/>
            </w:rPr>
            <w:fldChar w:fldCharType="end"/>
          </w:r>
        </w:p>
        <w:p w14:paraId="3FCEE3EE">
          <w:pPr>
            <w:pStyle w:val="15"/>
            <w:tabs>
              <w:tab w:val="right" w:leader="dot" w:pos="9443"/>
            </w:tabs>
          </w:pPr>
          <w:r>
            <w:rPr>
              <w:lang w:val="zh-CN"/>
            </w:rPr>
            <w:fldChar w:fldCharType="begin"/>
          </w:r>
          <w:r>
            <w:rPr>
              <w:lang w:val="zh-CN"/>
            </w:rPr>
            <w:instrText xml:space="preserve"> HYPERLINK \l _Toc60562518 </w:instrText>
          </w:r>
          <w:r>
            <w:rPr>
              <w:lang w:val="zh-CN"/>
            </w:rPr>
            <w:fldChar w:fldCharType="separate"/>
          </w:r>
          <w:r>
            <w:rPr>
              <w:rFonts w:cs="Times New Roman"/>
              <w:bCs/>
            </w:rPr>
            <w:t xml:space="preserve">Table S12 </w:t>
          </w:r>
          <w:r>
            <w:rPr>
              <w:bCs/>
            </w:rPr>
            <w:t>Results of</w:t>
          </w:r>
          <w:r>
            <w:rPr>
              <w:rFonts w:hint="eastAsia"/>
              <w:bCs/>
            </w:rPr>
            <w:t xml:space="preserve"> </w:t>
          </w:r>
          <w:r>
            <w:rPr>
              <w:bCs/>
            </w:rPr>
            <w:t>Sensitivity analysis</w:t>
          </w:r>
          <w:r>
            <w:tab/>
          </w:r>
          <w:r>
            <w:fldChar w:fldCharType="begin"/>
          </w:r>
          <w:r>
            <w:instrText xml:space="preserve"> PAGEREF _Toc60562518 \h </w:instrText>
          </w:r>
          <w:r>
            <w:fldChar w:fldCharType="separate"/>
          </w:r>
          <w:r>
            <w:t>24</w:t>
          </w:r>
          <w:r>
            <w:fldChar w:fldCharType="end"/>
          </w:r>
          <w:r>
            <w:rPr>
              <w:lang w:val="zh-CN"/>
            </w:rPr>
            <w:fldChar w:fldCharType="end"/>
          </w:r>
        </w:p>
        <w:p w14:paraId="76AC63FD">
          <w:pPr>
            <w:pStyle w:val="15"/>
            <w:tabs>
              <w:tab w:val="right" w:leader="dot" w:pos="9443"/>
            </w:tabs>
          </w:pPr>
          <w:r>
            <w:rPr>
              <w:lang w:val="zh-CN"/>
            </w:rPr>
            <w:fldChar w:fldCharType="begin"/>
          </w:r>
          <w:r>
            <w:rPr>
              <w:lang w:val="zh-CN"/>
            </w:rPr>
            <w:instrText xml:space="preserve"> HYPERLINK \l _Toc2114474995 </w:instrText>
          </w:r>
          <w:r>
            <w:rPr>
              <w:lang w:val="zh-CN"/>
            </w:rPr>
            <w:fldChar w:fldCharType="separate"/>
          </w:r>
          <w:r>
            <w:rPr>
              <w:rFonts w:hint="eastAsia"/>
            </w:rPr>
            <w:t xml:space="preserve">6 </w:t>
          </w:r>
          <w:r>
            <w:t>Global inconsistency test</w:t>
          </w:r>
          <w:r>
            <w:tab/>
          </w:r>
          <w:r>
            <w:fldChar w:fldCharType="begin"/>
          </w:r>
          <w:r>
            <w:instrText xml:space="preserve"> PAGEREF _Toc2114474995 \h </w:instrText>
          </w:r>
          <w:r>
            <w:fldChar w:fldCharType="separate"/>
          </w:r>
          <w:r>
            <w:t>26</w:t>
          </w:r>
          <w:r>
            <w:fldChar w:fldCharType="end"/>
          </w:r>
          <w:r>
            <w:rPr>
              <w:lang w:val="zh-CN"/>
            </w:rPr>
            <w:fldChar w:fldCharType="end"/>
          </w:r>
        </w:p>
        <w:p w14:paraId="6049D102">
          <w:pPr>
            <w:pStyle w:val="15"/>
            <w:tabs>
              <w:tab w:val="right" w:leader="dot" w:pos="9443"/>
            </w:tabs>
          </w:pPr>
          <w:r>
            <w:rPr>
              <w:lang w:val="zh-CN"/>
            </w:rPr>
            <w:fldChar w:fldCharType="begin"/>
          </w:r>
          <w:r>
            <w:rPr>
              <w:lang w:val="zh-CN"/>
            </w:rPr>
            <w:instrText xml:space="preserve"> HYPERLINK \l _Toc1421850409 </w:instrText>
          </w:r>
          <w:r>
            <w:rPr>
              <w:lang w:val="zh-CN"/>
            </w:rPr>
            <w:fldChar w:fldCharType="separate"/>
          </w:r>
          <w:r>
            <w:t>Table S13</w:t>
          </w:r>
          <w:r>
            <w:rPr>
              <w:lang w:eastAsia="zh-CN"/>
            </w:rPr>
            <w:t xml:space="preserve"> Global inconsistency test</w:t>
          </w:r>
          <w:r>
            <w:tab/>
          </w:r>
          <w:r>
            <w:fldChar w:fldCharType="begin"/>
          </w:r>
          <w:r>
            <w:instrText xml:space="preserve"> PAGEREF _Toc1421850409 \h </w:instrText>
          </w:r>
          <w:r>
            <w:fldChar w:fldCharType="separate"/>
          </w:r>
          <w:r>
            <w:t>26</w:t>
          </w:r>
          <w:r>
            <w:fldChar w:fldCharType="end"/>
          </w:r>
          <w:r>
            <w:rPr>
              <w:lang w:val="zh-CN"/>
            </w:rPr>
            <w:fldChar w:fldCharType="end"/>
          </w:r>
        </w:p>
        <w:p w14:paraId="230D6BFC">
          <w:pPr>
            <w:pStyle w:val="15"/>
            <w:tabs>
              <w:tab w:val="right" w:leader="dot" w:pos="9443"/>
            </w:tabs>
            <w:rPr>
              <w:rFonts w:hint="default"/>
              <w:lang w:val="en-US"/>
            </w:rPr>
          </w:pPr>
          <w:r>
            <w:rPr>
              <w:lang w:val="zh-CN"/>
            </w:rPr>
            <w:fldChar w:fldCharType="begin"/>
          </w:r>
          <w:r>
            <w:rPr>
              <w:lang w:val="zh-CN"/>
            </w:rPr>
            <w:instrText xml:space="preserve"> HYPERLINK \l _Toc1989283894 </w:instrText>
          </w:r>
          <w:r>
            <w:rPr>
              <w:lang w:val="zh-CN"/>
            </w:rPr>
            <w:fldChar w:fldCharType="separate"/>
          </w:r>
          <w:r>
            <w:rPr>
              <w:rFonts w:hint="eastAsia"/>
            </w:rPr>
            <w:t xml:space="preserve">7 </w:t>
          </w:r>
          <w:r>
            <w:t>Local inconsistency test</w:t>
          </w:r>
          <w:r>
            <w:tab/>
          </w:r>
          <w:r>
            <w:rPr>
              <w:rFonts w:hint="default"/>
              <w:lang w:val="en-US"/>
            </w:rPr>
            <w:t>2</w:t>
          </w:r>
          <w:r>
            <w:rPr>
              <w:lang w:val="zh-CN"/>
            </w:rPr>
            <w:fldChar w:fldCharType="end"/>
          </w:r>
          <w:r>
            <w:rPr>
              <w:rFonts w:hint="default"/>
              <w:lang w:val="en-US"/>
            </w:rPr>
            <w:t>8</w:t>
          </w:r>
        </w:p>
        <w:p w14:paraId="51B53A4B">
          <w:pPr>
            <w:pStyle w:val="15"/>
            <w:tabs>
              <w:tab w:val="right" w:leader="dot" w:pos="9443"/>
            </w:tabs>
            <w:rPr>
              <w:rFonts w:hint="default"/>
              <w:lang w:val="en-US"/>
            </w:rPr>
          </w:pPr>
          <w:r>
            <w:rPr>
              <w:lang w:val="zh-CN"/>
            </w:rPr>
            <w:fldChar w:fldCharType="begin"/>
          </w:r>
          <w:r>
            <w:rPr>
              <w:lang w:val="zh-CN"/>
            </w:rPr>
            <w:instrText xml:space="preserve"> HYPERLINK \l _Toc1868989962 </w:instrText>
          </w:r>
          <w:r>
            <w:rPr>
              <w:lang w:val="zh-CN"/>
            </w:rPr>
            <w:fldChar w:fldCharType="separate"/>
          </w:r>
          <w:r>
            <w:t>Table S14</w:t>
          </w:r>
          <w:r>
            <w:rPr>
              <w:lang w:eastAsia="zh-CN"/>
            </w:rPr>
            <w:t xml:space="preserve"> Local inconsistency test</w:t>
          </w:r>
          <w:r>
            <w:tab/>
          </w:r>
          <w:r>
            <w:rPr>
              <w:rFonts w:hint="default"/>
              <w:lang w:val="en-US"/>
            </w:rPr>
            <w:t>2</w:t>
          </w:r>
          <w:r>
            <w:rPr>
              <w:lang w:val="zh-CN"/>
            </w:rPr>
            <w:fldChar w:fldCharType="end"/>
          </w:r>
          <w:r>
            <w:rPr>
              <w:rFonts w:hint="default"/>
              <w:lang w:val="en-US"/>
            </w:rPr>
            <w:t>8</w:t>
          </w:r>
        </w:p>
        <w:p w14:paraId="02843E35">
          <w:pPr>
            <w:pStyle w:val="15"/>
            <w:tabs>
              <w:tab w:val="right" w:leader="dot" w:pos="9443"/>
            </w:tabs>
          </w:pPr>
          <w:r>
            <w:rPr>
              <w:lang w:val="zh-CN"/>
            </w:rPr>
            <w:fldChar w:fldCharType="begin"/>
          </w:r>
          <w:r>
            <w:rPr>
              <w:lang w:val="zh-CN"/>
            </w:rPr>
            <w:instrText xml:space="preserve"> HYPERLINK \l _Toc870986665 </w:instrText>
          </w:r>
          <w:r>
            <w:rPr>
              <w:lang w:val="zh-CN"/>
            </w:rPr>
            <w:fldChar w:fldCharType="separate"/>
          </w:r>
          <w:r>
            <w:rPr>
              <w:rFonts w:hint="eastAsia"/>
            </w:rPr>
            <w:t>8 H</w:t>
          </w:r>
          <w:r>
            <w:t>eterogeneity test</w:t>
          </w:r>
          <w:r>
            <w:tab/>
          </w:r>
          <w:r>
            <w:fldChar w:fldCharType="begin"/>
          </w:r>
          <w:r>
            <w:instrText xml:space="preserve"> PAGEREF _Toc870986665 \h </w:instrText>
          </w:r>
          <w:r>
            <w:fldChar w:fldCharType="separate"/>
          </w:r>
          <w:r>
            <w:t>32</w:t>
          </w:r>
          <w:r>
            <w:fldChar w:fldCharType="end"/>
          </w:r>
          <w:r>
            <w:rPr>
              <w:lang w:val="zh-CN"/>
            </w:rPr>
            <w:fldChar w:fldCharType="end"/>
          </w:r>
        </w:p>
        <w:p w14:paraId="4CF80D7D">
          <w:pPr>
            <w:pStyle w:val="15"/>
            <w:tabs>
              <w:tab w:val="right" w:leader="dot" w:pos="9443"/>
            </w:tabs>
          </w:pPr>
          <w:r>
            <w:rPr>
              <w:lang w:val="zh-CN"/>
            </w:rPr>
            <w:fldChar w:fldCharType="begin"/>
          </w:r>
          <w:r>
            <w:rPr>
              <w:lang w:val="zh-CN"/>
            </w:rPr>
            <w:instrText xml:space="preserve"> HYPERLINK \l _Toc1424340703 </w:instrText>
          </w:r>
          <w:r>
            <w:rPr>
              <w:lang w:val="zh-CN"/>
            </w:rPr>
            <w:fldChar w:fldCharType="separate"/>
          </w:r>
          <w:r>
            <w:t>Table S15</w:t>
          </w:r>
          <w:r>
            <w:rPr>
              <w:lang w:eastAsia="zh-CN"/>
            </w:rPr>
            <w:t xml:space="preserve"> heterogeneity test</w:t>
          </w:r>
          <w:r>
            <w:tab/>
          </w:r>
          <w:r>
            <w:fldChar w:fldCharType="begin"/>
          </w:r>
          <w:r>
            <w:instrText xml:space="preserve"> PAGEREF _Toc1424340703 \h </w:instrText>
          </w:r>
          <w:r>
            <w:fldChar w:fldCharType="separate"/>
          </w:r>
          <w:r>
            <w:t>32</w:t>
          </w:r>
          <w:r>
            <w:fldChar w:fldCharType="end"/>
          </w:r>
          <w:r>
            <w:rPr>
              <w:lang w:val="zh-CN"/>
            </w:rPr>
            <w:fldChar w:fldCharType="end"/>
          </w:r>
        </w:p>
        <w:p w14:paraId="514CD083">
          <w:pPr>
            <w:pStyle w:val="15"/>
            <w:tabs>
              <w:tab w:val="right" w:leader="dot" w:pos="9443"/>
            </w:tabs>
          </w:pPr>
          <w:r>
            <w:rPr>
              <w:lang w:val="zh-CN"/>
            </w:rPr>
            <w:fldChar w:fldCharType="begin"/>
          </w:r>
          <w:r>
            <w:rPr>
              <w:lang w:val="zh-CN"/>
            </w:rPr>
            <w:instrText xml:space="preserve"> HYPERLINK \l _Toc893982212 </w:instrText>
          </w:r>
          <w:r>
            <w:rPr>
              <w:lang w:val="zh-CN"/>
            </w:rPr>
            <w:fldChar w:fldCharType="separate"/>
          </w:r>
          <w:r>
            <w:rPr>
              <w:rFonts w:hint="eastAsia"/>
            </w:rPr>
            <w:t xml:space="preserve">9 </w:t>
          </w:r>
          <w:r>
            <w:t>Transitivity</w:t>
          </w:r>
          <w:r>
            <w:rPr>
              <w:rFonts w:hint="eastAsia"/>
            </w:rPr>
            <w:t xml:space="preserve"> test</w:t>
          </w:r>
          <w:r>
            <w:tab/>
          </w:r>
          <w:r>
            <w:fldChar w:fldCharType="begin"/>
          </w:r>
          <w:r>
            <w:instrText xml:space="preserve"> PAGEREF _Toc893982212 \h </w:instrText>
          </w:r>
          <w:r>
            <w:fldChar w:fldCharType="separate"/>
          </w:r>
          <w:r>
            <w:t>45</w:t>
          </w:r>
          <w:r>
            <w:fldChar w:fldCharType="end"/>
          </w:r>
          <w:r>
            <w:rPr>
              <w:lang w:val="zh-CN"/>
            </w:rPr>
            <w:fldChar w:fldCharType="end"/>
          </w:r>
        </w:p>
        <w:p w14:paraId="50EF84DB">
          <w:pPr>
            <w:pStyle w:val="18"/>
            <w:tabs>
              <w:tab w:val="right" w:leader="dot" w:pos="9443"/>
            </w:tabs>
          </w:pPr>
          <w:r>
            <w:rPr>
              <w:lang w:val="zh-CN"/>
            </w:rPr>
            <w:fldChar w:fldCharType="begin"/>
          </w:r>
          <w:r>
            <w:rPr>
              <w:lang w:val="zh-CN"/>
            </w:rPr>
            <w:instrText xml:space="preserve"> HYPERLINK \l _Toc1363442672 </w:instrText>
          </w:r>
          <w:r>
            <w:rPr>
              <w:lang w:val="zh-CN"/>
            </w:rPr>
            <w:fldChar w:fldCharType="separate"/>
          </w:r>
          <w:r>
            <w:t>Figure S</w:t>
          </w:r>
          <w:r>
            <w:rPr>
              <w:rFonts w:hint="eastAsia"/>
              <w:lang w:val="en-US" w:eastAsia="zh-CN"/>
            </w:rPr>
            <w:t>16</w:t>
          </w:r>
          <w:r>
            <w:rPr>
              <w:rFonts w:hint="eastAsia"/>
              <w:lang w:eastAsia="zh-CN"/>
            </w:rPr>
            <w:t xml:space="preserve"> </w:t>
          </w:r>
          <w:r>
            <w:rPr>
              <w:lang w:eastAsia="zh-CN"/>
            </w:rPr>
            <w:t>Transitivity test</w:t>
          </w:r>
          <w:r>
            <w:rPr>
              <w:rFonts w:hint="eastAsia"/>
              <w:lang w:eastAsia="zh-CN"/>
            </w:rPr>
            <w:t xml:space="preserve"> (Box</w:t>
          </w:r>
          <w:r>
            <w:rPr>
              <w:lang w:eastAsia="zh-CN"/>
            </w:rPr>
            <w:t xml:space="preserve"> </w:t>
          </w:r>
          <w:r>
            <w:rPr>
              <w:rFonts w:hint="eastAsia"/>
              <w:lang w:eastAsia="zh-CN"/>
            </w:rPr>
            <w:t>P</w:t>
          </w:r>
          <w:r>
            <w:rPr>
              <w:lang w:eastAsia="zh-CN"/>
            </w:rPr>
            <w:t>lot</w:t>
          </w:r>
          <w:r>
            <w:rPr>
              <w:rFonts w:hint="eastAsia"/>
              <w:lang w:eastAsia="zh-CN"/>
            </w:rPr>
            <w:t>)</w:t>
          </w:r>
          <w:r>
            <w:rPr>
              <w:lang w:eastAsia="zh-CN"/>
            </w:rPr>
            <w:t xml:space="preserve"> for </w:t>
          </w:r>
          <w:r>
            <w:rPr>
              <w:rFonts w:hint="eastAsia"/>
              <w:lang w:eastAsia="zh-CN"/>
            </w:rPr>
            <w:t>Sample size(n)</w:t>
          </w:r>
          <w:r>
            <w:tab/>
          </w:r>
          <w:r>
            <w:fldChar w:fldCharType="begin"/>
          </w:r>
          <w:r>
            <w:instrText xml:space="preserve"> PAGEREF _Toc1363442672 \h </w:instrText>
          </w:r>
          <w:r>
            <w:fldChar w:fldCharType="separate"/>
          </w:r>
          <w:r>
            <w:t>45</w:t>
          </w:r>
          <w:r>
            <w:fldChar w:fldCharType="end"/>
          </w:r>
          <w:r>
            <w:rPr>
              <w:lang w:val="zh-CN"/>
            </w:rPr>
            <w:fldChar w:fldCharType="end"/>
          </w:r>
        </w:p>
        <w:p w14:paraId="29127626">
          <w:pPr>
            <w:pStyle w:val="18"/>
            <w:tabs>
              <w:tab w:val="right" w:leader="dot" w:pos="9443"/>
            </w:tabs>
          </w:pPr>
          <w:r>
            <w:rPr>
              <w:lang w:val="zh-CN"/>
            </w:rPr>
            <w:fldChar w:fldCharType="begin"/>
          </w:r>
          <w:r>
            <w:rPr>
              <w:lang w:val="zh-CN"/>
            </w:rPr>
            <w:instrText xml:space="preserve"> HYPERLINK \l _Toc1730474814 </w:instrText>
          </w:r>
          <w:r>
            <w:rPr>
              <w:lang w:val="zh-CN"/>
            </w:rPr>
            <w:fldChar w:fldCharType="separate"/>
          </w:r>
          <w:r>
            <w:t>Figure S</w:t>
          </w:r>
          <w:r>
            <w:rPr>
              <w:rFonts w:hint="eastAsia"/>
              <w:lang w:val="en-US" w:eastAsia="zh-CN"/>
            </w:rPr>
            <w:t>17</w:t>
          </w:r>
          <w:r>
            <w:rPr>
              <w:rFonts w:hint="eastAsia"/>
              <w:lang w:eastAsia="zh-CN"/>
            </w:rPr>
            <w:t xml:space="preserve"> </w:t>
          </w:r>
          <w:r>
            <w:rPr>
              <w:lang w:eastAsia="zh-CN"/>
            </w:rPr>
            <w:t>Transitivity test</w:t>
          </w:r>
          <w:r>
            <w:rPr>
              <w:rFonts w:hint="eastAsia"/>
              <w:lang w:eastAsia="zh-CN"/>
            </w:rPr>
            <w:t xml:space="preserve"> (Box</w:t>
          </w:r>
          <w:r>
            <w:rPr>
              <w:lang w:eastAsia="zh-CN"/>
            </w:rPr>
            <w:t xml:space="preserve"> </w:t>
          </w:r>
          <w:r>
            <w:rPr>
              <w:rFonts w:hint="eastAsia"/>
              <w:lang w:eastAsia="zh-CN"/>
            </w:rPr>
            <w:t>P</w:t>
          </w:r>
          <w:r>
            <w:rPr>
              <w:lang w:eastAsia="zh-CN"/>
            </w:rPr>
            <w:t>lot</w:t>
          </w:r>
          <w:r>
            <w:rPr>
              <w:rFonts w:hint="eastAsia"/>
              <w:lang w:eastAsia="zh-CN"/>
            </w:rPr>
            <w:t>)</w:t>
          </w:r>
          <w:r>
            <w:rPr>
              <w:lang w:eastAsia="zh-CN"/>
            </w:rPr>
            <w:t xml:space="preserve"> for </w:t>
          </w:r>
          <w:r>
            <w:rPr>
              <w:rFonts w:hint="eastAsia"/>
              <w:lang w:eastAsia="zh-CN"/>
            </w:rPr>
            <w:t>age(year)</w:t>
          </w:r>
          <w:r>
            <w:tab/>
          </w:r>
          <w:r>
            <w:fldChar w:fldCharType="begin"/>
          </w:r>
          <w:r>
            <w:instrText xml:space="preserve"> PAGEREF _Toc1730474814 \h </w:instrText>
          </w:r>
          <w:r>
            <w:fldChar w:fldCharType="separate"/>
          </w:r>
          <w:r>
            <w:t>45</w:t>
          </w:r>
          <w:r>
            <w:fldChar w:fldCharType="end"/>
          </w:r>
          <w:r>
            <w:rPr>
              <w:lang w:val="zh-CN"/>
            </w:rPr>
            <w:fldChar w:fldCharType="end"/>
          </w:r>
        </w:p>
        <w:p w14:paraId="127E9D7E">
          <w:pPr>
            <w:pStyle w:val="18"/>
            <w:tabs>
              <w:tab w:val="right" w:leader="dot" w:pos="9443"/>
            </w:tabs>
          </w:pPr>
          <w:r>
            <w:rPr>
              <w:lang w:val="zh-CN"/>
            </w:rPr>
            <w:fldChar w:fldCharType="begin"/>
          </w:r>
          <w:r>
            <w:rPr>
              <w:lang w:val="zh-CN"/>
            </w:rPr>
            <w:instrText xml:space="preserve"> HYPERLINK \l _Toc719167577 </w:instrText>
          </w:r>
          <w:r>
            <w:rPr>
              <w:lang w:val="zh-CN"/>
            </w:rPr>
            <w:fldChar w:fldCharType="separate"/>
          </w:r>
          <w:r>
            <w:t>Figure S</w:t>
          </w:r>
          <w:r>
            <w:rPr>
              <w:rFonts w:hint="eastAsia"/>
              <w:lang w:val="en-US" w:eastAsia="zh-CN"/>
            </w:rPr>
            <w:t>18</w:t>
          </w:r>
          <w:r>
            <w:rPr>
              <w:rFonts w:hint="eastAsia"/>
              <w:lang w:eastAsia="zh-CN"/>
            </w:rPr>
            <w:t xml:space="preserve"> </w:t>
          </w:r>
          <w:r>
            <w:rPr>
              <w:lang w:eastAsia="zh-CN"/>
            </w:rPr>
            <w:t>Transitivity test</w:t>
          </w:r>
          <w:r>
            <w:rPr>
              <w:rFonts w:hint="eastAsia"/>
              <w:lang w:eastAsia="zh-CN"/>
            </w:rPr>
            <w:t xml:space="preserve"> (Box</w:t>
          </w:r>
          <w:r>
            <w:rPr>
              <w:lang w:eastAsia="zh-CN"/>
            </w:rPr>
            <w:t xml:space="preserve"> </w:t>
          </w:r>
          <w:r>
            <w:rPr>
              <w:rFonts w:hint="eastAsia"/>
              <w:lang w:eastAsia="zh-CN"/>
            </w:rPr>
            <w:t>P</w:t>
          </w:r>
          <w:r>
            <w:rPr>
              <w:lang w:eastAsia="zh-CN"/>
            </w:rPr>
            <w:t>lot</w:t>
          </w:r>
          <w:r>
            <w:rPr>
              <w:rFonts w:hint="eastAsia"/>
              <w:lang w:eastAsia="zh-CN"/>
            </w:rPr>
            <w:t>)</w:t>
          </w:r>
          <w:r>
            <w:rPr>
              <w:lang w:eastAsia="zh-CN"/>
            </w:rPr>
            <w:t xml:space="preserve"> for </w:t>
          </w:r>
          <w:r>
            <w:rPr>
              <w:rFonts w:hint="eastAsia"/>
              <w:lang w:eastAsia="zh-CN"/>
            </w:rPr>
            <w:t>Disease duration(w)</w:t>
          </w:r>
          <w:r>
            <w:tab/>
          </w:r>
          <w:r>
            <w:fldChar w:fldCharType="begin"/>
          </w:r>
          <w:r>
            <w:instrText xml:space="preserve"> PAGEREF _Toc719167577 \h </w:instrText>
          </w:r>
          <w:r>
            <w:fldChar w:fldCharType="separate"/>
          </w:r>
          <w:r>
            <w:t>46</w:t>
          </w:r>
          <w:r>
            <w:fldChar w:fldCharType="end"/>
          </w:r>
          <w:r>
            <w:rPr>
              <w:lang w:val="zh-CN"/>
            </w:rPr>
            <w:fldChar w:fldCharType="end"/>
          </w:r>
        </w:p>
        <w:p w14:paraId="416A2658">
          <w:pPr>
            <w:pStyle w:val="18"/>
            <w:tabs>
              <w:tab w:val="right" w:leader="dot" w:pos="9443"/>
            </w:tabs>
          </w:pPr>
          <w:r>
            <w:rPr>
              <w:lang w:val="zh-CN"/>
            </w:rPr>
            <w:fldChar w:fldCharType="begin"/>
          </w:r>
          <w:r>
            <w:rPr>
              <w:lang w:val="zh-CN"/>
            </w:rPr>
            <w:instrText xml:space="preserve"> HYPERLINK \l _Toc1011501323 </w:instrText>
          </w:r>
          <w:r>
            <w:rPr>
              <w:lang w:val="zh-CN"/>
            </w:rPr>
            <w:fldChar w:fldCharType="separate"/>
          </w:r>
          <w:r>
            <w:t>Figure S</w:t>
          </w:r>
          <w:r>
            <w:rPr>
              <w:rFonts w:hint="eastAsia"/>
              <w:lang w:val="en-US" w:eastAsia="zh-CN"/>
            </w:rPr>
            <w:t>19</w:t>
          </w:r>
          <w:r>
            <w:rPr>
              <w:rFonts w:hint="eastAsia"/>
              <w:lang w:eastAsia="zh-CN"/>
            </w:rPr>
            <w:t xml:space="preserve"> </w:t>
          </w:r>
          <w:r>
            <w:rPr>
              <w:lang w:eastAsia="zh-CN"/>
            </w:rPr>
            <w:t>Transitivity test</w:t>
          </w:r>
          <w:r>
            <w:rPr>
              <w:rFonts w:hint="eastAsia"/>
              <w:lang w:eastAsia="zh-CN"/>
            </w:rPr>
            <w:t xml:space="preserve"> (Box</w:t>
          </w:r>
          <w:r>
            <w:rPr>
              <w:lang w:eastAsia="zh-CN"/>
            </w:rPr>
            <w:t xml:space="preserve"> </w:t>
          </w:r>
          <w:r>
            <w:rPr>
              <w:rFonts w:hint="eastAsia"/>
              <w:lang w:eastAsia="zh-CN"/>
            </w:rPr>
            <w:t>P</w:t>
          </w:r>
          <w:r>
            <w:rPr>
              <w:lang w:eastAsia="zh-CN"/>
            </w:rPr>
            <w:t>lot</w:t>
          </w:r>
          <w:r>
            <w:rPr>
              <w:rFonts w:hint="eastAsia"/>
              <w:lang w:eastAsia="zh-CN"/>
            </w:rPr>
            <w:t>)</w:t>
          </w:r>
          <w:r>
            <w:rPr>
              <w:lang w:eastAsia="zh-CN"/>
            </w:rPr>
            <w:t xml:space="preserve"> for </w:t>
          </w:r>
          <w:r>
            <w:rPr>
              <w:rFonts w:hint="eastAsia"/>
              <w:lang w:eastAsia="zh-CN"/>
            </w:rPr>
            <w:t>Gender( female%)</w:t>
          </w:r>
          <w:r>
            <w:tab/>
          </w:r>
          <w:r>
            <w:fldChar w:fldCharType="begin"/>
          </w:r>
          <w:r>
            <w:instrText xml:space="preserve"> PAGEREF _Toc1011501323 \h </w:instrText>
          </w:r>
          <w:r>
            <w:fldChar w:fldCharType="separate"/>
          </w:r>
          <w:r>
            <w:t>46</w:t>
          </w:r>
          <w:r>
            <w:fldChar w:fldCharType="end"/>
          </w:r>
          <w:r>
            <w:rPr>
              <w:lang w:val="zh-CN"/>
            </w:rPr>
            <w:fldChar w:fldCharType="end"/>
          </w:r>
        </w:p>
        <w:p w14:paraId="0B372A9E">
          <w:pPr>
            <w:pStyle w:val="18"/>
            <w:tabs>
              <w:tab w:val="right" w:leader="dot" w:pos="9443"/>
            </w:tabs>
          </w:pPr>
          <w:r>
            <w:rPr>
              <w:lang w:val="zh-CN"/>
            </w:rPr>
            <w:fldChar w:fldCharType="begin"/>
          </w:r>
          <w:r>
            <w:rPr>
              <w:lang w:val="zh-CN"/>
            </w:rPr>
            <w:instrText xml:space="preserve"> HYPERLINK \l _Toc822186009 </w:instrText>
          </w:r>
          <w:r>
            <w:rPr>
              <w:lang w:val="zh-CN"/>
            </w:rPr>
            <w:fldChar w:fldCharType="separate"/>
          </w:r>
          <w:r>
            <w:rPr>
              <w:bCs/>
            </w:rPr>
            <w:t>Figure S</w:t>
          </w:r>
          <w:r>
            <w:rPr>
              <w:rFonts w:hint="eastAsia"/>
              <w:bCs/>
              <w:lang w:val="en-US" w:eastAsia="zh-CN"/>
            </w:rPr>
            <w:t>20</w:t>
          </w:r>
          <w:r>
            <w:rPr>
              <w:rFonts w:hint="eastAsia"/>
              <w:bCs/>
              <w:lang w:eastAsia="zh-CN"/>
            </w:rPr>
            <w:t xml:space="preserve"> </w:t>
          </w:r>
          <w:r>
            <w:rPr>
              <w:bCs/>
              <w:lang w:eastAsia="zh-CN"/>
            </w:rPr>
            <w:t>Transitivity test</w:t>
          </w:r>
          <w:r>
            <w:rPr>
              <w:rFonts w:hint="eastAsia"/>
              <w:bCs/>
              <w:lang w:eastAsia="zh-CN"/>
            </w:rPr>
            <w:t xml:space="preserve"> (Box</w:t>
          </w:r>
          <w:r>
            <w:rPr>
              <w:bCs/>
              <w:lang w:eastAsia="zh-CN"/>
            </w:rPr>
            <w:t xml:space="preserve"> </w:t>
          </w:r>
          <w:r>
            <w:rPr>
              <w:rFonts w:hint="eastAsia"/>
              <w:bCs/>
              <w:lang w:eastAsia="zh-CN"/>
            </w:rPr>
            <w:t>P</w:t>
          </w:r>
          <w:r>
            <w:rPr>
              <w:bCs/>
              <w:lang w:eastAsia="zh-CN"/>
            </w:rPr>
            <w:t>lot</w:t>
          </w:r>
          <w:r>
            <w:rPr>
              <w:rFonts w:hint="eastAsia"/>
              <w:bCs/>
              <w:lang w:eastAsia="zh-CN"/>
            </w:rPr>
            <w:t>)</w:t>
          </w:r>
          <w:r>
            <w:rPr>
              <w:bCs/>
              <w:lang w:eastAsia="zh-CN"/>
            </w:rPr>
            <w:t xml:space="preserve"> for Duration of intervention(w)</w:t>
          </w:r>
          <w:r>
            <w:tab/>
          </w:r>
          <w:r>
            <w:fldChar w:fldCharType="begin"/>
          </w:r>
          <w:r>
            <w:instrText xml:space="preserve"> PAGEREF _Toc822186009 \h </w:instrText>
          </w:r>
          <w:r>
            <w:fldChar w:fldCharType="separate"/>
          </w:r>
          <w:r>
            <w:t>47</w:t>
          </w:r>
          <w:r>
            <w:fldChar w:fldCharType="end"/>
          </w:r>
          <w:r>
            <w:rPr>
              <w:lang w:val="zh-CN"/>
            </w:rPr>
            <w:fldChar w:fldCharType="end"/>
          </w:r>
        </w:p>
        <w:p w14:paraId="55498240">
          <w:pPr>
            <w:pStyle w:val="18"/>
            <w:tabs>
              <w:tab w:val="right" w:leader="dot" w:pos="9443"/>
            </w:tabs>
          </w:pPr>
          <w:r>
            <w:rPr>
              <w:lang w:val="zh-CN"/>
            </w:rPr>
            <w:fldChar w:fldCharType="begin"/>
          </w:r>
          <w:r>
            <w:rPr>
              <w:lang w:val="zh-CN"/>
            </w:rPr>
            <w:instrText xml:space="preserve"> HYPERLINK \l _Toc1570468465 </w:instrText>
          </w:r>
          <w:r>
            <w:rPr>
              <w:lang w:val="zh-CN"/>
            </w:rPr>
            <w:fldChar w:fldCharType="separate"/>
          </w:r>
          <w:r>
            <w:rPr>
              <w:bCs/>
            </w:rPr>
            <w:t>Figure S</w:t>
          </w:r>
          <w:r>
            <w:rPr>
              <w:rFonts w:hint="eastAsia"/>
              <w:bCs/>
              <w:lang w:val="en-US" w:eastAsia="zh-CN"/>
            </w:rPr>
            <w:t>21</w:t>
          </w:r>
          <w:r>
            <w:rPr>
              <w:rFonts w:hint="eastAsia"/>
              <w:bCs/>
              <w:lang w:eastAsia="zh-CN"/>
            </w:rPr>
            <w:t xml:space="preserve"> </w:t>
          </w:r>
          <w:r>
            <w:rPr>
              <w:bCs/>
              <w:lang w:eastAsia="zh-CN"/>
            </w:rPr>
            <w:t>Transitivity test</w:t>
          </w:r>
          <w:r>
            <w:rPr>
              <w:rFonts w:hint="eastAsia"/>
              <w:bCs/>
              <w:lang w:eastAsia="zh-CN"/>
            </w:rPr>
            <w:t xml:space="preserve"> (Box</w:t>
          </w:r>
          <w:r>
            <w:rPr>
              <w:bCs/>
              <w:lang w:eastAsia="zh-CN"/>
            </w:rPr>
            <w:t xml:space="preserve"> </w:t>
          </w:r>
          <w:r>
            <w:rPr>
              <w:rFonts w:hint="eastAsia"/>
              <w:bCs/>
              <w:lang w:eastAsia="zh-CN"/>
            </w:rPr>
            <w:t>P</w:t>
          </w:r>
          <w:r>
            <w:rPr>
              <w:bCs/>
              <w:lang w:eastAsia="zh-CN"/>
            </w:rPr>
            <w:t>lot</w:t>
          </w:r>
          <w:r>
            <w:rPr>
              <w:rFonts w:hint="eastAsia"/>
              <w:bCs/>
              <w:lang w:eastAsia="zh-CN"/>
            </w:rPr>
            <w:t>)</w:t>
          </w:r>
          <w:r>
            <w:rPr>
              <w:bCs/>
              <w:lang w:eastAsia="zh-CN"/>
            </w:rPr>
            <w:t xml:space="preserve"> for Intervention intensity</w:t>
          </w:r>
          <w:r>
            <w:rPr>
              <w:rFonts w:hint="eastAsia"/>
              <w:bCs/>
              <w:lang w:eastAsia="zh-CN"/>
            </w:rPr>
            <w:t>(t</w:t>
          </w:r>
          <w:r>
            <w:rPr>
              <w:bCs/>
              <w:lang w:eastAsia="zh-CN"/>
            </w:rPr>
            <w:t>imes/w</w:t>
          </w:r>
          <w:r>
            <w:rPr>
              <w:rFonts w:hint="eastAsia"/>
              <w:bCs/>
              <w:lang w:eastAsia="zh-CN"/>
            </w:rPr>
            <w:t>)</w:t>
          </w:r>
          <w:r>
            <w:tab/>
          </w:r>
          <w:r>
            <w:fldChar w:fldCharType="begin"/>
          </w:r>
          <w:r>
            <w:instrText xml:space="preserve"> PAGEREF _Toc1570468465 \h </w:instrText>
          </w:r>
          <w:r>
            <w:fldChar w:fldCharType="separate"/>
          </w:r>
          <w:r>
            <w:t>47</w:t>
          </w:r>
          <w:r>
            <w:fldChar w:fldCharType="end"/>
          </w:r>
          <w:r>
            <w:rPr>
              <w:lang w:val="zh-CN"/>
            </w:rPr>
            <w:fldChar w:fldCharType="end"/>
          </w:r>
        </w:p>
        <w:p w14:paraId="589D290C">
          <w:pPr>
            <w:pStyle w:val="18"/>
            <w:tabs>
              <w:tab w:val="right" w:leader="dot" w:pos="9443"/>
            </w:tabs>
          </w:pPr>
          <w:r>
            <w:rPr>
              <w:lang w:val="zh-CN"/>
            </w:rPr>
            <w:fldChar w:fldCharType="begin"/>
          </w:r>
          <w:r>
            <w:rPr>
              <w:lang w:val="zh-CN"/>
            </w:rPr>
            <w:instrText xml:space="preserve"> HYPERLINK \l _Toc141985978 </w:instrText>
          </w:r>
          <w:r>
            <w:rPr>
              <w:lang w:val="zh-CN"/>
            </w:rPr>
            <w:fldChar w:fldCharType="separate"/>
          </w:r>
          <w:r>
            <w:rPr>
              <w:bCs/>
            </w:rPr>
            <w:t>Figure S</w:t>
          </w:r>
          <w:r>
            <w:rPr>
              <w:rFonts w:hint="eastAsia"/>
              <w:bCs/>
              <w:lang w:val="en-US" w:eastAsia="zh-CN"/>
            </w:rPr>
            <w:t>22</w:t>
          </w:r>
          <w:r>
            <w:rPr>
              <w:rFonts w:hint="eastAsia"/>
              <w:bCs/>
              <w:lang w:eastAsia="zh-CN"/>
            </w:rPr>
            <w:t xml:space="preserve"> </w:t>
          </w:r>
          <w:r>
            <w:rPr>
              <w:bCs/>
              <w:lang w:eastAsia="zh-CN"/>
            </w:rPr>
            <w:t>Transitivity test</w:t>
          </w:r>
          <w:r>
            <w:rPr>
              <w:rFonts w:hint="eastAsia"/>
              <w:bCs/>
              <w:lang w:eastAsia="zh-CN"/>
            </w:rPr>
            <w:t xml:space="preserve"> (Box</w:t>
          </w:r>
          <w:r>
            <w:rPr>
              <w:bCs/>
              <w:lang w:eastAsia="zh-CN"/>
            </w:rPr>
            <w:t xml:space="preserve"> </w:t>
          </w:r>
          <w:r>
            <w:rPr>
              <w:rFonts w:hint="eastAsia"/>
              <w:bCs/>
              <w:lang w:eastAsia="zh-CN"/>
            </w:rPr>
            <w:t>P</w:t>
          </w:r>
          <w:r>
            <w:rPr>
              <w:bCs/>
              <w:lang w:eastAsia="zh-CN"/>
            </w:rPr>
            <w:t>lot</w:t>
          </w:r>
          <w:r>
            <w:rPr>
              <w:rFonts w:hint="eastAsia"/>
              <w:bCs/>
              <w:lang w:eastAsia="zh-CN"/>
            </w:rPr>
            <w:t>)</w:t>
          </w:r>
          <w:r>
            <w:rPr>
              <w:bCs/>
              <w:lang w:eastAsia="zh-CN"/>
            </w:rPr>
            <w:t xml:space="preserve"> for Intervention </w:t>
          </w:r>
          <w:r>
            <w:rPr>
              <w:rFonts w:hint="eastAsia"/>
              <w:bCs/>
              <w:lang w:eastAsia="zh-CN"/>
            </w:rPr>
            <w:t>p</w:t>
          </w:r>
          <w:r>
            <w:rPr>
              <w:bCs/>
              <w:lang w:eastAsia="zh-CN"/>
            </w:rPr>
            <w:t>eriod</w:t>
          </w:r>
          <w:r>
            <w:rPr>
              <w:rFonts w:hint="eastAsia"/>
              <w:bCs/>
              <w:lang w:eastAsia="zh-CN"/>
            </w:rPr>
            <w:t>(min/times)</w:t>
          </w:r>
          <w:r>
            <w:tab/>
          </w:r>
          <w:r>
            <w:fldChar w:fldCharType="begin"/>
          </w:r>
          <w:r>
            <w:instrText xml:space="preserve"> PAGEREF _Toc141985978 \h </w:instrText>
          </w:r>
          <w:r>
            <w:fldChar w:fldCharType="separate"/>
          </w:r>
          <w:r>
            <w:t>48</w:t>
          </w:r>
          <w:r>
            <w:fldChar w:fldCharType="end"/>
          </w:r>
          <w:r>
            <w:rPr>
              <w:lang w:val="zh-CN"/>
            </w:rPr>
            <w:fldChar w:fldCharType="end"/>
          </w:r>
        </w:p>
        <w:p w14:paraId="6F0C9115">
          <w:pPr>
            <w:pStyle w:val="15"/>
            <w:tabs>
              <w:tab w:val="right" w:leader="dot" w:pos="9443"/>
            </w:tabs>
          </w:pPr>
          <w:r>
            <w:rPr>
              <w:lang w:val="zh-CN"/>
            </w:rPr>
            <w:fldChar w:fldCharType="begin"/>
          </w:r>
          <w:r>
            <w:rPr>
              <w:lang w:val="zh-CN"/>
            </w:rPr>
            <w:instrText xml:space="preserve"> HYPERLINK \l _Toc504000429 </w:instrText>
          </w:r>
          <w:r>
            <w:rPr>
              <w:lang w:val="zh-CN"/>
            </w:rPr>
            <w:fldChar w:fldCharType="separate"/>
          </w:r>
          <w:r>
            <w:rPr>
              <w:rFonts w:hint="eastAsia" w:ascii="Times New Roman" w:hAnsi="Times New Roman" w:cs="Times New Roman"/>
              <w:lang w:eastAsia="zh-CN"/>
            </w:rPr>
            <w:t xml:space="preserve">10 </w:t>
          </w:r>
          <w:r>
            <w:rPr>
              <w:rFonts w:hint="eastAsia"/>
              <w:lang w:val="en-US" w:eastAsia="zh-CN"/>
            </w:rPr>
            <w:t>Reference list of included studies</w:t>
          </w:r>
          <w:r>
            <w:tab/>
          </w:r>
          <w:r>
            <w:fldChar w:fldCharType="begin"/>
          </w:r>
          <w:r>
            <w:instrText xml:space="preserve"> PAGEREF _Toc504000429 \h </w:instrText>
          </w:r>
          <w:r>
            <w:fldChar w:fldCharType="separate"/>
          </w:r>
          <w:r>
            <w:t>49</w:t>
          </w:r>
          <w:r>
            <w:fldChar w:fldCharType="end"/>
          </w:r>
          <w:r>
            <w:rPr>
              <w:lang w:val="zh-CN"/>
            </w:rPr>
            <w:fldChar w:fldCharType="end"/>
          </w:r>
        </w:p>
        <w:p w14:paraId="6E8A47A4">
          <w:r>
            <w:rPr>
              <w:lang w:val="zh-CN"/>
            </w:rPr>
            <w:fldChar w:fldCharType="end"/>
          </w:r>
        </w:p>
      </w:sdtContent>
    </w:sdt>
    <w:p w14:paraId="727C4097">
      <w:pPr>
        <w:pStyle w:val="9"/>
        <w:rPr>
          <w:lang w:eastAsia="zh-CN"/>
        </w:rPr>
      </w:pPr>
    </w:p>
    <w:p w14:paraId="3E6B476E">
      <w:pPr>
        <w:pStyle w:val="9"/>
        <w:rPr>
          <w:lang w:eastAsia="zh-CN"/>
        </w:rPr>
        <w:sectPr>
          <w:headerReference r:id="rId6" w:type="first"/>
          <w:footerReference r:id="rId9" w:type="first"/>
          <w:footerReference r:id="rId7" w:type="default"/>
          <w:headerReference r:id="rId5" w:type="even"/>
          <w:footerReference r:id="rId8" w:type="even"/>
          <w:pgSz w:w="11906" w:h="16838"/>
          <w:pgMar w:top="1138" w:right="1181" w:bottom="1138" w:left="1282" w:header="454" w:footer="720" w:gutter="0"/>
          <w:cols w:space="720" w:num="1"/>
          <w:titlePg/>
          <w:docGrid w:linePitch="360" w:charSpace="0"/>
        </w:sectPr>
      </w:pPr>
    </w:p>
    <w:p w14:paraId="70CA7BEE">
      <w:pPr>
        <w:pStyle w:val="59"/>
      </w:pPr>
      <w:bookmarkStart w:id="0" w:name="_Toc1630595319"/>
      <w:r>
        <w:t>Search strategy</w:t>
      </w:r>
      <w:bookmarkEnd w:id="0"/>
    </w:p>
    <w:tbl>
      <w:tblPr>
        <w:tblStyle w:val="22"/>
        <w:tblW w:w="5000" w:type="pct"/>
        <w:tblInd w:w="0" w:type="dxa"/>
        <w:tblLayout w:type="autofit"/>
        <w:tblCellMar>
          <w:top w:w="0" w:type="dxa"/>
          <w:left w:w="108" w:type="dxa"/>
          <w:bottom w:w="0" w:type="dxa"/>
          <w:right w:w="108" w:type="dxa"/>
        </w:tblCellMar>
      </w:tblPr>
      <w:tblGrid>
        <w:gridCol w:w="1035"/>
        <w:gridCol w:w="7528"/>
        <w:gridCol w:w="1096"/>
      </w:tblGrid>
      <w:tr w14:paraId="6B3C117D">
        <w:trPr>
          <w:trHeight w:val="567" w:hRule="atLeast"/>
        </w:trPr>
        <w:tc>
          <w:tcPr>
            <w:tcW w:w="5000" w:type="pct"/>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6D1C2172">
            <w:pPr>
              <w:pStyle w:val="59"/>
              <w:numPr>
                <w:ilvl w:val="0"/>
                <w:numId w:val="0"/>
              </w:numPr>
              <w:jc w:val="center"/>
            </w:pPr>
            <w:bookmarkStart w:id="1" w:name="_Toc1376707066"/>
            <w:r>
              <w:t>Table S</w:t>
            </w:r>
            <w:r>
              <w:fldChar w:fldCharType="begin"/>
            </w:r>
            <w:r>
              <w:instrText xml:space="preserve"> SEQ Table_S \* ARABIC </w:instrText>
            </w:r>
            <w:r>
              <w:fldChar w:fldCharType="separate"/>
            </w:r>
            <w:r>
              <w:t>1</w:t>
            </w:r>
            <w:r>
              <w:fldChar w:fldCharType="end"/>
            </w:r>
            <w:r>
              <w:rPr>
                <w:rFonts w:hint="eastAsia"/>
              </w:rPr>
              <w:t xml:space="preserve">  </w:t>
            </w:r>
            <w:r>
              <w:t>Search strategy</w:t>
            </w:r>
            <w:bookmarkEnd w:id="1"/>
          </w:p>
        </w:tc>
      </w:tr>
      <w:tr w14:paraId="7A9A4EBD">
        <w:trPr>
          <w:trHeight w:val="397" w:hRule="atLeast"/>
        </w:trPr>
        <w:tc>
          <w:tcPr>
            <w:tcW w:w="5000" w:type="pct"/>
            <w:gridSpan w:val="3"/>
            <w:tcBorders>
              <w:top w:val="single" w:color="auto" w:sz="4" w:space="0"/>
              <w:left w:val="single" w:color="auto" w:sz="4" w:space="0"/>
              <w:bottom w:val="single" w:color="auto" w:sz="4" w:space="0"/>
              <w:right w:val="single" w:color="auto" w:sz="4" w:space="0"/>
            </w:tcBorders>
            <w:shd w:val="clear" w:color="auto" w:fill="D8D8D8" w:themeFill="background1" w:themeFillShade="D9"/>
            <w:noWrap/>
            <w:vAlign w:val="center"/>
          </w:tcPr>
          <w:p w14:paraId="7A8FD2E3">
            <w:pPr>
              <w:spacing w:before="0" w:after="0"/>
              <w:rPr>
                <w:rFonts w:eastAsia="等线" w:cs="Times New Roman"/>
                <w:b/>
                <w:bCs/>
                <w:color w:val="000000"/>
                <w:szCs w:val="24"/>
                <w:lang w:eastAsia="zh-CN"/>
              </w:rPr>
            </w:pPr>
            <w:r>
              <w:rPr>
                <w:rFonts w:eastAsia="等线" w:cs="Times New Roman"/>
                <w:b/>
                <w:bCs/>
                <w:color w:val="000000"/>
                <w:szCs w:val="24"/>
                <w:lang w:eastAsia="zh-CN"/>
              </w:rPr>
              <w:t>Pubmed</w:t>
            </w:r>
          </w:p>
        </w:tc>
      </w:tr>
      <w:tr w14:paraId="3E7B19CF">
        <w:trPr>
          <w:trHeight w:val="622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1A32AE7F">
            <w:pPr>
              <w:spacing w:before="0" w:after="0"/>
              <w:rPr>
                <w:rFonts w:eastAsia="等线" w:cs="Times New Roman"/>
                <w:color w:val="000000"/>
                <w:sz w:val="22"/>
                <w:lang w:eastAsia="zh-CN"/>
              </w:rPr>
            </w:pPr>
            <w:r>
              <w:rPr>
                <w:rFonts w:eastAsia="等线" w:cs="Times New Roman"/>
                <w:color w:val="000000"/>
                <w:sz w:val="22"/>
                <w:lang w:eastAsia="zh-CN"/>
              </w:rPr>
              <w:t>#1</w:t>
            </w:r>
          </w:p>
        </w:tc>
        <w:tc>
          <w:tcPr>
            <w:tcW w:w="3903" w:type="pct"/>
            <w:tcBorders>
              <w:top w:val="single" w:color="auto" w:sz="4" w:space="0"/>
              <w:left w:val="nil"/>
              <w:bottom w:val="single" w:color="auto" w:sz="4" w:space="0"/>
              <w:right w:val="single" w:color="auto" w:sz="4" w:space="0"/>
            </w:tcBorders>
            <w:shd w:val="clear" w:color="auto" w:fill="auto"/>
            <w:vAlign w:val="center"/>
          </w:tcPr>
          <w:p w14:paraId="255CFF8D">
            <w:pPr>
              <w:spacing w:before="0" w:after="0"/>
              <w:rPr>
                <w:rFonts w:eastAsia="等线" w:cs="Times New Roman"/>
                <w:color w:val="000000"/>
                <w:sz w:val="22"/>
                <w:lang w:eastAsia="zh-CN"/>
              </w:rPr>
            </w:pPr>
            <w:r>
              <w:rPr>
                <w:rFonts w:eastAsia="等线" w:cs="Times New Roman"/>
                <w:color w:val="000000"/>
                <w:sz w:val="22"/>
                <w:lang w:eastAsia="zh-CN"/>
              </w:rPr>
              <w:t>(((((((((((((((((((((((((((((((((((((((("Tai Ji"[Mesh]) OR ("Martial Arts"[Mesh])) OR ("Qigong"[Mesh])) OR (Baduanjin[Title/Abstract])) OR (Chinese traditional exercises[Title/Abstract])) OR (Eight Pieces of Brocade[Title/Abstract])) OR (Eight Silk Weaving[Title/Abstract])) OR (Eight Silken Movements[Title/Abstract])) OR (Eight-Section Brocade[Title/Abstract])) OR (Eight-sectioned exercise[Title/Abstract])) OR (Five animal exercises[Title/Abstract])) OR (Five fowl exercises[Title/Abstract])) OR (Five poultry exercises[Title/Abstract])) OR (Gongfu[Title/Abstract])) OR (Health cultivation exercise[Title/Abstract])) OR (Kungfu[Title/Abstract])) OR (Liuzijue[Title/Abstract])) OR (Martial arts[Title/Abstract])) OR (Mind-body exercise[Title/Abstract])) OR (Qigong[Title/Abstract])) OR (Tai chi[Title/Abstract])) OR (Taichichuan[Title/Abstract])) OR (Taiji[Title/Abstract])) OR (The six letter word[Title/Abstract])) OR (Traditional exercises[Title/Abstract])) OR (Traditional chinese exercises[Title/Abstract])) OR (Traditional exercises[Title/Abstract])) OR (Wuqinxi[Title/Abstract])) OR (Wushu[Title/Abstract])) OR (YiJinjing[Title/Abstract])) OR (Twelve pieces of brocade[Title/Abstract])) OR (Twelve Chapter Brocade[Title/Abstract])) OR (Twelve ectioned Exercise[Title/Abstract])) OR (12-Step Daoyin Health Preservation Exercises[Title/Abstract])) OR (12-Step guided health exercises[Title/Abstract])) OR (Guide health twelve exercises[Title/Abstract])) OR (Daoyin[Title/Abstract])) OR (mingmu gong[Title/Abstract])) OR (Dawu[Title/Abstract])) OR (Daoyin shu[Title/Abstract])) OR (guiding technique[Title/Abstract])</w:t>
            </w:r>
          </w:p>
        </w:tc>
        <w:tc>
          <w:tcPr>
            <w:tcW w:w="554" w:type="pct"/>
            <w:tcBorders>
              <w:top w:val="single" w:color="auto" w:sz="4" w:space="0"/>
              <w:left w:val="nil"/>
              <w:bottom w:val="single" w:color="auto" w:sz="4" w:space="0"/>
              <w:right w:val="single" w:color="auto" w:sz="4" w:space="0"/>
            </w:tcBorders>
            <w:shd w:val="clear" w:color="auto" w:fill="auto"/>
            <w:vAlign w:val="center"/>
          </w:tcPr>
          <w:p w14:paraId="7BC48DA6">
            <w:pPr>
              <w:spacing w:before="0" w:after="0"/>
              <w:rPr>
                <w:rFonts w:eastAsia="等线" w:cs="Times New Roman"/>
                <w:color w:val="000000"/>
                <w:sz w:val="22"/>
                <w:lang w:eastAsia="zh-CN"/>
              </w:rPr>
            </w:pPr>
            <w:r>
              <w:rPr>
                <w:rFonts w:eastAsia="等线" w:cs="Times New Roman"/>
                <w:color w:val="000000"/>
                <w:sz w:val="22"/>
                <w:lang w:eastAsia="zh-CN"/>
              </w:rPr>
              <w:t>345,264 </w:t>
            </w:r>
          </w:p>
        </w:tc>
      </w:tr>
      <w:tr w14:paraId="69271D82">
        <w:trPr>
          <w:trHeight w:val="3112" w:hRule="atLeast"/>
        </w:trPr>
        <w:tc>
          <w:tcPr>
            <w:tcW w:w="542" w:type="pct"/>
            <w:tcBorders>
              <w:top w:val="nil"/>
              <w:left w:val="single" w:color="auto" w:sz="4" w:space="0"/>
              <w:bottom w:val="single" w:color="auto" w:sz="4" w:space="0"/>
              <w:right w:val="single" w:color="auto" w:sz="4" w:space="0"/>
            </w:tcBorders>
            <w:shd w:val="clear" w:color="auto" w:fill="auto"/>
            <w:noWrap/>
            <w:vAlign w:val="center"/>
          </w:tcPr>
          <w:p w14:paraId="1399E176">
            <w:pPr>
              <w:spacing w:before="0" w:after="0"/>
              <w:rPr>
                <w:rFonts w:eastAsia="等线" w:cs="Times New Roman"/>
                <w:color w:val="000000"/>
                <w:sz w:val="22"/>
                <w:lang w:eastAsia="zh-CN"/>
              </w:rPr>
            </w:pPr>
            <w:r>
              <w:rPr>
                <w:rFonts w:eastAsia="等线" w:cs="Times New Roman"/>
                <w:color w:val="000000"/>
                <w:sz w:val="22"/>
                <w:lang w:eastAsia="zh-CN"/>
              </w:rPr>
              <w:t>#2</w:t>
            </w:r>
          </w:p>
        </w:tc>
        <w:tc>
          <w:tcPr>
            <w:tcW w:w="3903" w:type="pct"/>
            <w:tcBorders>
              <w:top w:val="nil"/>
              <w:left w:val="nil"/>
              <w:bottom w:val="single" w:color="auto" w:sz="4" w:space="0"/>
              <w:right w:val="single" w:color="auto" w:sz="4" w:space="0"/>
            </w:tcBorders>
            <w:shd w:val="clear" w:color="auto" w:fill="auto"/>
            <w:vAlign w:val="center"/>
          </w:tcPr>
          <w:p w14:paraId="116B1561">
            <w:pPr>
              <w:spacing w:before="0" w:after="0"/>
              <w:rPr>
                <w:rFonts w:eastAsia="等线" w:cs="Times New Roman"/>
                <w:color w:val="000000"/>
                <w:sz w:val="22"/>
                <w:lang w:eastAsia="zh-CN"/>
              </w:rPr>
            </w:pPr>
            <w:r>
              <w:rPr>
                <w:rFonts w:eastAsia="等线" w:cs="Times New Roman"/>
                <w:color w:val="000000"/>
                <w:sz w:val="22"/>
                <w:lang w:eastAsia="zh-CN"/>
              </w:rPr>
              <w:t>(((((((((((((((((((("Stroke"[Mesh]) OR ("Brain Ischemia"[Mesh])) OR (Acute ischemic stroke[Title/Abstract])) OR (Apoplexy[Title/Abstract])) OR (Brain Vascular Accident[Title/Abstract])) OR (Cerebral apoplexy[Title/Abstract])) OR (Cerebral arterial thrombosis[Title/Abstract])) OR (Cerebral disease[Title/Abstract])) OR (Cerebral infarction[Title/Abstract])) OR (Cerebral ischemia[Title/Abstract])) OR (Cerebral Stroke[Title/Abstract])) OR (Cerebrovascular Accident[Title/Abstract])) OR (Cerebrovascular Apoplexy[Title/Abstract])) OR (Cerebrovascular disease[Title/Abstract])) OR (Cerebrovascular Stroke[Title/Abstract])) OR (CVA[Title/Abstract])) OR (Encephalorrhagia[Title/Abstract])) OR (Hemorrhagic stroke[Title/Abstract])) OR (Infarction of brain[Title/Abstract])) OR (Ischemic stroke[Title/Abstract])) OR (Stroke[Title/Abstract])</w:t>
            </w:r>
          </w:p>
        </w:tc>
        <w:tc>
          <w:tcPr>
            <w:tcW w:w="554" w:type="pct"/>
            <w:tcBorders>
              <w:top w:val="nil"/>
              <w:left w:val="nil"/>
              <w:bottom w:val="single" w:color="auto" w:sz="4" w:space="0"/>
              <w:right w:val="single" w:color="auto" w:sz="4" w:space="0"/>
            </w:tcBorders>
            <w:shd w:val="clear" w:color="auto" w:fill="auto"/>
            <w:vAlign w:val="center"/>
          </w:tcPr>
          <w:p w14:paraId="541FF5D7">
            <w:pPr>
              <w:spacing w:before="0" w:after="0"/>
              <w:jc w:val="right"/>
              <w:rPr>
                <w:rFonts w:eastAsia="等线" w:cs="Times New Roman"/>
                <w:color w:val="000000"/>
                <w:sz w:val="22"/>
                <w:lang w:eastAsia="zh-CN"/>
              </w:rPr>
            </w:pPr>
            <w:r>
              <w:rPr>
                <w:rFonts w:eastAsia="等线" w:cs="Times New Roman"/>
                <w:color w:val="000000"/>
                <w:sz w:val="22"/>
                <w:lang w:eastAsia="zh-CN"/>
              </w:rPr>
              <w:t>447901</w:t>
            </w:r>
          </w:p>
        </w:tc>
      </w:tr>
      <w:tr w14:paraId="5FB0C34B">
        <w:trPr>
          <w:trHeight w:val="1980" w:hRule="atLeast"/>
        </w:trPr>
        <w:tc>
          <w:tcPr>
            <w:tcW w:w="542" w:type="pct"/>
            <w:tcBorders>
              <w:top w:val="nil"/>
              <w:left w:val="single" w:color="auto" w:sz="4" w:space="0"/>
              <w:bottom w:val="single" w:color="auto" w:sz="4" w:space="0"/>
              <w:right w:val="single" w:color="auto" w:sz="4" w:space="0"/>
            </w:tcBorders>
            <w:shd w:val="clear" w:color="auto" w:fill="auto"/>
            <w:noWrap/>
            <w:vAlign w:val="center"/>
          </w:tcPr>
          <w:p w14:paraId="1CA3ED5A">
            <w:pPr>
              <w:spacing w:before="0" w:after="0"/>
              <w:rPr>
                <w:rFonts w:eastAsia="等线" w:cs="Times New Roman"/>
                <w:color w:val="000000"/>
                <w:sz w:val="22"/>
                <w:lang w:eastAsia="zh-CN"/>
              </w:rPr>
            </w:pPr>
            <w:r>
              <w:rPr>
                <w:rFonts w:eastAsia="等线" w:cs="Times New Roman"/>
                <w:color w:val="000000"/>
                <w:sz w:val="22"/>
                <w:lang w:eastAsia="zh-CN"/>
              </w:rPr>
              <w:t>#3</w:t>
            </w:r>
          </w:p>
        </w:tc>
        <w:tc>
          <w:tcPr>
            <w:tcW w:w="3903" w:type="pct"/>
            <w:tcBorders>
              <w:top w:val="nil"/>
              <w:left w:val="nil"/>
              <w:bottom w:val="single" w:color="auto" w:sz="4" w:space="0"/>
              <w:right w:val="single" w:color="auto" w:sz="4" w:space="0"/>
            </w:tcBorders>
            <w:shd w:val="clear" w:color="auto" w:fill="auto"/>
            <w:vAlign w:val="center"/>
          </w:tcPr>
          <w:p w14:paraId="57D56977">
            <w:pPr>
              <w:spacing w:before="0" w:after="0"/>
              <w:rPr>
                <w:rFonts w:eastAsia="等线" w:cs="Times New Roman"/>
                <w:color w:val="000000"/>
                <w:sz w:val="22"/>
                <w:lang w:eastAsia="zh-CN"/>
              </w:rPr>
            </w:pPr>
            <w:r>
              <w:rPr>
                <w:rFonts w:eastAsia="等线" w:cs="Times New Roman"/>
                <w:color w:val="000000"/>
                <w:sz w:val="22"/>
                <w:lang w:eastAsia="zh-CN"/>
              </w:rPr>
              <w:t>((((((((((((("Clinical Trial" [Publication Type]) OR ("Clinical Trials as Topic"[Mesh])) OR ("Random Allocation"[MeSH])) OR ("Double-Blind Method"[MeSH])) OR ("single-blind method"[MeSH])) OR ("Control Groups"[MeSH])) OR ("cross-over studies"[MeSH])) OR (random*[Title/Abstract])) OR (trial[Title/Abstract])) OR (crossover[Title/Abstract])) OR (cross-over[Title/Abstract])) OR ("open-label"[Title/Abstract])) OR ("non-masked"[Title/Abstract])) OR (unblinded[Title/Abstract])</w:t>
            </w:r>
          </w:p>
        </w:tc>
        <w:tc>
          <w:tcPr>
            <w:tcW w:w="554" w:type="pct"/>
            <w:tcBorders>
              <w:top w:val="nil"/>
              <w:left w:val="nil"/>
              <w:bottom w:val="single" w:color="auto" w:sz="4" w:space="0"/>
              <w:right w:val="single" w:color="auto" w:sz="4" w:space="0"/>
            </w:tcBorders>
            <w:shd w:val="clear" w:color="auto" w:fill="auto"/>
            <w:vAlign w:val="center"/>
          </w:tcPr>
          <w:p w14:paraId="313BD6EB">
            <w:pPr>
              <w:spacing w:before="0" w:after="0"/>
              <w:rPr>
                <w:rFonts w:eastAsia="等线" w:cs="Times New Roman"/>
                <w:color w:val="000000"/>
                <w:sz w:val="22"/>
                <w:lang w:eastAsia="zh-CN"/>
              </w:rPr>
            </w:pPr>
            <w:r>
              <w:rPr>
                <w:rFonts w:eastAsia="等线" w:cs="Times New Roman"/>
                <w:color w:val="000000"/>
                <w:sz w:val="22"/>
                <w:lang w:eastAsia="zh-CN"/>
              </w:rPr>
              <w:t xml:space="preserve">2,571,403 </w:t>
            </w:r>
          </w:p>
        </w:tc>
      </w:tr>
      <w:tr w14:paraId="56E6701D">
        <w:trPr>
          <w:trHeight w:val="283" w:hRule="atLeast"/>
        </w:trPr>
        <w:tc>
          <w:tcPr>
            <w:tcW w:w="542" w:type="pct"/>
            <w:tcBorders>
              <w:top w:val="nil"/>
              <w:left w:val="single" w:color="auto" w:sz="4" w:space="0"/>
              <w:bottom w:val="single" w:color="auto" w:sz="4" w:space="0"/>
              <w:right w:val="single" w:color="auto" w:sz="4" w:space="0"/>
            </w:tcBorders>
            <w:shd w:val="clear" w:color="auto" w:fill="auto"/>
            <w:noWrap/>
            <w:vAlign w:val="center"/>
          </w:tcPr>
          <w:p w14:paraId="1B4110DB">
            <w:pPr>
              <w:spacing w:before="0" w:after="0"/>
              <w:rPr>
                <w:rFonts w:eastAsia="等线" w:cs="Times New Roman"/>
                <w:color w:val="000000"/>
                <w:sz w:val="22"/>
                <w:lang w:eastAsia="zh-CN"/>
              </w:rPr>
            </w:pPr>
            <w:r>
              <w:rPr>
                <w:rFonts w:eastAsia="等线" w:cs="Times New Roman"/>
                <w:color w:val="000000"/>
                <w:sz w:val="22"/>
                <w:lang w:eastAsia="zh-CN"/>
              </w:rPr>
              <w:t>#4</w:t>
            </w:r>
          </w:p>
        </w:tc>
        <w:tc>
          <w:tcPr>
            <w:tcW w:w="3903" w:type="pct"/>
            <w:tcBorders>
              <w:top w:val="nil"/>
              <w:left w:val="nil"/>
              <w:bottom w:val="single" w:color="auto" w:sz="4" w:space="0"/>
              <w:right w:val="single" w:color="auto" w:sz="4" w:space="0"/>
            </w:tcBorders>
            <w:shd w:val="clear" w:color="auto" w:fill="auto"/>
            <w:vAlign w:val="center"/>
          </w:tcPr>
          <w:p w14:paraId="2A3057A9">
            <w:pPr>
              <w:spacing w:before="0" w:after="0"/>
              <w:rPr>
                <w:rFonts w:eastAsia="等线" w:cs="Times New Roman"/>
                <w:color w:val="000000"/>
                <w:sz w:val="22"/>
                <w:lang w:eastAsia="zh-CN"/>
              </w:rPr>
            </w:pPr>
            <w:r>
              <w:rPr>
                <w:rFonts w:eastAsia="等线" w:cs="Times New Roman"/>
                <w:color w:val="000000"/>
                <w:sz w:val="22"/>
                <w:lang w:eastAsia="zh-CN"/>
              </w:rPr>
              <w:t>#1 AND #2 AND #3</w:t>
            </w:r>
          </w:p>
        </w:tc>
        <w:tc>
          <w:tcPr>
            <w:tcW w:w="554" w:type="pct"/>
            <w:tcBorders>
              <w:top w:val="nil"/>
              <w:left w:val="nil"/>
              <w:bottom w:val="single" w:color="auto" w:sz="4" w:space="0"/>
              <w:right w:val="single" w:color="auto" w:sz="4" w:space="0"/>
            </w:tcBorders>
            <w:shd w:val="clear" w:color="auto" w:fill="auto"/>
            <w:vAlign w:val="center"/>
          </w:tcPr>
          <w:p w14:paraId="1B9FA76B">
            <w:pPr>
              <w:spacing w:before="0" w:after="0"/>
              <w:jc w:val="right"/>
              <w:rPr>
                <w:rFonts w:eastAsia="等线" w:cs="Times New Roman"/>
                <w:color w:val="000000"/>
                <w:sz w:val="22"/>
                <w:lang w:eastAsia="zh-CN"/>
              </w:rPr>
            </w:pPr>
            <w:r>
              <w:rPr>
                <w:rFonts w:eastAsia="等线" w:cs="Times New Roman"/>
                <w:color w:val="000000"/>
                <w:sz w:val="22"/>
                <w:lang w:eastAsia="zh-CN"/>
              </w:rPr>
              <w:t>3050</w:t>
            </w:r>
          </w:p>
        </w:tc>
      </w:tr>
      <w:tr w14:paraId="46CC5FB4">
        <w:trPr>
          <w:trHeight w:val="397" w:hRule="atLeast"/>
        </w:trPr>
        <w:tc>
          <w:tcPr>
            <w:tcW w:w="5000" w:type="pct"/>
            <w:gridSpan w:val="3"/>
            <w:tcBorders>
              <w:top w:val="nil"/>
              <w:left w:val="single" w:color="auto" w:sz="4" w:space="0"/>
              <w:bottom w:val="single" w:color="auto" w:sz="4" w:space="0"/>
              <w:right w:val="single" w:color="auto" w:sz="4" w:space="0"/>
            </w:tcBorders>
            <w:shd w:val="clear" w:color="auto" w:fill="D8D8D8" w:themeFill="background1" w:themeFillShade="D9"/>
            <w:noWrap/>
            <w:vAlign w:val="center"/>
          </w:tcPr>
          <w:p w14:paraId="56138B1B">
            <w:pPr>
              <w:spacing w:before="0" w:after="0"/>
              <w:jc w:val="both"/>
              <w:rPr>
                <w:rFonts w:eastAsia="等线" w:cs="Times New Roman"/>
                <w:b/>
                <w:bCs/>
                <w:color w:val="000000"/>
                <w:szCs w:val="24"/>
                <w:lang w:eastAsia="zh-CN"/>
              </w:rPr>
            </w:pPr>
            <w:r>
              <w:rPr>
                <w:rFonts w:eastAsia="等线" w:cs="Times New Roman"/>
                <w:b/>
                <w:bCs/>
                <w:color w:val="000000"/>
                <w:szCs w:val="24"/>
                <w:lang w:eastAsia="zh-CN"/>
              </w:rPr>
              <w:t>Web of science</w:t>
            </w:r>
          </w:p>
        </w:tc>
      </w:tr>
      <w:tr w14:paraId="5975915B">
        <w:trPr>
          <w:trHeight w:val="283" w:hRule="atLeast"/>
        </w:trPr>
        <w:tc>
          <w:tcPr>
            <w:tcW w:w="542" w:type="pct"/>
            <w:tcBorders>
              <w:top w:val="nil"/>
              <w:left w:val="single" w:color="auto" w:sz="4" w:space="0"/>
              <w:bottom w:val="single" w:color="auto" w:sz="4" w:space="0"/>
              <w:right w:val="single" w:color="auto" w:sz="4" w:space="0"/>
            </w:tcBorders>
            <w:shd w:val="clear" w:color="auto" w:fill="auto"/>
            <w:noWrap/>
            <w:vAlign w:val="center"/>
          </w:tcPr>
          <w:p w14:paraId="565C026D">
            <w:pPr>
              <w:spacing w:before="0" w:after="0"/>
              <w:rPr>
                <w:rFonts w:eastAsia="等线" w:cs="Times New Roman"/>
                <w:color w:val="000000"/>
                <w:sz w:val="22"/>
                <w:lang w:eastAsia="zh-CN"/>
              </w:rPr>
            </w:pPr>
            <w:r>
              <w:rPr>
                <w:rFonts w:eastAsia="等线" w:cs="Times New Roman"/>
                <w:color w:val="000000"/>
                <w:sz w:val="22"/>
                <w:lang w:eastAsia="zh-CN"/>
              </w:rPr>
              <w:t>#1</w:t>
            </w:r>
          </w:p>
        </w:tc>
        <w:tc>
          <w:tcPr>
            <w:tcW w:w="3903" w:type="pct"/>
            <w:tcBorders>
              <w:top w:val="nil"/>
              <w:left w:val="nil"/>
              <w:bottom w:val="single" w:color="auto" w:sz="4" w:space="0"/>
              <w:right w:val="single" w:color="auto" w:sz="4" w:space="0"/>
            </w:tcBorders>
            <w:shd w:val="clear" w:color="auto" w:fill="auto"/>
            <w:vAlign w:val="center"/>
          </w:tcPr>
          <w:p w14:paraId="22D6052A">
            <w:pPr>
              <w:spacing w:before="0" w:after="0"/>
              <w:rPr>
                <w:rFonts w:eastAsia="等线" w:cs="Times New Roman"/>
                <w:color w:val="000000"/>
                <w:sz w:val="22"/>
                <w:lang w:eastAsia="zh-CN"/>
              </w:rPr>
            </w:pPr>
            <w:r>
              <w:rPr>
                <w:rFonts w:eastAsia="等线" w:cs="Times New Roman"/>
                <w:color w:val="000000"/>
                <w:sz w:val="22"/>
                <w:lang w:eastAsia="zh-CN"/>
              </w:rPr>
              <w:t>TS=(Baduanjin) OR TS=(Chinese traditional  exercises) OR TS=(Eight Pieces of Brocade) OR TS=(Eight Silk Weaving) OR TS=(Eight Silken Movements) OR TS=(Eight-Section Brocade) OR TS=(Eight-sectioned exercise) OR TS=(Five animal exercises) OR TS=(Five fowl exercises) OR TS=(Five poultry exercises) OR TS=(Gongfu) OR TS=(Health cultivation exercise) OR TS=(Kungfu) OR TS=(Liuzijue) OR TS=(Martial arts) OR TS=(Mind-body exercise) OR TS=(Qigong) OR TS=(Tai chi) OR TS=(Taichichuan) OR TS=(Taiji) OR TS=(The six letter word) OR TS=(Traditional  exercises) OR TS=(Traditional chinese exercises) OR TS=(Traditional exercises) OR TS=(Wuqinxi) OR TS=(Wushu) OR TS=(YiJinjing) OR TS=(Twelve pieces of brocade) OR TS=(Twelve Chapter Brocade) OR TS=(Twelve ectioned Exercise) OR TS=(12-Step Daoyin Health Preservation Exercises) OR TS=(12-Step guided health exercises) OR TS=(Guide health twelve exercises) OR TS=(Daoyin) OR TS=(mingmu gong) OR TS=(Dawu) OR TS=(Daoyin shu) OR TS=(guiding technique)</w:t>
            </w:r>
          </w:p>
        </w:tc>
        <w:tc>
          <w:tcPr>
            <w:tcW w:w="554" w:type="pct"/>
            <w:tcBorders>
              <w:top w:val="nil"/>
              <w:left w:val="nil"/>
              <w:bottom w:val="single" w:color="auto" w:sz="4" w:space="0"/>
              <w:right w:val="single" w:color="auto" w:sz="4" w:space="0"/>
            </w:tcBorders>
            <w:shd w:val="clear" w:color="auto" w:fill="auto"/>
            <w:vAlign w:val="center"/>
          </w:tcPr>
          <w:p w14:paraId="0790CF83">
            <w:pPr>
              <w:spacing w:before="0" w:after="0"/>
              <w:jc w:val="right"/>
              <w:rPr>
                <w:rFonts w:eastAsia="等线" w:cs="Times New Roman"/>
                <w:color w:val="000000"/>
                <w:sz w:val="22"/>
                <w:lang w:eastAsia="zh-CN"/>
              </w:rPr>
            </w:pPr>
            <w:r>
              <w:rPr>
                <w:rFonts w:eastAsia="等线" w:cs="Times New Roman"/>
                <w:color w:val="000000"/>
                <w:sz w:val="22"/>
                <w:lang w:eastAsia="zh-CN"/>
              </w:rPr>
              <w:t>100949</w:t>
            </w:r>
          </w:p>
        </w:tc>
      </w:tr>
      <w:tr w14:paraId="4B8F8D55">
        <w:trPr>
          <w:trHeight w:val="283" w:hRule="atLeast"/>
        </w:trPr>
        <w:tc>
          <w:tcPr>
            <w:tcW w:w="542" w:type="pct"/>
            <w:tcBorders>
              <w:top w:val="nil"/>
              <w:left w:val="single" w:color="auto" w:sz="4" w:space="0"/>
              <w:bottom w:val="single" w:color="auto" w:sz="4" w:space="0"/>
              <w:right w:val="single" w:color="auto" w:sz="4" w:space="0"/>
            </w:tcBorders>
            <w:shd w:val="clear" w:color="auto" w:fill="auto"/>
            <w:noWrap/>
            <w:vAlign w:val="center"/>
          </w:tcPr>
          <w:p w14:paraId="0E5635D1">
            <w:pPr>
              <w:spacing w:before="0" w:after="0"/>
              <w:rPr>
                <w:rFonts w:eastAsia="等线" w:cs="Times New Roman"/>
                <w:color w:val="000000"/>
                <w:sz w:val="22"/>
                <w:lang w:eastAsia="zh-CN"/>
              </w:rPr>
            </w:pPr>
            <w:bookmarkStart w:id="47" w:name="_GoBack"/>
            <w:r>
              <w:rPr>
                <w:rFonts w:eastAsia="等线" w:cs="Times New Roman"/>
                <w:color w:val="000000"/>
                <w:sz w:val="22"/>
                <w:lang w:eastAsia="zh-CN"/>
              </w:rPr>
              <w:t>#2</w:t>
            </w:r>
          </w:p>
        </w:tc>
        <w:tc>
          <w:tcPr>
            <w:tcW w:w="3903" w:type="pct"/>
            <w:tcBorders>
              <w:top w:val="nil"/>
              <w:left w:val="nil"/>
              <w:bottom w:val="single" w:color="auto" w:sz="4" w:space="0"/>
              <w:right w:val="single" w:color="auto" w:sz="4" w:space="0"/>
            </w:tcBorders>
            <w:shd w:val="clear" w:color="auto" w:fill="auto"/>
            <w:vAlign w:val="center"/>
          </w:tcPr>
          <w:p w14:paraId="1C5B39AB">
            <w:pPr>
              <w:spacing w:before="0" w:after="0"/>
              <w:rPr>
                <w:rFonts w:eastAsia="等线" w:cs="Times New Roman"/>
                <w:color w:val="000000"/>
                <w:sz w:val="22"/>
                <w:lang w:eastAsia="zh-CN"/>
              </w:rPr>
            </w:pPr>
            <w:r>
              <w:rPr>
                <w:rFonts w:eastAsia="等线" w:cs="Times New Roman"/>
                <w:color w:val="000000"/>
                <w:sz w:val="22"/>
                <w:lang w:eastAsia="zh-CN"/>
              </w:rPr>
              <w:t>TS=(Acute ischemic stroke) OR TS=(Apoplexy) OR TS=(Brain Vascular Accident) OR TS=(Cerebral apoplexy) OR TS=(Cerebral arterial thrombosis) OR TS=(Cerebral disease) OR TS=(Cerebral infarction) OR TS=(Cerebral ischemia) OR TS=(Cerebral Stroke) OR TS=(Cerebrovascular Accident) OR TS=(Cerebrovascular Apoplexy) OR TS=(Cerebrovascular disease) OR TS=(Cerebrovascular Stroke) OR TS=(CVA) OR TS=(Encephalorrhagia) OR TS=(Hemorrhagic stroke) OR TS=(Infarction of brain) OR TS=(Ischemic stroke) OR TS=(Stroke)</w:t>
            </w:r>
          </w:p>
        </w:tc>
        <w:tc>
          <w:tcPr>
            <w:tcW w:w="554" w:type="pct"/>
            <w:tcBorders>
              <w:top w:val="nil"/>
              <w:left w:val="nil"/>
              <w:bottom w:val="single" w:color="auto" w:sz="4" w:space="0"/>
              <w:right w:val="single" w:color="auto" w:sz="4" w:space="0"/>
            </w:tcBorders>
            <w:shd w:val="clear" w:color="auto" w:fill="auto"/>
            <w:vAlign w:val="center"/>
          </w:tcPr>
          <w:p w14:paraId="72C00513">
            <w:pPr>
              <w:spacing w:before="0" w:after="0"/>
              <w:jc w:val="right"/>
              <w:rPr>
                <w:rFonts w:eastAsia="等线" w:cs="Times New Roman"/>
                <w:color w:val="000000"/>
                <w:sz w:val="22"/>
                <w:lang w:eastAsia="zh-CN"/>
              </w:rPr>
            </w:pPr>
            <w:r>
              <w:rPr>
                <w:rFonts w:eastAsia="等线" w:cs="Times New Roman"/>
                <w:color w:val="000000"/>
                <w:sz w:val="22"/>
                <w:lang w:eastAsia="zh-CN"/>
              </w:rPr>
              <w:t>526339</w:t>
            </w:r>
          </w:p>
        </w:tc>
      </w:tr>
      <w:bookmarkEnd w:id="47"/>
      <w:tr w14:paraId="08F84E41">
        <w:trPr>
          <w:trHeight w:val="283" w:hRule="atLeast"/>
        </w:trPr>
        <w:tc>
          <w:tcPr>
            <w:tcW w:w="542" w:type="pct"/>
            <w:tcBorders>
              <w:top w:val="nil"/>
              <w:left w:val="single" w:color="auto" w:sz="4" w:space="0"/>
              <w:bottom w:val="single" w:color="auto" w:sz="4" w:space="0"/>
              <w:right w:val="single" w:color="auto" w:sz="4" w:space="0"/>
            </w:tcBorders>
            <w:shd w:val="clear" w:color="auto" w:fill="auto"/>
            <w:noWrap/>
            <w:vAlign w:val="center"/>
          </w:tcPr>
          <w:p w14:paraId="5D2DD137">
            <w:pPr>
              <w:spacing w:before="0" w:after="0"/>
              <w:rPr>
                <w:rFonts w:eastAsia="等线" w:cs="Times New Roman"/>
                <w:color w:val="000000"/>
                <w:sz w:val="22"/>
                <w:lang w:eastAsia="zh-CN"/>
              </w:rPr>
            </w:pPr>
            <w:r>
              <w:rPr>
                <w:rFonts w:eastAsia="等线" w:cs="Times New Roman"/>
                <w:color w:val="000000"/>
                <w:sz w:val="22"/>
                <w:lang w:eastAsia="zh-CN"/>
              </w:rPr>
              <w:t>#3</w:t>
            </w:r>
          </w:p>
        </w:tc>
        <w:tc>
          <w:tcPr>
            <w:tcW w:w="3903" w:type="pct"/>
            <w:tcBorders>
              <w:top w:val="nil"/>
              <w:left w:val="nil"/>
              <w:bottom w:val="single" w:color="auto" w:sz="4" w:space="0"/>
              <w:right w:val="single" w:color="auto" w:sz="4" w:space="0"/>
            </w:tcBorders>
            <w:shd w:val="clear" w:color="auto" w:fill="auto"/>
            <w:vAlign w:val="center"/>
          </w:tcPr>
          <w:p w14:paraId="41C014EE">
            <w:pPr>
              <w:spacing w:before="0" w:after="0"/>
              <w:rPr>
                <w:rFonts w:eastAsia="等线" w:cs="Times New Roman"/>
                <w:color w:val="000000"/>
                <w:sz w:val="22"/>
                <w:lang w:eastAsia="zh-CN"/>
              </w:rPr>
            </w:pPr>
            <w:r>
              <w:rPr>
                <w:rFonts w:eastAsia="等线" w:cs="Times New Roman"/>
                <w:color w:val="000000"/>
                <w:sz w:val="22"/>
                <w:lang w:eastAsia="zh-CN"/>
              </w:rPr>
              <w:t>TS=(Clinical Trial ) OR TS=(Clinical Trials as Topic) OR TS=(Random Allocation) OR TS=(Double-Blind Method) OR TS=(single-blind method) OR TS=(Control Groups) OR TS=(cross-over studies) OR TS=(random*) OR TS=(trial) OR TS=(crossover) OR TS=(cross-over) OR TS=(open-label) OR TS=(non-masked) OR TS=(unblinded)</w:t>
            </w:r>
          </w:p>
        </w:tc>
        <w:tc>
          <w:tcPr>
            <w:tcW w:w="554" w:type="pct"/>
            <w:tcBorders>
              <w:top w:val="nil"/>
              <w:left w:val="nil"/>
              <w:bottom w:val="single" w:color="auto" w:sz="4" w:space="0"/>
              <w:right w:val="single" w:color="auto" w:sz="4" w:space="0"/>
            </w:tcBorders>
            <w:shd w:val="clear" w:color="auto" w:fill="auto"/>
            <w:vAlign w:val="center"/>
          </w:tcPr>
          <w:p w14:paraId="00EFC229">
            <w:pPr>
              <w:spacing w:before="0" w:after="0"/>
              <w:jc w:val="right"/>
              <w:rPr>
                <w:rFonts w:eastAsia="等线" w:cs="Times New Roman"/>
                <w:color w:val="000000"/>
                <w:sz w:val="22"/>
                <w:lang w:eastAsia="zh-CN"/>
              </w:rPr>
            </w:pPr>
            <w:r>
              <w:rPr>
                <w:rFonts w:eastAsia="等线" w:cs="Times New Roman"/>
                <w:color w:val="000000"/>
                <w:sz w:val="22"/>
                <w:lang w:eastAsia="zh-CN"/>
              </w:rPr>
              <w:t>3,915,711</w:t>
            </w:r>
          </w:p>
        </w:tc>
      </w:tr>
      <w:tr w14:paraId="723C903E">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38DEBF4C">
            <w:pPr>
              <w:spacing w:before="0" w:after="0"/>
              <w:rPr>
                <w:rFonts w:eastAsia="等线" w:cs="Times New Roman"/>
                <w:color w:val="000000"/>
                <w:sz w:val="22"/>
                <w:lang w:eastAsia="zh-CN"/>
              </w:rPr>
            </w:pPr>
            <w:r>
              <w:rPr>
                <w:rFonts w:eastAsia="等线" w:cs="Times New Roman"/>
                <w:color w:val="000000"/>
                <w:sz w:val="22"/>
                <w:lang w:eastAsia="zh-CN"/>
              </w:rPr>
              <w:t>#4</w:t>
            </w:r>
          </w:p>
        </w:tc>
        <w:tc>
          <w:tcPr>
            <w:tcW w:w="3903" w:type="pct"/>
            <w:tcBorders>
              <w:top w:val="single" w:color="auto" w:sz="4" w:space="0"/>
              <w:left w:val="nil"/>
              <w:bottom w:val="single" w:color="auto" w:sz="4" w:space="0"/>
              <w:right w:val="single" w:color="auto" w:sz="4" w:space="0"/>
            </w:tcBorders>
            <w:shd w:val="clear" w:color="auto" w:fill="auto"/>
            <w:vAlign w:val="center"/>
          </w:tcPr>
          <w:p w14:paraId="545DA7FA">
            <w:pPr>
              <w:spacing w:before="0" w:after="0"/>
              <w:rPr>
                <w:rFonts w:eastAsia="等线" w:cs="Times New Roman"/>
                <w:color w:val="000000"/>
                <w:sz w:val="22"/>
                <w:lang w:eastAsia="zh-CN"/>
              </w:rPr>
            </w:pPr>
            <w:r>
              <w:rPr>
                <w:rFonts w:eastAsia="等线" w:cs="Times New Roman"/>
                <w:color w:val="000000"/>
                <w:sz w:val="22"/>
                <w:lang w:eastAsia="zh-CN"/>
              </w:rPr>
              <w:t>#1 AND #2 AND #3</w:t>
            </w:r>
          </w:p>
        </w:tc>
        <w:tc>
          <w:tcPr>
            <w:tcW w:w="554" w:type="pct"/>
            <w:tcBorders>
              <w:top w:val="single" w:color="auto" w:sz="4" w:space="0"/>
              <w:left w:val="nil"/>
              <w:bottom w:val="single" w:color="auto" w:sz="4" w:space="0"/>
              <w:right w:val="single" w:color="auto" w:sz="4" w:space="0"/>
            </w:tcBorders>
            <w:shd w:val="clear" w:color="auto" w:fill="auto"/>
            <w:vAlign w:val="center"/>
          </w:tcPr>
          <w:p w14:paraId="2802106B">
            <w:pPr>
              <w:spacing w:before="0" w:after="0"/>
              <w:jc w:val="right"/>
              <w:rPr>
                <w:rFonts w:eastAsia="等线" w:cs="Times New Roman"/>
                <w:color w:val="000000"/>
                <w:sz w:val="22"/>
                <w:lang w:eastAsia="zh-CN"/>
              </w:rPr>
            </w:pPr>
            <w:r>
              <w:rPr>
                <w:rFonts w:eastAsia="等线" w:cs="Times New Roman"/>
                <w:color w:val="000000"/>
                <w:sz w:val="22"/>
                <w:lang w:eastAsia="zh-CN"/>
              </w:rPr>
              <w:t>784</w:t>
            </w:r>
          </w:p>
        </w:tc>
      </w:tr>
      <w:tr w14:paraId="29098A68">
        <w:trPr>
          <w:trHeight w:val="397" w:hRule="atLeast"/>
        </w:trPr>
        <w:tc>
          <w:tcPr>
            <w:tcW w:w="5000" w:type="pct"/>
            <w:gridSpan w:val="3"/>
            <w:tcBorders>
              <w:top w:val="single" w:color="auto" w:sz="4" w:space="0"/>
              <w:left w:val="single" w:color="auto" w:sz="4" w:space="0"/>
              <w:bottom w:val="single" w:color="auto" w:sz="4" w:space="0"/>
              <w:right w:val="single" w:color="auto" w:sz="4" w:space="0"/>
            </w:tcBorders>
            <w:shd w:val="clear" w:color="auto" w:fill="D8D8D8" w:themeFill="background1" w:themeFillShade="D9"/>
            <w:noWrap/>
            <w:vAlign w:val="center"/>
          </w:tcPr>
          <w:p w14:paraId="696D8162">
            <w:pPr>
              <w:spacing w:before="0" w:after="0"/>
              <w:jc w:val="both"/>
              <w:rPr>
                <w:rFonts w:eastAsia="等线" w:cs="Times New Roman"/>
                <w:b/>
                <w:bCs/>
                <w:color w:val="000000"/>
                <w:szCs w:val="24"/>
                <w:lang w:eastAsia="zh-CN"/>
              </w:rPr>
            </w:pPr>
            <w:r>
              <w:rPr>
                <w:rFonts w:hint="eastAsia" w:eastAsia="等线" w:cs="Times New Roman"/>
                <w:b/>
                <w:bCs/>
                <w:color w:val="000000"/>
                <w:szCs w:val="24"/>
                <w:lang w:eastAsia="zh-CN"/>
              </w:rPr>
              <w:t>Embase</w:t>
            </w:r>
          </w:p>
        </w:tc>
      </w:tr>
      <w:tr w14:paraId="5C359F3A">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563F33E2">
            <w:pPr>
              <w:spacing w:before="0" w:after="0"/>
              <w:rPr>
                <w:rFonts w:eastAsia="等线" w:cs="Times New Roman"/>
                <w:color w:val="000000"/>
                <w:sz w:val="22"/>
                <w:lang w:eastAsia="zh-CN"/>
              </w:rPr>
            </w:pPr>
            <w:r>
              <w:rPr>
                <w:rFonts w:hint="eastAsia" w:eastAsia="等线" w:cs="Times New Roman"/>
                <w:color w:val="000000"/>
                <w:sz w:val="22"/>
                <w:lang w:eastAsia="zh-CN"/>
              </w:rPr>
              <w:t>#1</w:t>
            </w:r>
          </w:p>
        </w:tc>
        <w:tc>
          <w:tcPr>
            <w:tcW w:w="3903" w:type="pct"/>
            <w:tcBorders>
              <w:top w:val="single" w:color="auto" w:sz="4" w:space="0"/>
              <w:left w:val="nil"/>
              <w:bottom w:val="single" w:color="auto" w:sz="4" w:space="0"/>
              <w:right w:val="single" w:color="auto" w:sz="4" w:space="0"/>
            </w:tcBorders>
            <w:shd w:val="clear" w:color="auto" w:fill="auto"/>
            <w:vAlign w:val="center"/>
          </w:tcPr>
          <w:p w14:paraId="51B64DED">
            <w:pPr>
              <w:spacing w:before="0" w:after="0"/>
              <w:rPr>
                <w:rFonts w:eastAsia="等线" w:cs="Times New Roman"/>
                <w:color w:val="000000"/>
                <w:sz w:val="22"/>
                <w:lang w:eastAsia="zh-CN"/>
              </w:rPr>
            </w:pPr>
            <w:r>
              <w:rPr>
                <w:rFonts w:hint="eastAsia" w:eastAsia="等线" w:cs="Times New Roman"/>
                <w:color w:val="000000"/>
                <w:sz w:val="22"/>
                <w:lang w:eastAsia="zh-CN"/>
              </w:rPr>
              <w:t>tai chi'/exp OR 'martial art'/exp OR 'qigong'/exp</w:t>
            </w:r>
          </w:p>
        </w:tc>
        <w:tc>
          <w:tcPr>
            <w:tcW w:w="554" w:type="pct"/>
            <w:tcBorders>
              <w:top w:val="single" w:color="auto" w:sz="4" w:space="0"/>
              <w:left w:val="nil"/>
              <w:bottom w:val="single" w:color="auto" w:sz="4" w:space="0"/>
              <w:right w:val="single" w:color="auto" w:sz="4" w:space="0"/>
            </w:tcBorders>
            <w:shd w:val="clear" w:color="auto" w:fill="auto"/>
            <w:vAlign w:val="center"/>
          </w:tcPr>
          <w:p w14:paraId="59D85B5B">
            <w:pPr>
              <w:spacing w:before="0" w:after="0"/>
              <w:jc w:val="right"/>
              <w:rPr>
                <w:rFonts w:eastAsia="等线" w:cs="Times New Roman"/>
                <w:color w:val="000000"/>
                <w:sz w:val="22"/>
                <w:lang w:eastAsia="zh-CN"/>
              </w:rPr>
            </w:pPr>
            <w:r>
              <w:rPr>
                <w:rFonts w:hint="eastAsia" w:eastAsia="等线" w:cs="Times New Roman"/>
                <w:color w:val="000000"/>
                <w:sz w:val="22"/>
                <w:lang w:eastAsia="zh-CN"/>
              </w:rPr>
              <w:t>7679</w:t>
            </w:r>
          </w:p>
        </w:tc>
      </w:tr>
      <w:tr w14:paraId="212E1CAD">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102A66DD">
            <w:pPr>
              <w:spacing w:before="0" w:after="0"/>
              <w:rPr>
                <w:rFonts w:eastAsia="等线" w:cs="Times New Roman"/>
                <w:color w:val="000000"/>
                <w:sz w:val="22"/>
                <w:lang w:eastAsia="zh-CN"/>
              </w:rPr>
            </w:pPr>
            <w:r>
              <w:rPr>
                <w:rFonts w:hint="eastAsia" w:eastAsia="等线" w:cs="Times New Roman"/>
                <w:color w:val="000000"/>
                <w:sz w:val="22"/>
                <w:lang w:eastAsia="zh-CN"/>
              </w:rPr>
              <w:t>#2</w:t>
            </w:r>
          </w:p>
        </w:tc>
        <w:tc>
          <w:tcPr>
            <w:tcW w:w="3903" w:type="pct"/>
            <w:tcBorders>
              <w:top w:val="single" w:color="auto" w:sz="4" w:space="0"/>
              <w:left w:val="nil"/>
              <w:bottom w:val="single" w:color="auto" w:sz="4" w:space="0"/>
              <w:right w:val="single" w:color="auto" w:sz="4" w:space="0"/>
            </w:tcBorders>
            <w:shd w:val="clear" w:color="auto" w:fill="auto"/>
            <w:vAlign w:val="center"/>
          </w:tcPr>
          <w:p w14:paraId="45B8EA40">
            <w:pPr>
              <w:spacing w:before="0" w:after="0"/>
              <w:rPr>
                <w:rFonts w:eastAsia="等线" w:cs="Times New Roman"/>
                <w:color w:val="000000"/>
                <w:sz w:val="22"/>
                <w:lang w:eastAsia="zh-CN"/>
              </w:rPr>
            </w:pPr>
            <w:r>
              <w:rPr>
                <w:rFonts w:hint="eastAsia" w:eastAsia="等线" w:cs="Times New Roman"/>
                <w:color w:val="000000"/>
                <w:sz w:val="22"/>
                <w:lang w:eastAsia="zh-CN"/>
              </w:rPr>
              <w:t>baduanjin:ab,ti OR 'chinese traditional exercises':ab,ti OR 'eight pieces of brocade':ab,ti OR 'eight silk weaving':ab,ti OR 'eight silken movements':ab,ti OR 'eight-section brocade':ab,ti OR 'eight-sectioned exercise':ab,ti OR 'five animal exercises':ab,ti OR 'five fowl exercises':ab,ti OR 'five poultry exercises':ab,ti OR gongfu:ab,ti OR 'health cultivation exercise':ab,ti OR 'kung fu':ab,ti OR liuzijue:ab,ti OR 'martial arts':ab,ti OR 'mind-body exercise':ab,ti OR qigong:ab,ti OR taichichuan:ab,ti OR 'tai chi':ab,ti OR 'the six letter word':ab,ti OR 'traditional exercises':ab,ti OR 'traditional chinese exercises':ab,ti OR 'traditional exercises':ab,ti OR wuqinxi:ab,ti OR wushu:ab,ti OR yijinjing:ab,ti OR 'twelve pieces of brocade':ab,ti OR 'twelve chapter brocade':ab,ti OR 'twelve ectioned exercise':ab,ti OR '12-step daoyin health preservation exercises':ab,ti OR '12-step guided health exercises':ab,ti OR 'guide health twelve exercises':ab,ti OR daoyin:ab,ti OR 'mingmu gong':ab,ti OR dawu:ab,ti OR 'daoyin shu':ab,ti OR 'guiding technique':ab,ti</w:t>
            </w:r>
          </w:p>
        </w:tc>
        <w:tc>
          <w:tcPr>
            <w:tcW w:w="554" w:type="pct"/>
            <w:tcBorders>
              <w:top w:val="single" w:color="auto" w:sz="4" w:space="0"/>
              <w:left w:val="nil"/>
              <w:bottom w:val="single" w:color="auto" w:sz="4" w:space="0"/>
              <w:right w:val="single" w:color="auto" w:sz="4" w:space="0"/>
            </w:tcBorders>
            <w:shd w:val="clear" w:color="auto" w:fill="auto"/>
            <w:vAlign w:val="center"/>
          </w:tcPr>
          <w:p w14:paraId="61FF7B68">
            <w:pPr>
              <w:spacing w:before="0" w:after="0"/>
              <w:jc w:val="right"/>
              <w:rPr>
                <w:rFonts w:eastAsia="等线" w:cs="Times New Roman"/>
                <w:color w:val="000000"/>
                <w:sz w:val="22"/>
                <w:lang w:eastAsia="zh-CN"/>
              </w:rPr>
            </w:pPr>
            <w:r>
              <w:rPr>
                <w:rFonts w:hint="eastAsia" w:eastAsia="等线" w:cs="Times New Roman"/>
                <w:color w:val="000000"/>
                <w:sz w:val="22"/>
                <w:lang w:eastAsia="zh-CN"/>
              </w:rPr>
              <w:t>6235</w:t>
            </w:r>
          </w:p>
        </w:tc>
      </w:tr>
      <w:tr w14:paraId="2457736B">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010ECECD">
            <w:pPr>
              <w:spacing w:before="0" w:after="0"/>
              <w:rPr>
                <w:rFonts w:eastAsia="等线" w:cs="Times New Roman"/>
                <w:color w:val="000000"/>
                <w:sz w:val="22"/>
                <w:lang w:eastAsia="zh-CN"/>
              </w:rPr>
            </w:pPr>
            <w:r>
              <w:rPr>
                <w:rFonts w:hint="eastAsia" w:eastAsia="等线" w:cs="Times New Roman"/>
                <w:color w:val="000000"/>
                <w:sz w:val="22"/>
                <w:lang w:eastAsia="zh-CN"/>
              </w:rPr>
              <w:t>#3</w:t>
            </w:r>
          </w:p>
        </w:tc>
        <w:tc>
          <w:tcPr>
            <w:tcW w:w="3903" w:type="pct"/>
            <w:tcBorders>
              <w:top w:val="single" w:color="auto" w:sz="4" w:space="0"/>
              <w:left w:val="nil"/>
              <w:bottom w:val="single" w:color="auto" w:sz="4" w:space="0"/>
              <w:right w:val="single" w:color="auto" w:sz="4" w:space="0"/>
            </w:tcBorders>
            <w:shd w:val="clear" w:color="auto" w:fill="auto"/>
            <w:vAlign w:val="center"/>
          </w:tcPr>
          <w:p w14:paraId="3020398F">
            <w:pPr>
              <w:spacing w:before="0" w:after="0"/>
              <w:rPr>
                <w:rFonts w:eastAsia="等线" w:cs="Times New Roman"/>
                <w:color w:val="000000"/>
                <w:sz w:val="22"/>
                <w:lang w:eastAsia="zh-CN"/>
              </w:rPr>
            </w:pPr>
            <w:r>
              <w:rPr>
                <w:rFonts w:hint="eastAsia" w:eastAsia="等线" w:cs="Times New Roman"/>
                <w:color w:val="000000"/>
                <w:sz w:val="22"/>
                <w:lang w:eastAsia="zh-CN"/>
              </w:rPr>
              <w:t>#1 AND #2</w:t>
            </w:r>
          </w:p>
        </w:tc>
        <w:tc>
          <w:tcPr>
            <w:tcW w:w="554" w:type="pct"/>
            <w:tcBorders>
              <w:top w:val="single" w:color="auto" w:sz="4" w:space="0"/>
              <w:left w:val="nil"/>
              <w:bottom w:val="single" w:color="auto" w:sz="4" w:space="0"/>
              <w:right w:val="single" w:color="auto" w:sz="4" w:space="0"/>
            </w:tcBorders>
            <w:shd w:val="clear" w:color="auto" w:fill="auto"/>
            <w:vAlign w:val="center"/>
          </w:tcPr>
          <w:p w14:paraId="5F4CE76F">
            <w:pPr>
              <w:spacing w:before="0" w:after="0"/>
              <w:jc w:val="right"/>
              <w:rPr>
                <w:rFonts w:eastAsia="等线" w:cs="Times New Roman"/>
                <w:color w:val="000000"/>
                <w:sz w:val="22"/>
                <w:lang w:eastAsia="zh-CN"/>
              </w:rPr>
            </w:pPr>
            <w:r>
              <w:rPr>
                <w:rFonts w:hint="eastAsia" w:eastAsia="等线" w:cs="Times New Roman"/>
                <w:color w:val="000000"/>
                <w:sz w:val="22"/>
                <w:lang w:eastAsia="zh-CN"/>
              </w:rPr>
              <w:t>9595</w:t>
            </w:r>
          </w:p>
        </w:tc>
      </w:tr>
      <w:tr w14:paraId="5DD122EB">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49F382D2">
            <w:pPr>
              <w:spacing w:before="0" w:after="0"/>
              <w:rPr>
                <w:rFonts w:eastAsia="等线" w:cs="Times New Roman"/>
                <w:color w:val="000000"/>
                <w:sz w:val="22"/>
                <w:lang w:eastAsia="zh-CN"/>
              </w:rPr>
            </w:pPr>
            <w:r>
              <w:rPr>
                <w:rFonts w:hint="eastAsia" w:eastAsia="等线" w:cs="Times New Roman"/>
                <w:color w:val="000000"/>
                <w:sz w:val="22"/>
                <w:lang w:eastAsia="zh-CN"/>
              </w:rPr>
              <w:t>#4</w:t>
            </w:r>
          </w:p>
        </w:tc>
        <w:tc>
          <w:tcPr>
            <w:tcW w:w="3903" w:type="pct"/>
            <w:tcBorders>
              <w:top w:val="single" w:color="auto" w:sz="4" w:space="0"/>
              <w:left w:val="nil"/>
              <w:bottom w:val="single" w:color="auto" w:sz="4" w:space="0"/>
              <w:right w:val="single" w:color="auto" w:sz="4" w:space="0"/>
            </w:tcBorders>
            <w:shd w:val="clear" w:color="auto" w:fill="auto"/>
            <w:vAlign w:val="center"/>
          </w:tcPr>
          <w:p w14:paraId="1DEE9FE9">
            <w:pPr>
              <w:spacing w:before="0" w:after="0"/>
              <w:rPr>
                <w:rFonts w:eastAsia="等线" w:cs="Times New Roman"/>
                <w:color w:val="000000"/>
                <w:sz w:val="22"/>
                <w:lang w:eastAsia="zh-CN"/>
              </w:rPr>
            </w:pPr>
            <w:r>
              <w:rPr>
                <w:rFonts w:hint="eastAsia" w:eastAsia="等线" w:cs="Times New Roman"/>
                <w:color w:val="000000"/>
                <w:sz w:val="22"/>
                <w:lang w:eastAsia="zh-CN"/>
              </w:rPr>
              <w:t>cerebrovascular accident'/exp OR 'brain ischemia'/exp</w:t>
            </w:r>
          </w:p>
        </w:tc>
        <w:tc>
          <w:tcPr>
            <w:tcW w:w="554" w:type="pct"/>
            <w:tcBorders>
              <w:top w:val="single" w:color="auto" w:sz="4" w:space="0"/>
              <w:left w:val="nil"/>
              <w:bottom w:val="single" w:color="auto" w:sz="4" w:space="0"/>
              <w:right w:val="single" w:color="auto" w:sz="4" w:space="0"/>
            </w:tcBorders>
            <w:shd w:val="clear" w:color="auto" w:fill="auto"/>
            <w:vAlign w:val="center"/>
          </w:tcPr>
          <w:p w14:paraId="66797D84">
            <w:pPr>
              <w:spacing w:before="0" w:after="0"/>
              <w:jc w:val="right"/>
              <w:rPr>
                <w:rFonts w:eastAsia="等线" w:cs="Times New Roman"/>
                <w:color w:val="000000"/>
                <w:sz w:val="22"/>
                <w:lang w:eastAsia="zh-CN"/>
              </w:rPr>
            </w:pPr>
            <w:r>
              <w:rPr>
                <w:rFonts w:hint="eastAsia" w:eastAsia="等线" w:cs="Times New Roman"/>
                <w:color w:val="000000"/>
                <w:sz w:val="22"/>
                <w:lang w:eastAsia="zh-CN"/>
              </w:rPr>
              <w:t>609958</w:t>
            </w:r>
          </w:p>
        </w:tc>
      </w:tr>
      <w:tr w14:paraId="7084B03E">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3B3575C7">
            <w:pPr>
              <w:spacing w:before="0" w:after="0"/>
              <w:rPr>
                <w:rFonts w:eastAsia="等线" w:cs="Times New Roman"/>
                <w:color w:val="000000"/>
                <w:sz w:val="22"/>
                <w:lang w:eastAsia="zh-CN"/>
              </w:rPr>
            </w:pPr>
            <w:r>
              <w:rPr>
                <w:rFonts w:hint="eastAsia" w:eastAsia="等线" w:cs="Times New Roman"/>
                <w:color w:val="000000"/>
                <w:sz w:val="22"/>
                <w:lang w:eastAsia="zh-CN"/>
              </w:rPr>
              <w:t>#5</w:t>
            </w:r>
          </w:p>
        </w:tc>
        <w:tc>
          <w:tcPr>
            <w:tcW w:w="3903" w:type="pct"/>
            <w:tcBorders>
              <w:top w:val="single" w:color="auto" w:sz="4" w:space="0"/>
              <w:left w:val="nil"/>
              <w:bottom w:val="single" w:color="auto" w:sz="4" w:space="0"/>
              <w:right w:val="single" w:color="auto" w:sz="4" w:space="0"/>
            </w:tcBorders>
            <w:shd w:val="clear" w:color="auto" w:fill="auto"/>
            <w:vAlign w:val="center"/>
          </w:tcPr>
          <w:p w14:paraId="0CF4160F">
            <w:pPr>
              <w:spacing w:before="0" w:after="0"/>
              <w:rPr>
                <w:rFonts w:eastAsia="等线" w:cs="Times New Roman"/>
                <w:color w:val="000000"/>
                <w:sz w:val="22"/>
                <w:lang w:eastAsia="zh-CN"/>
              </w:rPr>
            </w:pPr>
            <w:r>
              <w:rPr>
                <w:rFonts w:hint="eastAsia" w:eastAsia="等线" w:cs="Times New Roman"/>
                <w:color w:val="000000"/>
                <w:sz w:val="22"/>
                <w:lang w:eastAsia="zh-CN"/>
              </w:rPr>
              <w:t>acute ischemic stroke':ab,ti OR apoplexy:ab,ti OR 'cerebral apoplexy':ab,ti OR 'cerebral artery thrombosis':ab,ti OR 'cerebral disease':ab,ti OR 'cerebral infarction':ab,ti OR 'cerebral ischemia':ab,ti OR 'cerebral stroke':ab,ti OR 'cerebrovascular accident':ab,ti OR 'cerebrovascular apoplexy':ab,ti OR 'cerebrovascular disease':ab,ti OR 'cerebrovascular stroke':ab,ti OR cva:ab,ti OR encephalorrhagia:ab,ti OR 'brain hemorrhage':ab,ti OR 'infarction of brain':ab,ti OR 'ischemic stroke':ab,ti OR stroke:ab,ti</w:t>
            </w:r>
          </w:p>
        </w:tc>
        <w:tc>
          <w:tcPr>
            <w:tcW w:w="554" w:type="pct"/>
            <w:tcBorders>
              <w:top w:val="single" w:color="auto" w:sz="4" w:space="0"/>
              <w:left w:val="nil"/>
              <w:bottom w:val="single" w:color="auto" w:sz="4" w:space="0"/>
              <w:right w:val="single" w:color="auto" w:sz="4" w:space="0"/>
            </w:tcBorders>
            <w:shd w:val="clear" w:color="auto" w:fill="auto"/>
            <w:vAlign w:val="center"/>
          </w:tcPr>
          <w:p w14:paraId="0AFEEADC">
            <w:pPr>
              <w:spacing w:before="0" w:after="0"/>
              <w:jc w:val="right"/>
              <w:rPr>
                <w:rFonts w:eastAsia="等线" w:cs="Times New Roman"/>
                <w:color w:val="000000"/>
                <w:sz w:val="22"/>
                <w:lang w:eastAsia="zh-CN"/>
              </w:rPr>
            </w:pPr>
            <w:r>
              <w:rPr>
                <w:rFonts w:hint="eastAsia" w:eastAsia="等线" w:cs="Times New Roman"/>
                <w:color w:val="000000"/>
                <w:sz w:val="22"/>
                <w:lang w:eastAsia="zh-CN"/>
              </w:rPr>
              <w:t>583916</w:t>
            </w:r>
          </w:p>
        </w:tc>
      </w:tr>
      <w:tr w14:paraId="4A09E0FE">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2D6A2ED0">
            <w:pPr>
              <w:spacing w:before="0" w:after="0"/>
              <w:rPr>
                <w:rFonts w:eastAsia="等线" w:cs="Times New Roman"/>
                <w:color w:val="000000"/>
                <w:sz w:val="22"/>
                <w:lang w:eastAsia="zh-CN"/>
              </w:rPr>
            </w:pPr>
            <w:r>
              <w:rPr>
                <w:rFonts w:hint="eastAsia" w:eastAsia="等线" w:cs="Times New Roman"/>
                <w:color w:val="000000"/>
                <w:sz w:val="22"/>
                <w:lang w:eastAsia="zh-CN"/>
              </w:rPr>
              <w:t>#6</w:t>
            </w:r>
          </w:p>
        </w:tc>
        <w:tc>
          <w:tcPr>
            <w:tcW w:w="3903" w:type="pct"/>
            <w:tcBorders>
              <w:top w:val="single" w:color="auto" w:sz="4" w:space="0"/>
              <w:left w:val="nil"/>
              <w:bottom w:val="single" w:color="auto" w:sz="4" w:space="0"/>
              <w:right w:val="single" w:color="auto" w:sz="4" w:space="0"/>
            </w:tcBorders>
            <w:shd w:val="clear" w:color="auto" w:fill="auto"/>
            <w:vAlign w:val="center"/>
          </w:tcPr>
          <w:p w14:paraId="5D92B7CE">
            <w:pPr>
              <w:spacing w:before="0" w:after="0"/>
              <w:rPr>
                <w:rFonts w:eastAsia="等线" w:cs="Times New Roman"/>
                <w:color w:val="000000"/>
                <w:sz w:val="22"/>
                <w:lang w:eastAsia="zh-CN"/>
              </w:rPr>
            </w:pPr>
            <w:r>
              <w:rPr>
                <w:rFonts w:hint="eastAsia" w:eastAsia="等线" w:cs="Times New Roman"/>
                <w:color w:val="000000"/>
                <w:sz w:val="22"/>
                <w:lang w:eastAsia="zh-CN"/>
              </w:rPr>
              <w:t>#4 AND #5</w:t>
            </w:r>
          </w:p>
        </w:tc>
        <w:tc>
          <w:tcPr>
            <w:tcW w:w="554" w:type="pct"/>
            <w:tcBorders>
              <w:top w:val="single" w:color="auto" w:sz="4" w:space="0"/>
              <w:left w:val="nil"/>
              <w:bottom w:val="single" w:color="auto" w:sz="4" w:space="0"/>
              <w:right w:val="single" w:color="auto" w:sz="4" w:space="0"/>
            </w:tcBorders>
            <w:shd w:val="clear" w:color="auto" w:fill="auto"/>
            <w:vAlign w:val="center"/>
          </w:tcPr>
          <w:p w14:paraId="60A2364C">
            <w:pPr>
              <w:spacing w:before="0" w:after="0"/>
              <w:jc w:val="right"/>
              <w:rPr>
                <w:rFonts w:eastAsia="等线" w:cs="Times New Roman"/>
                <w:color w:val="000000"/>
                <w:sz w:val="22"/>
                <w:lang w:eastAsia="zh-CN"/>
              </w:rPr>
            </w:pPr>
            <w:r>
              <w:rPr>
                <w:rFonts w:hint="eastAsia" w:eastAsia="等线" w:cs="Times New Roman"/>
                <w:color w:val="000000"/>
                <w:sz w:val="22"/>
                <w:lang w:eastAsia="zh-CN"/>
              </w:rPr>
              <w:t>783980</w:t>
            </w:r>
          </w:p>
        </w:tc>
      </w:tr>
      <w:tr w14:paraId="640CDDC2">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780952E0">
            <w:pPr>
              <w:spacing w:before="0" w:after="0"/>
              <w:rPr>
                <w:rFonts w:eastAsia="等线" w:cs="Times New Roman"/>
                <w:color w:val="000000"/>
                <w:sz w:val="22"/>
                <w:lang w:eastAsia="zh-CN"/>
              </w:rPr>
            </w:pPr>
            <w:r>
              <w:rPr>
                <w:rFonts w:hint="eastAsia" w:eastAsia="等线" w:cs="Times New Roman"/>
                <w:color w:val="000000"/>
                <w:sz w:val="22"/>
                <w:lang w:eastAsia="zh-CN"/>
              </w:rPr>
              <w:t>#7</w:t>
            </w:r>
          </w:p>
        </w:tc>
        <w:tc>
          <w:tcPr>
            <w:tcW w:w="3903" w:type="pct"/>
            <w:tcBorders>
              <w:top w:val="single" w:color="auto" w:sz="4" w:space="0"/>
              <w:left w:val="nil"/>
              <w:bottom w:val="single" w:color="auto" w:sz="4" w:space="0"/>
              <w:right w:val="single" w:color="auto" w:sz="4" w:space="0"/>
            </w:tcBorders>
            <w:shd w:val="clear" w:color="auto" w:fill="auto"/>
            <w:vAlign w:val="center"/>
          </w:tcPr>
          <w:p w14:paraId="18BD5D14">
            <w:pPr>
              <w:spacing w:before="0" w:after="0"/>
              <w:rPr>
                <w:rFonts w:eastAsia="等线" w:cs="Times New Roman"/>
                <w:color w:val="000000"/>
                <w:sz w:val="22"/>
                <w:lang w:eastAsia="zh-CN"/>
              </w:rPr>
            </w:pPr>
            <w:r>
              <w:rPr>
                <w:rFonts w:hint="eastAsia" w:eastAsia="等线" w:cs="Times New Roman"/>
                <w:color w:val="000000"/>
                <w:sz w:val="22"/>
                <w:lang w:eastAsia="zh-CN"/>
              </w:rPr>
              <w:t>clinical trial (topic)'/exp OR 'randomization'/exp OR 'double blind procedure'/exp OR 'single blind procedure'/exp OR 'control group'/exp OR 'crossover procedure'/exp</w:t>
            </w:r>
          </w:p>
        </w:tc>
        <w:tc>
          <w:tcPr>
            <w:tcW w:w="554" w:type="pct"/>
            <w:tcBorders>
              <w:top w:val="single" w:color="auto" w:sz="4" w:space="0"/>
              <w:left w:val="nil"/>
              <w:bottom w:val="single" w:color="auto" w:sz="4" w:space="0"/>
              <w:right w:val="single" w:color="auto" w:sz="4" w:space="0"/>
            </w:tcBorders>
            <w:shd w:val="clear" w:color="auto" w:fill="auto"/>
            <w:vAlign w:val="center"/>
          </w:tcPr>
          <w:p w14:paraId="33A88BED">
            <w:pPr>
              <w:spacing w:before="0" w:after="0"/>
              <w:jc w:val="right"/>
              <w:rPr>
                <w:rFonts w:eastAsia="等线" w:cs="Times New Roman"/>
                <w:color w:val="000000"/>
                <w:sz w:val="22"/>
                <w:lang w:eastAsia="zh-CN"/>
              </w:rPr>
            </w:pPr>
            <w:r>
              <w:rPr>
                <w:rFonts w:hint="eastAsia" w:eastAsia="等线" w:cs="Times New Roman"/>
                <w:color w:val="000000"/>
                <w:sz w:val="22"/>
                <w:lang w:eastAsia="zh-CN"/>
              </w:rPr>
              <w:t>976256</w:t>
            </w:r>
          </w:p>
        </w:tc>
      </w:tr>
      <w:tr w14:paraId="5AA27FB1">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5CA4536F">
            <w:pPr>
              <w:spacing w:before="0" w:after="0"/>
              <w:rPr>
                <w:rFonts w:eastAsia="等线" w:cs="Times New Roman"/>
                <w:color w:val="000000"/>
                <w:sz w:val="22"/>
                <w:lang w:eastAsia="zh-CN"/>
              </w:rPr>
            </w:pPr>
            <w:r>
              <w:rPr>
                <w:rFonts w:hint="eastAsia" w:eastAsia="等线" w:cs="Times New Roman"/>
                <w:color w:val="000000"/>
                <w:sz w:val="22"/>
                <w:lang w:eastAsia="zh-CN"/>
              </w:rPr>
              <w:t>#8</w:t>
            </w:r>
          </w:p>
        </w:tc>
        <w:tc>
          <w:tcPr>
            <w:tcW w:w="3903" w:type="pct"/>
            <w:tcBorders>
              <w:top w:val="single" w:color="auto" w:sz="4" w:space="0"/>
              <w:left w:val="nil"/>
              <w:bottom w:val="single" w:color="auto" w:sz="4" w:space="0"/>
              <w:right w:val="single" w:color="auto" w:sz="4" w:space="0"/>
            </w:tcBorders>
            <w:shd w:val="clear" w:color="auto" w:fill="auto"/>
            <w:vAlign w:val="center"/>
          </w:tcPr>
          <w:p w14:paraId="2721C21C">
            <w:pPr>
              <w:spacing w:before="0" w:after="0"/>
              <w:rPr>
                <w:rFonts w:eastAsia="等线" w:cs="Times New Roman"/>
                <w:color w:val="000000"/>
                <w:sz w:val="22"/>
                <w:lang w:eastAsia="zh-CN"/>
              </w:rPr>
            </w:pPr>
            <w:r>
              <w:rPr>
                <w:rFonts w:hint="eastAsia" w:eastAsia="等线" w:cs="Times New Roman"/>
                <w:color w:val="000000"/>
                <w:sz w:val="22"/>
                <w:lang w:eastAsia="zh-CN"/>
              </w:rPr>
              <w:br w:type="textWrapping"/>
            </w:r>
            <w:r>
              <w:rPr>
                <w:rFonts w:hint="eastAsia" w:eastAsia="等线" w:cs="Times New Roman"/>
                <w:color w:val="000000"/>
                <w:sz w:val="22"/>
                <w:lang w:eastAsia="zh-CN"/>
              </w:rPr>
              <w:t>'randomized controlled trial':ab,ti OR trial:ab,ti OR 'cross over':ab,ti OR crossover:ab,ti OR 'open label':ab,ti OR 'non masked':ab,ti OR unblinded:ab,ti OR 'clinical trial':it</w:t>
            </w:r>
          </w:p>
        </w:tc>
        <w:tc>
          <w:tcPr>
            <w:tcW w:w="554" w:type="pct"/>
            <w:tcBorders>
              <w:top w:val="single" w:color="auto" w:sz="4" w:space="0"/>
              <w:left w:val="nil"/>
              <w:bottom w:val="single" w:color="auto" w:sz="4" w:space="0"/>
              <w:right w:val="single" w:color="auto" w:sz="4" w:space="0"/>
            </w:tcBorders>
            <w:shd w:val="clear" w:color="auto" w:fill="auto"/>
            <w:vAlign w:val="center"/>
          </w:tcPr>
          <w:p w14:paraId="55207E84">
            <w:pPr>
              <w:spacing w:before="0" w:after="0"/>
              <w:jc w:val="right"/>
              <w:rPr>
                <w:rFonts w:eastAsia="等线" w:cs="Times New Roman"/>
                <w:color w:val="000000"/>
                <w:sz w:val="22"/>
                <w:lang w:eastAsia="zh-CN"/>
              </w:rPr>
            </w:pPr>
            <w:r>
              <w:rPr>
                <w:rFonts w:hint="eastAsia" w:eastAsia="等线" w:cs="Times New Roman"/>
                <w:color w:val="000000"/>
                <w:sz w:val="22"/>
                <w:lang w:eastAsia="zh-CN"/>
              </w:rPr>
              <w:t>1339812</w:t>
            </w:r>
          </w:p>
        </w:tc>
      </w:tr>
      <w:tr w14:paraId="1FFA1724">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27099F2A">
            <w:pPr>
              <w:spacing w:before="0" w:after="0"/>
              <w:rPr>
                <w:rFonts w:eastAsia="等线" w:cs="Times New Roman"/>
                <w:color w:val="000000"/>
                <w:sz w:val="22"/>
                <w:lang w:eastAsia="zh-CN"/>
              </w:rPr>
            </w:pPr>
            <w:r>
              <w:rPr>
                <w:rFonts w:hint="eastAsia" w:eastAsia="等线" w:cs="Times New Roman"/>
                <w:color w:val="000000"/>
                <w:sz w:val="22"/>
                <w:lang w:eastAsia="zh-CN"/>
              </w:rPr>
              <w:t>#9</w:t>
            </w:r>
          </w:p>
        </w:tc>
        <w:tc>
          <w:tcPr>
            <w:tcW w:w="3903" w:type="pct"/>
            <w:tcBorders>
              <w:top w:val="single" w:color="auto" w:sz="4" w:space="0"/>
              <w:left w:val="nil"/>
              <w:bottom w:val="single" w:color="auto" w:sz="4" w:space="0"/>
              <w:right w:val="single" w:color="auto" w:sz="4" w:space="0"/>
            </w:tcBorders>
            <w:shd w:val="clear" w:color="auto" w:fill="auto"/>
            <w:vAlign w:val="center"/>
          </w:tcPr>
          <w:p w14:paraId="372BDD62">
            <w:pPr>
              <w:spacing w:before="0" w:after="0"/>
              <w:rPr>
                <w:rFonts w:eastAsia="等线" w:cs="Times New Roman"/>
                <w:color w:val="000000"/>
                <w:sz w:val="22"/>
                <w:lang w:eastAsia="zh-CN"/>
              </w:rPr>
            </w:pPr>
            <w:r>
              <w:rPr>
                <w:rFonts w:hint="eastAsia" w:eastAsia="等线" w:cs="Times New Roman"/>
                <w:color w:val="000000"/>
                <w:sz w:val="22"/>
                <w:lang w:eastAsia="zh-CN"/>
              </w:rPr>
              <w:t>#7 OR #8</w:t>
            </w:r>
          </w:p>
        </w:tc>
        <w:tc>
          <w:tcPr>
            <w:tcW w:w="554" w:type="pct"/>
            <w:tcBorders>
              <w:top w:val="single" w:color="auto" w:sz="4" w:space="0"/>
              <w:left w:val="nil"/>
              <w:bottom w:val="single" w:color="auto" w:sz="4" w:space="0"/>
              <w:right w:val="single" w:color="auto" w:sz="4" w:space="0"/>
            </w:tcBorders>
            <w:shd w:val="clear" w:color="auto" w:fill="auto"/>
            <w:vAlign w:val="center"/>
          </w:tcPr>
          <w:p w14:paraId="28D8CB40">
            <w:pPr>
              <w:spacing w:before="0" w:after="0"/>
              <w:jc w:val="right"/>
              <w:rPr>
                <w:rFonts w:eastAsia="等线" w:cs="Times New Roman"/>
                <w:color w:val="000000"/>
                <w:sz w:val="22"/>
                <w:lang w:eastAsia="zh-CN"/>
              </w:rPr>
            </w:pPr>
            <w:r>
              <w:rPr>
                <w:rFonts w:hint="eastAsia" w:eastAsia="等线" w:cs="Times New Roman"/>
                <w:color w:val="000000"/>
                <w:sz w:val="22"/>
                <w:lang w:eastAsia="zh-CN"/>
              </w:rPr>
              <w:t>1980810</w:t>
            </w:r>
          </w:p>
        </w:tc>
      </w:tr>
      <w:tr w14:paraId="7C16AC99">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58567F17">
            <w:pPr>
              <w:spacing w:before="0" w:after="0"/>
              <w:rPr>
                <w:rFonts w:eastAsia="等线" w:cs="Times New Roman"/>
                <w:color w:val="000000"/>
                <w:sz w:val="22"/>
                <w:lang w:eastAsia="zh-CN"/>
              </w:rPr>
            </w:pPr>
            <w:r>
              <w:rPr>
                <w:rFonts w:hint="eastAsia" w:eastAsia="等线" w:cs="Times New Roman"/>
                <w:color w:val="000000"/>
                <w:sz w:val="22"/>
                <w:lang w:eastAsia="zh-CN"/>
              </w:rPr>
              <w:t>#10</w:t>
            </w:r>
          </w:p>
        </w:tc>
        <w:tc>
          <w:tcPr>
            <w:tcW w:w="3903" w:type="pct"/>
            <w:tcBorders>
              <w:top w:val="single" w:color="auto" w:sz="4" w:space="0"/>
              <w:left w:val="nil"/>
              <w:bottom w:val="single" w:color="auto" w:sz="4" w:space="0"/>
              <w:right w:val="single" w:color="auto" w:sz="4" w:space="0"/>
            </w:tcBorders>
            <w:shd w:val="clear" w:color="auto" w:fill="auto"/>
            <w:vAlign w:val="center"/>
          </w:tcPr>
          <w:p w14:paraId="09568C58">
            <w:pPr>
              <w:spacing w:before="0" w:after="0"/>
              <w:rPr>
                <w:rFonts w:eastAsia="等线" w:cs="Times New Roman"/>
                <w:color w:val="000000"/>
                <w:sz w:val="22"/>
                <w:lang w:eastAsia="zh-CN"/>
              </w:rPr>
            </w:pPr>
            <w:r>
              <w:rPr>
                <w:rFonts w:hint="eastAsia" w:eastAsia="等线" w:cs="Times New Roman"/>
                <w:color w:val="000000"/>
                <w:sz w:val="22"/>
                <w:lang w:eastAsia="zh-CN"/>
              </w:rPr>
              <w:t>#3 AND #6 AND #9</w:t>
            </w:r>
          </w:p>
        </w:tc>
        <w:tc>
          <w:tcPr>
            <w:tcW w:w="554" w:type="pct"/>
            <w:tcBorders>
              <w:top w:val="single" w:color="auto" w:sz="4" w:space="0"/>
              <w:left w:val="nil"/>
              <w:bottom w:val="single" w:color="auto" w:sz="4" w:space="0"/>
              <w:right w:val="single" w:color="auto" w:sz="4" w:space="0"/>
            </w:tcBorders>
            <w:shd w:val="clear" w:color="auto" w:fill="auto"/>
            <w:vAlign w:val="center"/>
          </w:tcPr>
          <w:p w14:paraId="5852D087">
            <w:pPr>
              <w:spacing w:before="0" w:after="0"/>
              <w:jc w:val="right"/>
              <w:rPr>
                <w:rFonts w:eastAsia="等线" w:cs="Times New Roman"/>
                <w:color w:val="000000"/>
                <w:sz w:val="22"/>
                <w:lang w:eastAsia="zh-CN"/>
              </w:rPr>
            </w:pPr>
            <w:r>
              <w:rPr>
                <w:rFonts w:hint="eastAsia" w:eastAsia="等线" w:cs="Times New Roman"/>
                <w:color w:val="000000"/>
                <w:sz w:val="22"/>
                <w:lang w:eastAsia="zh-CN"/>
              </w:rPr>
              <w:t>132</w:t>
            </w:r>
          </w:p>
        </w:tc>
      </w:tr>
      <w:tr w14:paraId="2947CCA9">
        <w:trPr>
          <w:trHeight w:val="397" w:hRule="atLeast"/>
        </w:trPr>
        <w:tc>
          <w:tcPr>
            <w:tcW w:w="5000" w:type="pct"/>
            <w:gridSpan w:val="3"/>
            <w:tcBorders>
              <w:top w:val="single" w:color="auto" w:sz="4" w:space="0"/>
              <w:left w:val="single" w:color="auto" w:sz="4" w:space="0"/>
              <w:bottom w:val="single" w:color="auto" w:sz="4" w:space="0"/>
            </w:tcBorders>
            <w:shd w:val="clear" w:color="auto" w:fill="D8D8D8" w:themeFill="background1" w:themeFillShade="D9"/>
            <w:noWrap/>
            <w:vAlign w:val="center"/>
          </w:tcPr>
          <w:p w14:paraId="6ECF7EFE">
            <w:pPr>
              <w:wordWrap w:val="0"/>
              <w:spacing w:before="0" w:after="0"/>
              <w:jc w:val="both"/>
              <w:rPr>
                <w:rFonts w:eastAsia="等线" w:cs="Times New Roman"/>
                <w:b/>
                <w:bCs/>
                <w:color w:val="000000"/>
                <w:szCs w:val="24"/>
                <w:lang w:eastAsia="zh-CN"/>
              </w:rPr>
            </w:pPr>
            <w:r>
              <w:rPr>
                <w:rFonts w:eastAsia="等线" w:cs="Times New Roman"/>
                <w:b/>
                <w:bCs/>
                <w:color w:val="000000"/>
                <w:szCs w:val="24"/>
                <w:lang w:eastAsia="zh-CN"/>
              </w:rPr>
              <w:t>Cochrane</w:t>
            </w:r>
            <w:r>
              <w:rPr>
                <w:rFonts w:hint="eastAsia" w:eastAsia="等线" w:cs="Times New Roman"/>
                <w:b/>
                <w:bCs/>
                <w:color w:val="000000"/>
                <w:szCs w:val="24"/>
                <w:lang w:eastAsia="zh-CN"/>
              </w:rPr>
              <w:t xml:space="preserve"> library</w:t>
            </w:r>
          </w:p>
        </w:tc>
      </w:tr>
      <w:tr w14:paraId="56B10BA5">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13733074">
            <w:pPr>
              <w:spacing w:before="0" w:after="0"/>
              <w:rPr>
                <w:rFonts w:eastAsia="等线" w:cs="Times New Roman"/>
                <w:color w:val="000000"/>
                <w:sz w:val="22"/>
                <w:lang w:eastAsia="zh-CN"/>
              </w:rPr>
            </w:pPr>
            <w:r>
              <w:rPr>
                <w:rFonts w:hint="eastAsia" w:eastAsia="等线" w:cs="Times New Roman"/>
                <w:color w:val="000000"/>
                <w:sz w:val="22"/>
                <w:lang w:eastAsia="zh-CN"/>
              </w:rPr>
              <w:t>#1</w:t>
            </w:r>
          </w:p>
        </w:tc>
        <w:tc>
          <w:tcPr>
            <w:tcW w:w="3903" w:type="pct"/>
            <w:tcBorders>
              <w:top w:val="single" w:color="auto" w:sz="4" w:space="0"/>
              <w:left w:val="nil"/>
              <w:bottom w:val="single" w:color="auto" w:sz="4" w:space="0"/>
              <w:right w:val="single" w:color="auto" w:sz="4" w:space="0"/>
            </w:tcBorders>
            <w:shd w:val="clear" w:color="auto" w:fill="auto"/>
            <w:vAlign w:val="center"/>
          </w:tcPr>
          <w:p w14:paraId="45168312">
            <w:pPr>
              <w:spacing w:before="0" w:after="0"/>
              <w:rPr>
                <w:rFonts w:eastAsia="等线" w:cs="Times New Roman"/>
                <w:color w:val="000000"/>
                <w:sz w:val="22"/>
                <w:lang w:eastAsia="zh-CN"/>
              </w:rPr>
            </w:pPr>
            <w:r>
              <w:rPr>
                <w:rFonts w:hint="eastAsia" w:eastAsia="等线" w:cs="Times New Roman"/>
                <w:color w:val="000000"/>
                <w:sz w:val="22"/>
                <w:lang w:eastAsia="zh-CN"/>
              </w:rPr>
              <w:t>MeSH descriptor: [Tai Ji] explode all trees</w:t>
            </w:r>
          </w:p>
        </w:tc>
        <w:tc>
          <w:tcPr>
            <w:tcW w:w="554" w:type="pct"/>
            <w:tcBorders>
              <w:top w:val="single" w:color="auto" w:sz="4" w:space="0"/>
              <w:left w:val="nil"/>
              <w:bottom w:val="single" w:color="auto" w:sz="4" w:space="0"/>
              <w:right w:val="single" w:color="auto" w:sz="4" w:space="0"/>
            </w:tcBorders>
            <w:shd w:val="clear" w:color="auto" w:fill="auto"/>
            <w:vAlign w:val="center"/>
          </w:tcPr>
          <w:p w14:paraId="0BAF1479">
            <w:pPr>
              <w:spacing w:before="0" w:after="0"/>
              <w:jc w:val="right"/>
              <w:rPr>
                <w:rFonts w:eastAsia="等线" w:cs="Times New Roman"/>
                <w:color w:val="000000"/>
                <w:sz w:val="22"/>
                <w:lang w:eastAsia="zh-CN"/>
              </w:rPr>
            </w:pPr>
            <w:r>
              <w:rPr>
                <w:rFonts w:hint="eastAsia" w:eastAsia="等线" w:cs="Times New Roman"/>
                <w:color w:val="000000"/>
                <w:sz w:val="22"/>
                <w:lang w:eastAsia="zh-CN"/>
              </w:rPr>
              <w:t>585</w:t>
            </w:r>
          </w:p>
        </w:tc>
      </w:tr>
      <w:tr w14:paraId="31EAEF6D">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6118A0CA">
            <w:pPr>
              <w:spacing w:before="0" w:after="0"/>
              <w:rPr>
                <w:rFonts w:eastAsia="等线" w:cs="Times New Roman"/>
                <w:color w:val="000000"/>
                <w:sz w:val="22"/>
                <w:lang w:eastAsia="zh-CN"/>
              </w:rPr>
            </w:pPr>
            <w:r>
              <w:rPr>
                <w:rFonts w:hint="eastAsia" w:eastAsia="等线" w:cs="Times New Roman"/>
                <w:color w:val="000000"/>
                <w:sz w:val="22"/>
                <w:lang w:eastAsia="zh-CN"/>
              </w:rPr>
              <w:t>#2</w:t>
            </w:r>
          </w:p>
        </w:tc>
        <w:tc>
          <w:tcPr>
            <w:tcW w:w="3903" w:type="pct"/>
            <w:tcBorders>
              <w:top w:val="single" w:color="auto" w:sz="4" w:space="0"/>
              <w:left w:val="nil"/>
              <w:bottom w:val="single" w:color="auto" w:sz="4" w:space="0"/>
              <w:right w:val="single" w:color="auto" w:sz="4" w:space="0"/>
            </w:tcBorders>
            <w:shd w:val="clear" w:color="auto" w:fill="auto"/>
            <w:vAlign w:val="center"/>
          </w:tcPr>
          <w:p w14:paraId="08DD5C26">
            <w:pPr>
              <w:spacing w:before="0" w:after="0"/>
              <w:rPr>
                <w:rFonts w:eastAsia="等线" w:cs="Times New Roman"/>
                <w:color w:val="000000"/>
                <w:sz w:val="22"/>
                <w:lang w:eastAsia="zh-CN"/>
              </w:rPr>
            </w:pPr>
            <w:r>
              <w:rPr>
                <w:rFonts w:hint="eastAsia" w:eastAsia="等线" w:cs="Times New Roman"/>
                <w:color w:val="000000"/>
                <w:sz w:val="22"/>
                <w:lang w:eastAsia="zh-CN"/>
              </w:rPr>
              <w:t>MeSH descriptor: [Martial Arts] explode all trees</w:t>
            </w:r>
          </w:p>
        </w:tc>
        <w:tc>
          <w:tcPr>
            <w:tcW w:w="554" w:type="pct"/>
            <w:tcBorders>
              <w:top w:val="single" w:color="auto" w:sz="4" w:space="0"/>
              <w:left w:val="nil"/>
              <w:bottom w:val="single" w:color="auto" w:sz="4" w:space="0"/>
              <w:right w:val="single" w:color="auto" w:sz="4" w:space="0"/>
            </w:tcBorders>
            <w:shd w:val="clear" w:color="auto" w:fill="auto"/>
            <w:vAlign w:val="center"/>
          </w:tcPr>
          <w:p w14:paraId="2F24CD76">
            <w:pPr>
              <w:spacing w:before="0" w:after="0"/>
              <w:jc w:val="right"/>
              <w:rPr>
                <w:rFonts w:eastAsia="等线" w:cs="Times New Roman"/>
                <w:color w:val="000000"/>
                <w:sz w:val="22"/>
                <w:lang w:eastAsia="zh-CN"/>
              </w:rPr>
            </w:pPr>
            <w:r>
              <w:rPr>
                <w:rFonts w:hint="eastAsia" w:eastAsia="等线" w:cs="Times New Roman"/>
                <w:color w:val="000000"/>
                <w:sz w:val="22"/>
                <w:lang w:eastAsia="zh-CN"/>
              </w:rPr>
              <w:t>802</w:t>
            </w:r>
          </w:p>
        </w:tc>
      </w:tr>
      <w:tr w14:paraId="26B3406F">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1CEFEDFC">
            <w:pPr>
              <w:spacing w:before="0" w:after="0"/>
              <w:rPr>
                <w:rFonts w:eastAsia="等线" w:cs="Times New Roman"/>
                <w:color w:val="000000"/>
                <w:sz w:val="22"/>
                <w:lang w:eastAsia="zh-CN"/>
              </w:rPr>
            </w:pPr>
            <w:r>
              <w:rPr>
                <w:rFonts w:hint="eastAsia" w:eastAsia="等线" w:cs="Times New Roman"/>
                <w:color w:val="000000"/>
                <w:sz w:val="22"/>
                <w:lang w:eastAsia="zh-CN"/>
              </w:rPr>
              <w:t>#3</w:t>
            </w:r>
          </w:p>
        </w:tc>
        <w:tc>
          <w:tcPr>
            <w:tcW w:w="3903" w:type="pct"/>
            <w:tcBorders>
              <w:top w:val="single" w:color="auto" w:sz="4" w:space="0"/>
              <w:left w:val="nil"/>
              <w:bottom w:val="single" w:color="auto" w:sz="4" w:space="0"/>
              <w:right w:val="single" w:color="auto" w:sz="4" w:space="0"/>
            </w:tcBorders>
            <w:shd w:val="clear" w:color="auto" w:fill="auto"/>
            <w:vAlign w:val="center"/>
          </w:tcPr>
          <w:p w14:paraId="3B8997AA">
            <w:pPr>
              <w:spacing w:before="0" w:after="0"/>
              <w:rPr>
                <w:rFonts w:eastAsia="等线" w:cs="Times New Roman"/>
                <w:color w:val="000000"/>
                <w:sz w:val="22"/>
                <w:lang w:eastAsia="zh-CN"/>
              </w:rPr>
            </w:pPr>
            <w:r>
              <w:rPr>
                <w:rFonts w:hint="eastAsia" w:eastAsia="等线" w:cs="Times New Roman"/>
                <w:color w:val="000000"/>
                <w:sz w:val="22"/>
                <w:lang w:eastAsia="zh-CN"/>
              </w:rPr>
              <w:t>MeSH descriptor: [Qigong] explode all trees</w:t>
            </w:r>
          </w:p>
        </w:tc>
        <w:tc>
          <w:tcPr>
            <w:tcW w:w="554" w:type="pct"/>
            <w:tcBorders>
              <w:top w:val="single" w:color="auto" w:sz="4" w:space="0"/>
              <w:left w:val="nil"/>
              <w:bottom w:val="single" w:color="auto" w:sz="4" w:space="0"/>
              <w:right w:val="single" w:color="auto" w:sz="4" w:space="0"/>
            </w:tcBorders>
            <w:shd w:val="clear" w:color="auto" w:fill="auto"/>
            <w:vAlign w:val="center"/>
          </w:tcPr>
          <w:p w14:paraId="288C3AA9">
            <w:pPr>
              <w:spacing w:before="0" w:after="0"/>
              <w:jc w:val="right"/>
              <w:rPr>
                <w:rFonts w:eastAsia="等线" w:cs="Times New Roman"/>
                <w:color w:val="000000"/>
                <w:sz w:val="22"/>
                <w:lang w:eastAsia="zh-CN"/>
              </w:rPr>
            </w:pPr>
            <w:r>
              <w:rPr>
                <w:rFonts w:hint="eastAsia" w:eastAsia="等线" w:cs="Times New Roman"/>
                <w:color w:val="000000"/>
                <w:sz w:val="22"/>
                <w:lang w:eastAsia="zh-CN"/>
              </w:rPr>
              <w:t>159</w:t>
            </w:r>
          </w:p>
        </w:tc>
      </w:tr>
      <w:tr w14:paraId="66A98896">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45BBB066">
            <w:pPr>
              <w:spacing w:before="0" w:after="0"/>
              <w:rPr>
                <w:rFonts w:eastAsia="等线" w:cs="Times New Roman"/>
                <w:color w:val="000000"/>
                <w:sz w:val="22"/>
                <w:lang w:eastAsia="zh-CN"/>
              </w:rPr>
            </w:pPr>
            <w:r>
              <w:rPr>
                <w:rFonts w:hint="eastAsia" w:eastAsia="等线" w:cs="Times New Roman"/>
                <w:color w:val="000000"/>
                <w:sz w:val="22"/>
                <w:lang w:eastAsia="zh-CN"/>
              </w:rPr>
              <w:t>#4</w:t>
            </w:r>
          </w:p>
        </w:tc>
        <w:tc>
          <w:tcPr>
            <w:tcW w:w="3903" w:type="pct"/>
            <w:tcBorders>
              <w:top w:val="single" w:color="auto" w:sz="4" w:space="0"/>
              <w:left w:val="nil"/>
              <w:bottom w:val="single" w:color="auto" w:sz="4" w:space="0"/>
              <w:right w:val="single" w:color="auto" w:sz="4" w:space="0"/>
            </w:tcBorders>
            <w:shd w:val="clear" w:color="auto" w:fill="auto"/>
            <w:vAlign w:val="center"/>
          </w:tcPr>
          <w:p w14:paraId="4C6B1D3C">
            <w:pPr>
              <w:spacing w:before="0" w:after="0"/>
              <w:rPr>
                <w:rFonts w:eastAsia="等线" w:cs="Times New Roman"/>
                <w:color w:val="000000"/>
                <w:sz w:val="22"/>
                <w:lang w:eastAsia="zh-CN"/>
              </w:rPr>
            </w:pPr>
            <w:r>
              <w:rPr>
                <w:rFonts w:hint="eastAsia" w:eastAsia="等线" w:cs="Times New Roman"/>
                <w:color w:val="000000"/>
                <w:sz w:val="22"/>
                <w:lang w:eastAsia="zh-CN"/>
              </w:rPr>
              <w:t>(Baduanjin):ti,ab,kw OR (Chinese traditional  exercises):ti,ab,kw OR (Eight Pieces of Brocade):ti,ab,kw OR (Eight Silk Weaving):ti,ab,kw OR (Eight Silken Movements):ti,ab,kw (Word variations have been searched)</w:t>
            </w:r>
          </w:p>
        </w:tc>
        <w:tc>
          <w:tcPr>
            <w:tcW w:w="554" w:type="pct"/>
            <w:tcBorders>
              <w:top w:val="single" w:color="auto" w:sz="4" w:space="0"/>
              <w:left w:val="nil"/>
              <w:bottom w:val="single" w:color="auto" w:sz="4" w:space="0"/>
              <w:right w:val="single" w:color="auto" w:sz="4" w:space="0"/>
            </w:tcBorders>
            <w:shd w:val="clear" w:color="auto" w:fill="auto"/>
            <w:vAlign w:val="center"/>
          </w:tcPr>
          <w:p w14:paraId="444D5B04">
            <w:pPr>
              <w:spacing w:before="0" w:after="0"/>
              <w:jc w:val="right"/>
              <w:rPr>
                <w:rFonts w:eastAsia="等线" w:cs="Times New Roman"/>
                <w:color w:val="000000"/>
                <w:sz w:val="22"/>
                <w:lang w:eastAsia="zh-CN"/>
              </w:rPr>
            </w:pPr>
            <w:r>
              <w:rPr>
                <w:rFonts w:hint="eastAsia" w:eastAsia="等线" w:cs="Times New Roman"/>
                <w:color w:val="000000"/>
                <w:sz w:val="22"/>
                <w:lang w:eastAsia="zh-CN"/>
              </w:rPr>
              <w:t>1047</w:t>
            </w:r>
          </w:p>
        </w:tc>
      </w:tr>
      <w:tr w14:paraId="47CA85EC">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10E9BE0F">
            <w:pPr>
              <w:spacing w:before="0" w:after="0"/>
              <w:rPr>
                <w:rFonts w:eastAsia="等线" w:cs="Times New Roman"/>
                <w:color w:val="000000"/>
                <w:sz w:val="22"/>
                <w:lang w:eastAsia="zh-CN"/>
              </w:rPr>
            </w:pPr>
            <w:r>
              <w:rPr>
                <w:rFonts w:hint="eastAsia" w:eastAsia="等线" w:cs="Times New Roman"/>
                <w:color w:val="000000"/>
                <w:sz w:val="22"/>
                <w:lang w:eastAsia="zh-CN"/>
              </w:rPr>
              <w:t>#5</w:t>
            </w:r>
          </w:p>
        </w:tc>
        <w:tc>
          <w:tcPr>
            <w:tcW w:w="3903" w:type="pct"/>
            <w:tcBorders>
              <w:top w:val="single" w:color="auto" w:sz="4" w:space="0"/>
              <w:left w:val="nil"/>
              <w:bottom w:val="single" w:color="auto" w:sz="4" w:space="0"/>
              <w:right w:val="single" w:color="auto" w:sz="4" w:space="0"/>
            </w:tcBorders>
            <w:shd w:val="clear" w:color="auto" w:fill="auto"/>
            <w:vAlign w:val="center"/>
          </w:tcPr>
          <w:p w14:paraId="722CF793">
            <w:pPr>
              <w:spacing w:before="0" w:after="0"/>
              <w:rPr>
                <w:rFonts w:eastAsia="等线" w:cs="Times New Roman"/>
                <w:color w:val="000000"/>
                <w:sz w:val="22"/>
                <w:lang w:eastAsia="zh-CN"/>
              </w:rPr>
            </w:pPr>
            <w:r>
              <w:rPr>
                <w:rFonts w:hint="eastAsia" w:eastAsia="等线" w:cs="Times New Roman"/>
                <w:color w:val="000000"/>
                <w:sz w:val="22"/>
                <w:lang w:eastAsia="zh-CN"/>
              </w:rPr>
              <w:t>(Eight-Section Brocade):ti,ab,kw OR (Eight-sectioned exercise):ti,ab,kw OR (Five animal exercises):ti,ab,kw OR (Five fowl exercises):ti,ab,kw OR (Five poultry exercises):ti,ab,kw</w:t>
            </w:r>
          </w:p>
        </w:tc>
        <w:tc>
          <w:tcPr>
            <w:tcW w:w="554" w:type="pct"/>
            <w:tcBorders>
              <w:top w:val="single" w:color="auto" w:sz="4" w:space="0"/>
              <w:left w:val="nil"/>
              <w:bottom w:val="single" w:color="auto" w:sz="4" w:space="0"/>
              <w:right w:val="single" w:color="auto" w:sz="4" w:space="0"/>
            </w:tcBorders>
            <w:shd w:val="clear" w:color="auto" w:fill="auto"/>
            <w:vAlign w:val="center"/>
          </w:tcPr>
          <w:p w14:paraId="4222B019">
            <w:pPr>
              <w:spacing w:before="0" w:after="0"/>
              <w:jc w:val="right"/>
              <w:rPr>
                <w:rFonts w:eastAsia="等线" w:cs="Times New Roman"/>
                <w:color w:val="000000"/>
                <w:sz w:val="22"/>
                <w:lang w:eastAsia="zh-CN"/>
              </w:rPr>
            </w:pPr>
            <w:r>
              <w:rPr>
                <w:rFonts w:hint="eastAsia" w:eastAsia="等线" w:cs="Times New Roman"/>
                <w:color w:val="000000"/>
                <w:sz w:val="22"/>
                <w:lang w:eastAsia="zh-CN"/>
              </w:rPr>
              <w:t>40</w:t>
            </w:r>
          </w:p>
        </w:tc>
      </w:tr>
      <w:tr w14:paraId="6423649C">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3F809C94">
            <w:pPr>
              <w:spacing w:before="0" w:after="0"/>
              <w:rPr>
                <w:rFonts w:eastAsia="等线" w:cs="Times New Roman"/>
                <w:color w:val="000000"/>
                <w:sz w:val="22"/>
                <w:lang w:eastAsia="zh-CN"/>
              </w:rPr>
            </w:pPr>
            <w:r>
              <w:rPr>
                <w:rFonts w:hint="eastAsia" w:eastAsia="等线" w:cs="Times New Roman"/>
                <w:color w:val="000000"/>
                <w:sz w:val="22"/>
                <w:lang w:eastAsia="zh-CN"/>
              </w:rPr>
              <w:t>#6</w:t>
            </w:r>
          </w:p>
        </w:tc>
        <w:tc>
          <w:tcPr>
            <w:tcW w:w="3903" w:type="pct"/>
            <w:tcBorders>
              <w:top w:val="single" w:color="auto" w:sz="4" w:space="0"/>
              <w:left w:val="nil"/>
              <w:bottom w:val="single" w:color="auto" w:sz="4" w:space="0"/>
              <w:right w:val="single" w:color="auto" w:sz="4" w:space="0"/>
            </w:tcBorders>
            <w:shd w:val="clear" w:color="auto" w:fill="auto"/>
            <w:vAlign w:val="center"/>
          </w:tcPr>
          <w:p w14:paraId="4403BE8B">
            <w:pPr>
              <w:spacing w:before="0" w:after="0"/>
              <w:rPr>
                <w:rFonts w:eastAsia="等线" w:cs="Times New Roman"/>
                <w:color w:val="000000"/>
                <w:sz w:val="22"/>
                <w:lang w:eastAsia="zh-CN"/>
              </w:rPr>
            </w:pPr>
            <w:r>
              <w:rPr>
                <w:rFonts w:hint="eastAsia" w:eastAsia="等线" w:cs="Times New Roman"/>
                <w:color w:val="000000"/>
                <w:sz w:val="22"/>
                <w:lang w:eastAsia="zh-CN"/>
              </w:rPr>
              <w:t>(Gongfu):ti,ab,kw OR (Health cultivation exercise):ti,ab,kw OR (Kungfu):ti,ab,kw OR (Liuzijue):ti,ab,kw OR (Martial arts):ti,ab,kw</w:t>
            </w:r>
          </w:p>
        </w:tc>
        <w:tc>
          <w:tcPr>
            <w:tcW w:w="554" w:type="pct"/>
            <w:tcBorders>
              <w:top w:val="single" w:color="auto" w:sz="4" w:space="0"/>
              <w:left w:val="nil"/>
              <w:bottom w:val="single" w:color="auto" w:sz="4" w:space="0"/>
              <w:right w:val="single" w:color="auto" w:sz="4" w:space="0"/>
            </w:tcBorders>
            <w:shd w:val="clear" w:color="auto" w:fill="auto"/>
            <w:vAlign w:val="center"/>
          </w:tcPr>
          <w:p w14:paraId="5EB1C019">
            <w:pPr>
              <w:spacing w:before="0" w:after="0"/>
              <w:jc w:val="right"/>
              <w:rPr>
                <w:rFonts w:eastAsia="等线" w:cs="Times New Roman"/>
                <w:color w:val="000000"/>
                <w:sz w:val="22"/>
                <w:lang w:eastAsia="zh-CN"/>
              </w:rPr>
            </w:pPr>
            <w:r>
              <w:rPr>
                <w:rFonts w:hint="eastAsia" w:eastAsia="等线" w:cs="Times New Roman"/>
                <w:color w:val="000000"/>
                <w:sz w:val="22"/>
                <w:lang w:eastAsia="zh-CN"/>
              </w:rPr>
              <w:t>476</w:t>
            </w:r>
          </w:p>
        </w:tc>
      </w:tr>
      <w:tr w14:paraId="577A18EF">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3CD7933B">
            <w:pPr>
              <w:spacing w:before="0" w:after="0"/>
              <w:rPr>
                <w:rFonts w:eastAsia="等线" w:cs="Times New Roman"/>
                <w:color w:val="000000"/>
                <w:sz w:val="22"/>
                <w:lang w:eastAsia="zh-CN"/>
              </w:rPr>
            </w:pPr>
            <w:r>
              <w:rPr>
                <w:rFonts w:hint="eastAsia" w:eastAsia="等线" w:cs="Times New Roman"/>
                <w:color w:val="000000"/>
                <w:sz w:val="22"/>
                <w:lang w:eastAsia="zh-CN"/>
              </w:rPr>
              <w:t>#7</w:t>
            </w:r>
          </w:p>
        </w:tc>
        <w:tc>
          <w:tcPr>
            <w:tcW w:w="3903" w:type="pct"/>
            <w:tcBorders>
              <w:top w:val="single" w:color="auto" w:sz="4" w:space="0"/>
              <w:left w:val="nil"/>
              <w:bottom w:val="single" w:color="auto" w:sz="4" w:space="0"/>
              <w:right w:val="single" w:color="auto" w:sz="4" w:space="0"/>
            </w:tcBorders>
            <w:shd w:val="clear" w:color="auto" w:fill="auto"/>
            <w:vAlign w:val="center"/>
          </w:tcPr>
          <w:p w14:paraId="3538211D">
            <w:pPr>
              <w:spacing w:before="0" w:after="0"/>
              <w:rPr>
                <w:rFonts w:eastAsia="等线" w:cs="Times New Roman"/>
                <w:color w:val="000000"/>
                <w:sz w:val="22"/>
                <w:lang w:eastAsia="zh-CN"/>
              </w:rPr>
            </w:pPr>
            <w:r>
              <w:rPr>
                <w:rFonts w:hint="eastAsia" w:eastAsia="等线" w:cs="Times New Roman"/>
                <w:color w:val="000000"/>
                <w:sz w:val="22"/>
                <w:lang w:eastAsia="zh-CN"/>
              </w:rPr>
              <w:t>(Mind-body exercise):ti,ab,kw OR (Qigong):ti,ab,kw OR (Tai chi):ti,ab,kw OR (Taichichuan):ti,ab,kw OR (Taiji):ti,ab,kw</w:t>
            </w:r>
          </w:p>
        </w:tc>
        <w:tc>
          <w:tcPr>
            <w:tcW w:w="554" w:type="pct"/>
            <w:tcBorders>
              <w:top w:val="single" w:color="auto" w:sz="4" w:space="0"/>
              <w:left w:val="nil"/>
              <w:bottom w:val="single" w:color="auto" w:sz="4" w:space="0"/>
              <w:right w:val="single" w:color="auto" w:sz="4" w:space="0"/>
            </w:tcBorders>
            <w:shd w:val="clear" w:color="auto" w:fill="auto"/>
            <w:vAlign w:val="center"/>
          </w:tcPr>
          <w:p w14:paraId="455B37D7">
            <w:pPr>
              <w:spacing w:before="0" w:after="0"/>
              <w:jc w:val="right"/>
              <w:rPr>
                <w:rFonts w:eastAsia="等线" w:cs="Times New Roman"/>
                <w:color w:val="000000"/>
                <w:sz w:val="22"/>
                <w:lang w:eastAsia="zh-CN"/>
              </w:rPr>
            </w:pPr>
            <w:r>
              <w:rPr>
                <w:rFonts w:hint="eastAsia" w:eastAsia="等线" w:cs="Times New Roman"/>
                <w:color w:val="000000"/>
                <w:sz w:val="22"/>
                <w:lang w:eastAsia="zh-CN"/>
              </w:rPr>
              <w:t>2861</w:t>
            </w:r>
          </w:p>
        </w:tc>
      </w:tr>
      <w:tr w14:paraId="11F4F063">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021B5CE6">
            <w:pPr>
              <w:spacing w:before="0" w:after="0"/>
              <w:rPr>
                <w:rFonts w:eastAsia="等线" w:cs="Times New Roman"/>
                <w:color w:val="000000"/>
                <w:sz w:val="22"/>
                <w:lang w:eastAsia="zh-CN"/>
              </w:rPr>
            </w:pPr>
            <w:r>
              <w:rPr>
                <w:rFonts w:hint="eastAsia" w:eastAsia="等线" w:cs="Times New Roman"/>
                <w:color w:val="000000"/>
                <w:sz w:val="22"/>
                <w:lang w:eastAsia="zh-CN"/>
              </w:rPr>
              <w:t>#8</w:t>
            </w:r>
          </w:p>
        </w:tc>
        <w:tc>
          <w:tcPr>
            <w:tcW w:w="3903" w:type="pct"/>
            <w:tcBorders>
              <w:top w:val="single" w:color="auto" w:sz="4" w:space="0"/>
              <w:left w:val="nil"/>
              <w:bottom w:val="single" w:color="auto" w:sz="4" w:space="0"/>
              <w:right w:val="single" w:color="auto" w:sz="4" w:space="0"/>
            </w:tcBorders>
            <w:shd w:val="clear" w:color="auto" w:fill="auto"/>
            <w:vAlign w:val="center"/>
          </w:tcPr>
          <w:p w14:paraId="6EC78F63">
            <w:pPr>
              <w:spacing w:before="0" w:after="0"/>
              <w:rPr>
                <w:rFonts w:eastAsia="等线" w:cs="Times New Roman"/>
                <w:color w:val="000000"/>
                <w:sz w:val="22"/>
                <w:lang w:eastAsia="zh-CN"/>
              </w:rPr>
            </w:pPr>
            <w:r>
              <w:rPr>
                <w:rFonts w:hint="eastAsia" w:eastAsia="等线" w:cs="Times New Roman"/>
                <w:color w:val="000000"/>
                <w:sz w:val="22"/>
                <w:lang w:eastAsia="zh-CN"/>
              </w:rPr>
              <w:t>(The six letter word):ti,ab,kw OR (Traditional  exercises):ti,ab,kw OR (Traditional chinese exercises):ti,ab,kw OR (Traditional exercises):ti,ab,kw OR (Wuqinxi):ti,ab,kw</w:t>
            </w:r>
          </w:p>
        </w:tc>
        <w:tc>
          <w:tcPr>
            <w:tcW w:w="554" w:type="pct"/>
            <w:tcBorders>
              <w:top w:val="single" w:color="auto" w:sz="4" w:space="0"/>
              <w:left w:val="nil"/>
              <w:bottom w:val="single" w:color="auto" w:sz="4" w:space="0"/>
              <w:right w:val="single" w:color="auto" w:sz="4" w:space="0"/>
            </w:tcBorders>
            <w:shd w:val="clear" w:color="auto" w:fill="auto"/>
            <w:vAlign w:val="center"/>
          </w:tcPr>
          <w:p w14:paraId="78D4ACC5">
            <w:pPr>
              <w:spacing w:before="0" w:after="0"/>
              <w:jc w:val="right"/>
              <w:rPr>
                <w:rFonts w:eastAsia="等线" w:cs="Times New Roman"/>
                <w:color w:val="000000"/>
                <w:sz w:val="22"/>
                <w:lang w:eastAsia="zh-CN"/>
              </w:rPr>
            </w:pPr>
            <w:r>
              <w:rPr>
                <w:rFonts w:hint="eastAsia" w:eastAsia="等线" w:cs="Times New Roman"/>
                <w:color w:val="000000"/>
                <w:sz w:val="22"/>
                <w:lang w:eastAsia="zh-CN"/>
              </w:rPr>
              <w:t>1723</w:t>
            </w:r>
          </w:p>
        </w:tc>
      </w:tr>
      <w:tr w14:paraId="71BFE5DD">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7CB6D250">
            <w:pPr>
              <w:spacing w:before="0" w:after="0"/>
              <w:rPr>
                <w:rFonts w:eastAsia="等线" w:cs="Times New Roman"/>
                <w:color w:val="000000"/>
                <w:sz w:val="22"/>
                <w:lang w:eastAsia="zh-CN"/>
              </w:rPr>
            </w:pPr>
            <w:r>
              <w:rPr>
                <w:rFonts w:hint="eastAsia" w:eastAsia="等线" w:cs="Times New Roman"/>
                <w:color w:val="000000"/>
                <w:sz w:val="22"/>
                <w:lang w:eastAsia="zh-CN"/>
              </w:rPr>
              <w:t>#9</w:t>
            </w:r>
          </w:p>
        </w:tc>
        <w:tc>
          <w:tcPr>
            <w:tcW w:w="3903" w:type="pct"/>
            <w:tcBorders>
              <w:top w:val="single" w:color="auto" w:sz="4" w:space="0"/>
              <w:left w:val="nil"/>
              <w:bottom w:val="single" w:color="auto" w:sz="4" w:space="0"/>
              <w:right w:val="single" w:color="auto" w:sz="4" w:space="0"/>
            </w:tcBorders>
            <w:shd w:val="clear" w:color="auto" w:fill="auto"/>
            <w:vAlign w:val="center"/>
          </w:tcPr>
          <w:p w14:paraId="0CAF4ACA">
            <w:pPr>
              <w:spacing w:before="0" w:after="0"/>
              <w:rPr>
                <w:rFonts w:eastAsia="等线" w:cs="Times New Roman"/>
                <w:color w:val="000000"/>
                <w:sz w:val="22"/>
                <w:lang w:eastAsia="zh-CN"/>
              </w:rPr>
            </w:pPr>
            <w:r>
              <w:rPr>
                <w:rFonts w:hint="eastAsia" w:eastAsia="等线" w:cs="Times New Roman"/>
                <w:color w:val="000000"/>
                <w:sz w:val="22"/>
                <w:lang w:eastAsia="zh-CN"/>
              </w:rPr>
              <w:t>(Wushu):ti,ab,kw OR (YiJinjing):ti,ab,kw OR (Twelve pieces of brocade):ti,ab,kw OR (Twelve Chapter Brocade):ti,ab,kw OR (Twelve ectioned Exercise):ti,ab,kw</w:t>
            </w:r>
          </w:p>
        </w:tc>
        <w:tc>
          <w:tcPr>
            <w:tcW w:w="554" w:type="pct"/>
            <w:tcBorders>
              <w:top w:val="single" w:color="auto" w:sz="4" w:space="0"/>
              <w:left w:val="nil"/>
              <w:bottom w:val="single" w:color="auto" w:sz="4" w:space="0"/>
              <w:right w:val="single" w:color="auto" w:sz="4" w:space="0"/>
            </w:tcBorders>
            <w:shd w:val="clear" w:color="auto" w:fill="auto"/>
            <w:vAlign w:val="center"/>
          </w:tcPr>
          <w:p w14:paraId="3BD4E772">
            <w:pPr>
              <w:spacing w:before="0" w:after="0"/>
              <w:jc w:val="right"/>
              <w:rPr>
                <w:rFonts w:eastAsia="等线" w:cs="Times New Roman"/>
                <w:color w:val="000000"/>
                <w:sz w:val="22"/>
                <w:lang w:eastAsia="zh-CN"/>
              </w:rPr>
            </w:pPr>
            <w:r>
              <w:rPr>
                <w:rFonts w:hint="eastAsia" w:eastAsia="等线" w:cs="Times New Roman"/>
                <w:color w:val="000000"/>
                <w:sz w:val="22"/>
                <w:lang w:eastAsia="zh-CN"/>
              </w:rPr>
              <w:t>60</w:t>
            </w:r>
          </w:p>
        </w:tc>
      </w:tr>
      <w:tr w14:paraId="210E74DA">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69E24D3D">
            <w:pPr>
              <w:spacing w:before="0" w:after="0"/>
              <w:rPr>
                <w:rFonts w:eastAsia="等线" w:cs="Times New Roman"/>
                <w:color w:val="000000"/>
                <w:sz w:val="22"/>
                <w:lang w:eastAsia="zh-CN"/>
              </w:rPr>
            </w:pPr>
            <w:r>
              <w:rPr>
                <w:rFonts w:hint="eastAsia" w:eastAsia="等线" w:cs="Times New Roman"/>
                <w:color w:val="000000"/>
                <w:sz w:val="22"/>
                <w:lang w:eastAsia="zh-CN"/>
              </w:rPr>
              <w:t>#10</w:t>
            </w:r>
          </w:p>
        </w:tc>
        <w:tc>
          <w:tcPr>
            <w:tcW w:w="3903" w:type="pct"/>
            <w:tcBorders>
              <w:top w:val="single" w:color="auto" w:sz="4" w:space="0"/>
              <w:left w:val="nil"/>
              <w:bottom w:val="single" w:color="auto" w:sz="4" w:space="0"/>
              <w:right w:val="single" w:color="auto" w:sz="4" w:space="0"/>
            </w:tcBorders>
            <w:shd w:val="clear" w:color="auto" w:fill="auto"/>
            <w:vAlign w:val="center"/>
          </w:tcPr>
          <w:p w14:paraId="29BA040A">
            <w:pPr>
              <w:spacing w:before="0" w:after="0"/>
              <w:rPr>
                <w:rFonts w:eastAsia="等线" w:cs="Times New Roman"/>
                <w:color w:val="000000"/>
                <w:sz w:val="22"/>
                <w:lang w:eastAsia="zh-CN"/>
              </w:rPr>
            </w:pPr>
            <w:r>
              <w:rPr>
                <w:rFonts w:hint="eastAsia" w:eastAsia="等线" w:cs="Times New Roman"/>
                <w:color w:val="000000"/>
                <w:sz w:val="22"/>
                <w:lang w:eastAsia="zh-CN"/>
              </w:rPr>
              <w:t>(12 Step Daoyin Health Preservation Exercises):ti,ab,kw OR (12 Step guided health exercises):ti,ab,kw OR (Guide health twelve exercises):ti,ab,kw OR (Daoyin):ti,ab,kw OR (mingmu gong):ti,ab,kw</w:t>
            </w:r>
          </w:p>
        </w:tc>
        <w:tc>
          <w:tcPr>
            <w:tcW w:w="554" w:type="pct"/>
            <w:tcBorders>
              <w:top w:val="single" w:color="auto" w:sz="4" w:space="0"/>
              <w:left w:val="nil"/>
              <w:bottom w:val="single" w:color="auto" w:sz="4" w:space="0"/>
              <w:right w:val="single" w:color="auto" w:sz="4" w:space="0"/>
            </w:tcBorders>
            <w:shd w:val="clear" w:color="auto" w:fill="auto"/>
            <w:vAlign w:val="center"/>
          </w:tcPr>
          <w:p w14:paraId="6039B62B">
            <w:pPr>
              <w:spacing w:before="0" w:after="0"/>
              <w:jc w:val="right"/>
              <w:rPr>
                <w:rFonts w:eastAsia="等线" w:cs="Times New Roman"/>
                <w:color w:val="000000"/>
                <w:sz w:val="22"/>
                <w:lang w:eastAsia="zh-CN"/>
              </w:rPr>
            </w:pPr>
            <w:r>
              <w:rPr>
                <w:rFonts w:hint="eastAsia" w:eastAsia="等线" w:cs="Times New Roman"/>
                <w:color w:val="000000"/>
                <w:sz w:val="22"/>
                <w:lang w:eastAsia="zh-CN"/>
              </w:rPr>
              <w:t>76</w:t>
            </w:r>
          </w:p>
        </w:tc>
      </w:tr>
      <w:tr w14:paraId="52C6C21F">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42A591E2">
            <w:pPr>
              <w:spacing w:before="0" w:after="0"/>
              <w:rPr>
                <w:rFonts w:eastAsia="等线" w:cs="Times New Roman"/>
                <w:color w:val="000000"/>
                <w:sz w:val="22"/>
                <w:lang w:eastAsia="zh-CN"/>
              </w:rPr>
            </w:pPr>
            <w:r>
              <w:rPr>
                <w:rFonts w:hint="eastAsia" w:eastAsia="等线" w:cs="Times New Roman"/>
                <w:color w:val="000000"/>
                <w:sz w:val="22"/>
                <w:lang w:eastAsia="zh-CN"/>
              </w:rPr>
              <w:t>#11</w:t>
            </w:r>
          </w:p>
        </w:tc>
        <w:tc>
          <w:tcPr>
            <w:tcW w:w="3903" w:type="pct"/>
            <w:tcBorders>
              <w:top w:val="single" w:color="auto" w:sz="4" w:space="0"/>
              <w:left w:val="nil"/>
              <w:bottom w:val="single" w:color="auto" w:sz="4" w:space="0"/>
              <w:right w:val="single" w:color="auto" w:sz="4" w:space="0"/>
            </w:tcBorders>
            <w:shd w:val="clear" w:color="auto" w:fill="auto"/>
            <w:vAlign w:val="center"/>
          </w:tcPr>
          <w:p w14:paraId="64DA57E7">
            <w:pPr>
              <w:spacing w:before="0" w:after="0"/>
              <w:rPr>
                <w:rFonts w:eastAsia="等线" w:cs="Times New Roman"/>
                <w:color w:val="000000"/>
                <w:sz w:val="22"/>
                <w:lang w:eastAsia="zh-CN"/>
              </w:rPr>
            </w:pPr>
            <w:r>
              <w:rPr>
                <w:rFonts w:hint="eastAsia" w:eastAsia="等线" w:cs="Times New Roman"/>
                <w:color w:val="000000"/>
                <w:sz w:val="22"/>
                <w:lang w:eastAsia="zh-CN"/>
              </w:rPr>
              <w:t>(Dawu):ti,ab,kw OR (Daoyin shu):ti,ab,kw OR (guiding technique):ti,ab,kw</w:t>
            </w:r>
          </w:p>
        </w:tc>
        <w:tc>
          <w:tcPr>
            <w:tcW w:w="554" w:type="pct"/>
            <w:tcBorders>
              <w:top w:val="single" w:color="auto" w:sz="4" w:space="0"/>
              <w:left w:val="nil"/>
              <w:bottom w:val="single" w:color="auto" w:sz="4" w:space="0"/>
              <w:right w:val="single" w:color="auto" w:sz="4" w:space="0"/>
            </w:tcBorders>
            <w:shd w:val="clear" w:color="auto" w:fill="auto"/>
            <w:vAlign w:val="center"/>
          </w:tcPr>
          <w:p w14:paraId="276B19BA">
            <w:pPr>
              <w:spacing w:before="0" w:after="0"/>
              <w:jc w:val="right"/>
              <w:rPr>
                <w:rFonts w:eastAsia="等线" w:cs="Times New Roman"/>
                <w:color w:val="000000"/>
                <w:sz w:val="22"/>
                <w:lang w:eastAsia="zh-CN"/>
              </w:rPr>
            </w:pPr>
            <w:r>
              <w:rPr>
                <w:rFonts w:hint="eastAsia" w:eastAsia="等线" w:cs="Times New Roman"/>
                <w:color w:val="000000"/>
                <w:sz w:val="22"/>
                <w:lang w:eastAsia="zh-CN"/>
              </w:rPr>
              <w:t>281</w:t>
            </w:r>
          </w:p>
        </w:tc>
      </w:tr>
      <w:tr w14:paraId="4C4518E8">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2E11F907">
            <w:pPr>
              <w:spacing w:before="0" w:after="0"/>
              <w:rPr>
                <w:rFonts w:eastAsia="等线" w:cs="Times New Roman"/>
                <w:color w:val="000000"/>
                <w:sz w:val="22"/>
                <w:lang w:eastAsia="zh-CN"/>
              </w:rPr>
            </w:pPr>
            <w:r>
              <w:rPr>
                <w:rFonts w:hint="eastAsia" w:eastAsia="等线" w:cs="Times New Roman"/>
                <w:color w:val="000000"/>
                <w:sz w:val="22"/>
                <w:lang w:eastAsia="zh-CN"/>
              </w:rPr>
              <w:t>#12</w:t>
            </w:r>
          </w:p>
        </w:tc>
        <w:tc>
          <w:tcPr>
            <w:tcW w:w="3903" w:type="pct"/>
            <w:tcBorders>
              <w:top w:val="single" w:color="auto" w:sz="4" w:space="0"/>
              <w:left w:val="nil"/>
              <w:bottom w:val="single" w:color="auto" w:sz="4" w:space="0"/>
              <w:right w:val="single" w:color="auto" w:sz="4" w:space="0"/>
            </w:tcBorders>
            <w:shd w:val="clear" w:color="auto" w:fill="auto"/>
            <w:vAlign w:val="center"/>
          </w:tcPr>
          <w:p w14:paraId="028B4C40">
            <w:pPr>
              <w:spacing w:before="0" w:after="0"/>
              <w:rPr>
                <w:rFonts w:eastAsia="等线" w:cs="Times New Roman"/>
                <w:color w:val="000000"/>
                <w:sz w:val="22"/>
                <w:lang w:eastAsia="zh-CN"/>
              </w:rPr>
            </w:pPr>
            <w:r>
              <w:rPr>
                <w:rFonts w:hint="eastAsia" w:eastAsia="等线" w:cs="Times New Roman"/>
                <w:color w:val="000000"/>
                <w:sz w:val="22"/>
                <w:lang w:eastAsia="zh-CN"/>
              </w:rPr>
              <w:t>#1 OR #2 OR #3 OR #4 OR #5 OR #6 OR #7 OR #8 OR #9 OR #10 OR #11</w:t>
            </w:r>
          </w:p>
        </w:tc>
        <w:tc>
          <w:tcPr>
            <w:tcW w:w="554" w:type="pct"/>
            <w:tcBorders>
              <w:top w:val="single" w:color="auto" w:sz="4" w:space="0"/>
              <w:left w:val="nil"/>
              <w:bottom w:val="single" w:color="auto" w:sz="4" w:space="0"/>
              <w:right w:val="single" w:color="auto" w:sz="4" w:space="0"/>
            </w:tcBorders>
            <w:shd w:val="clear" w:color="auto" w:fill="auto"/>
            <w:vAlign w:val="center"/>
          </w:tcPr>
          <w:p w14:paraId="34F8EA66">
            <w:pPr>
              <w:spacing w:before="0" w:after="0"/>
              <w:jc w:val="right"/>
              <w:rPr>
                <w:rFonts w:eastAsia="等线" w:cs="Times New Roman"/>
                <w:color w:val="000000"/>
                <w:sz w:val="22"/>
                <w:lang w:eastAsia="zh-CN"/>
              </w:rPr>
            </w:pPr>
            <w:r>
              <w:rPr>
                <w:rFonts w:hint="eastAsia" w:eastAsia="等线" w:cs="Times New Roman"/>
                <w:color w:val="000000"/>
                <w:sz w:val="22"/>
                <w:lang w:eastAsia="zh-CN"/>
              </w:rPr>
              <w:t>5907</w:t>
            </w:r>
          </w:p>
        </w:tc>
      </w:tr>
      <w:tr w14:paraId="0DBD23DE">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11D96290">
            <w:pPr>
              <w:spacing w:before="0" w:after="0"/>
              <w:rPr>
                <w:rFonts w:eastAsia="等线" w:cs="Times New Roman"/>
                <w:color w:val="000000"/>
                <w:sz w:val="22"/>
                <w:lang w:eastAsia="zh-CN"/>
              </w:rPr>
            </w:pPr>
            <w:r>
              <w:rPr>
                <w:rFonts w:hint="eastAsia" w:eastAsia="等线" w:cs="Times New Roman"/>
                <w:color w:val="000000"/>
                <w:sz w:val="22"/>
                <w:lang w:eastAsia="zh-CN"/>
              </w:rPr>
              <w:t>#13</w:t>
            </w:r>
          </w:p>
        </w:tc>
        <w:tc>
          <w:tcPr>
            <w:tcW w:w="3903" w:type="pct"/>
            <w:tcBorders>
              <w:top w:val="single" w:color="auto" w:sz="4" w:space="0"/>
              <w:left w:val="nil"/>
              <w:bottom w:val="single" w:color="auto" w:sz="4" w:space="0"/>
              <w:right w:val="single" w:color="auto" w:sz="4" w:space="0"/>
            </w:tcBorders>
            <w:shd w:val="clear" w:color="auto" w:fill="auto"/>
            <w:vAlign w:val="center"/>
          </w:tcPr>
          <w:p w14:paraId="5BA6DF77">
            <w:pPr>
              <w:spacing w:before="0" w:after="0"/>
              <w:rPr>
                <w:rFonts w:eastAsia="等线" w:cs="Times New Roman"/>
                <w:color w:val="000000"/>
                <w:sz w:val="22"/>
                <w:lang w:eastAsia="zh-CN"/>
              </w:rPr>
            </w:pPr>
            <w:r>
              <w:rPr>
                <w:rFonts w:hint="eastAsia" w:eastAsia="等线" w:cs="Times New Roman"/>
                <w:color w:val="000000"/>
                <w:sz w:val="22"/>
                <w:lang w:eastAsia="zh-CN"/>
              </w:rPr>
              <w:t>MeSH descriptor: [Stroke] explode all trees</w:t>
            </w:r>
          </w:p>
        </w:tc>
        <w:tc>
          <w:tcPr>
            <w:tcW w:w="554" w:type="pct"/>
            <w:tcBorders>
              <w:top w:val="single" w:color="auto" w:sz="4" w:space="0"/>
              <w:left w:val="nil"/>
              <w:bottom w:val="single" w:color="auto" w:sz="4" w:space="0"/>
              <w:right w:val="single" w:color="auto" w:sz="4" w:space="0"/>
            </w:tcBorders>
            <w:shd w:val="clear" w:color="auto" w:fill="auto"/>
            <w:vAlign w:val="center"/>
          </w:tcPr>
          <w:p w14:paraId="2BD7B811">
            <w:pPr>
              <w:spacing w:before="0" w:after="0"/>
              <w:jc w:val="right"/>
              <w:rPr>
                <w:rFonts w:eastAsia="等线" w:cs="Times New Roman"/>
                <w:color w:val="000000"/>
                <w:sz w:val="22"/>
                <w:lang w:eastAsia="zh-CN"/>
              </w:rPr>
            </w:pPr>
            <w:r>
              <w:rPr>
                <w:rFonts w:hint="eastAsia" w:eastAsia="等线" w:cs="Times New Roman"/>
                <w:color w:val="000000"/>
                <w:sz w:val="22"/>
                <w:lang w:eastAsia="zh-CN"/>
              </w:rPr>
              <w:t>17550</w:t>
            </w:r>
          </w:p>
        </w:tc>
      </w:tr>
      <w:tr w14:paraId="1501F030">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2C15BE43">
            <w:pPr>
              <w:spacing w:before="0" w:after="0"/>
              <w:rPr>
                <w:rFonts w:eastAsia="等线" w:cs="Times New Roman"/>
                <w:color w:val="000000"/>
                <w:sz w:val="22"/>
                <w:lang w:eastAsia="zh-CN"/>
              </w:rPr>
            </w:pPr>
            <w:r>
              <w:rPr>
                <w:rFonts w:hint="eastAsia" w:eastAsia="等线" w:cs="Times New Roman"/>
                <w:color w:val="000000"/>
                <w:sz w:val="22"/>
                <w:lang w:eastAsia="zh-CN"/>
              </w:rPr>
              <w:t>#14</w:t>
            </w:r>
          </w:p>
        </w:tc>
        <w:tc>
          <w:tcPr>
            <w:tcW w:w="3903" w:type="pct"/>
            <w:tcBorders>
              <w:top w:val="single" w:color="auto" w:sz="4" w:space="0"/>
              <w:left w:val="nil"/>
              <w:bottom w:val="single" w:color="auto" w:sz="4" w:space="0"/>
              <w:right w:val="single" w:color="auto" w:sz="4" w:space="0"/>
            </w:tcBorders>
            <w:shd w:val="clear" w:color="auto" w:fill="auto"/>
            <w:vAlign w:val="center"/>
          </w:tcPr>
          <w:p w14:paraId="5930D62C">
            <w:pPr>
              <w:spacing w:before="0" w:after="0"/>
              <w:rPr>
                <w:rFonts w:eastAsia="等线" w:cs="Times New Roman"/>
                <w:color w:val="000000"/>
                <w:sz w:val="22"/>
                <w:lang w:eastAsia="zh-CN"/>
              </w:rPr>
            </w:pPr>
            <w:r>
              <w:rPr>
                <w:rFonts w:hint="eastAsia" w:eastAsia="等线" w:cs="Times New Roman"/>
                <w:color w:val="000000"/>
                <w:sz w:val="22"/>
                <w:lang w:eastAsia="zh-CN"/>
              </w:rPr>
              <w:t>MeSH descriptor: [Brain Ischemia] explode all trees</w:t>
            </w:r>
          </w:p>
        </w:tc>
        <w:tc>
          <w:tcPr>
            <w:tcW w:w="554" w:type="pct"/>
            <w:tcBorders>
              <w:top w:val="single" w:color="auto" w:sz="4" w:space="0"/>
              <w:left w:val="nil"/>
              <w:bottom w:val="single" w:color="auto" w:sz="4" w:space="0"/>
              <w:right w:val="single" w:color="auto" w:sz="4" w:space="0"/>
            </w:tcBorders>
            <w:shd w:val="clear" w:color="auto" w:fill="auto"/>
            <w:vAlign w:val="center"/>
          </w:tcPr>
          <w:p w14:paraId="41953AEA">
            <w:pPr>
              <w:spacing w:before="0" w:after="0"/>
              <w:jc w:val="right"/>
              <w:rPr>
                <w:rFonts w:eastAsia="等线" w:cs="Times New Roman"/>
                <w:color w:val="000000"/>
                <w:sz w:val="22"/>
                <w:lang w:eastAsia="zh-CN"/>
              </w:rPr>
            </w:pPr>
            <w:r>
              <w:rPr>
                <w:rFonts w:hint="eastAsia" w:eastAsia="等线" w:cs="Times New Roman"/>
                <w:color w:val="000000"/>
                <w:sz w:val="22"/>
                <w:lang w:eastAsia="zh-CN"/>
              </w:rPr>
              <w:t>5904</w:t>
            </w:r>
          </w:p>
        </w:tc>
      </w:tr>
      <w:tr w14:paraId="1320DD80">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0668185D">
            <w:pPr>
              <w:spacing w:before="0" w:after="0"/>
              <w:rPr>
                <w:rFonts w:eastAsia="等线" w:cs="Times New Roman"/>
                <w:color w:val="000000"/>
                <w:sz w:val="22"/>
                <w:lang w:eastAsia="zh-CN"/>
              </w:rPr>
            </w:pPr>
            <w:r>
              <w:rPr>
                <w:rFonts w:hint="eastAsia" w:eastAsia="等线" w:cs="Times New Roman"/>
                <w:color w:val="000000"/>
                <w:sz w:val="22"/>
                <w:lang w:eastAsia="zh-CN"/>
              </w:rPr>
              <w:t>#15</w:t>
            </w:r>
          </w:p>
        </w:tc>
        <w:tc>
          <w:tcPr>
            <w:tcW w:w="3903" w:type="pct"/>
            <w:tcBorders>
              <w:top w:val="single" w:color="auto" w:sz="4" w:space="0"/>
              <w:left w:val="nil"/>
              <w:bottom w:val="single" w:color="auto" w:sz="4" w:space="0"/>
              <w:right w:val="single" w:color="auto" w:sz="4" w:space="0"/>
            </w:tcBorders>
            <w:shd w:val="clear" w:color="auto" w:fill="auto"/>
            <w:vAlign w:val="center"/>
          </w:tcPr>
          <w:p w14:paraId="627B60BB">
            <w:pPr>
              <w:spacing w:before="0" w:after="0"/>
              <w:rPr>
                <w:rFonts w:eastAsia="等线" w:cs="Times New Roman"/>
                <w:color w:val="000000"/>
                <w:sz w:val="22"/>
                <w:lang w:eastAsia="zh-CN"/>
              </w:rPr>
            </w:pPr>
            <w:r>
              <w:rPr>
                <w:rFonts w:hint="eastAsia" w:eastAsia="等线" w:cs="Times New Roman"/>
                <w:color w:val="000000"/>
                <w:sz w:val="22"/>
                <w:lang w:eastAsia="zh-CN"/>
              </w:rPr>
              <w:t>(Acute ischemic stroke):ti,ab,kw OR (Apoplexy):ti,ab,kw OR (Brain Vascular Accident):ti,ab,kw OR (Cerebral apoplexy):ti,ab,kw OR (Cerebral arterial thrombosis):ti,ab,kw</w:t>
            </w:r>
          </w:p>
        </w:tc>
        <w:tc>
          <w:tcPr>
            <w:tcW w:w="554" w:type="pct"/>
            <w:tcBorders>
              <w:top w:val="single" w:color="auto" w:sz="4" w:space="0"/>
              <w:left w:val="nil"/>
              <w:bottom w:val="single" w:color="auto" w:sz="4" w:space="0"/>
              <w:right w:val="single" w:color="auto" w:sz="4" w:space="0"/>
            </w:tcBorders>
            <w:shd w:val="clear" w:color="auto" w:fill="auto"/>
            <w:vAlign w:val="center"/>
          </w:tcPr>
          <w:p w14:paraId="323AC192">
            <w:pPr>
              <w:spacing w:before="0" w:after="0"/>
              <w:jc w:val="right"/>
              <w:rPr>
                <w:rFonts w:eastAsia="等线" w:cs="Times New Roman"/>
                <w:color w:val="000000"/>
                <w:sz w:val="22"/>
                <w:lang w:eastAsia="zh-CN"/>
              </w:rPr>
            </w:pPr>
            <w:r>
              <w:rPr>
                <w:rFonts w:hint="eastAsia" w:eastAsia="等线" w:cs="Times New Roman"/>
                <w:color w:val="000000"/>
                <w:sz w:val="22"/>
                <w:lang w:eastAsia="zh-CN"/>
              </w:rPr>
              <w:t>10997</w:t>
            </w:r>
          </w:p>
        </w:tc>
      </w:tr>
      <w:tr w14:paraId="6ABF2D10">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6EDE3AB5">
            <w:pPr>
              <w:spacing w:before="0" w:after="0"/>
              <w:rPr>
                <w:rFonts w:eastAsia="等线" w:cs="Times New Roman"/>
                <w:color w:val="000000"/>
                <w:sz w:val="22"/>
                <w:lang w:eastAsia="zh-CN"/>
              </w:rPr>
            </w:pPr>
            <w:r>
              <w:rPr>
                <w:rFonts w:hint="eastAsia" w:eastAsia="等线" w:cs="Times New Roman"/>
                <w:color w:val="000000"/>
                <w:sz w:val="22"/>
                <w:lang w:eastAsia="zh-CN"/>
              </w:rPr>
              <w:t>#16</w:t>
            </w:r>
          </w:p>
        </w:tc>
        <w:tc>
          <w:tcPr>
            <w:tcW w:w="3903" w:type="pct"/>
            <w:tcBorders>
              <w:top w:val="single" w:color="auto" w:sz="4" w:space="0"/>
              <w:left w:val="nil"/>
              <w:bottom w:val="single" w:color="auto" w:sz="4" w:space="0"/>
              <w:right w:val="single" w:color="auto" w:sz="4" w:space="0"/>
            </w:tcBorders>
            <w:shd w:val="clear" w:color="auto" w:fill="auto"/>
            <w:vAlign w:val="center"/>
          </w:tcPr>
          <w:p w14:paraId="5E7F2F55">
            <w:pPr>
              <w:spacing w:before="0" w:after="0"/>
              <w:rPr>
                <w:rFonts w:eastAsia="等线" w:cs="Times New Roman"/>
                <w:color w:val="000000"/>
                <w:sz w:val="22"/>
                <w:lang w:eastAsia="zh-CN"/>
              </w:rPr>
            </w:pPr>
            <w:r>
              <w:rPr>
                <w:rFonts w:hint="eastAsia" w:eastAsia="等线" w:cs="Times New Roman"/>
                <w:color w:val="000000"/>
                <w:sz w:val="22"/>
                <w:lang w:eastAsia="zh-CN"/>
              </w:rPr>
              <w:t>(Cerebral disease):ti,ab,kw OR (Cerebral infarction):ti,ab,kw OR (Cerebral ischemia):ti,ab,kw OR (Cerebral Stroke):ti,ab,kw OR (Cerebrovascular Accident):ti,ab,kw</w:t>
            </w:r>
          </w:p>
        </w:tc>
        <w:tc>
          <w:tcPr>
            <w:tcW w:w="554" w:type="pct"/>
            <w:tcBorders>
              <w:top w:val="single" w:color="auto" w:sz="4" w:space="0"/>
              <w:left w:val="nil"/>
              <w:bottom w:val="single" w:color="auto" w:sz="4" w:space="0"/>
              <w:right w:val="single" w:color="auto" w:sz="4" w:space="0"/>
            </w:tcBorders>
            <w:shd w:val="clear" w:color="auto" w:fill="auto"/>
            <w:vAlign w:val="center"/>
          </w:tcPr>
          <w:p w14:paraId="5047BA34">
            <w:pPr>
              <w:spacing w:before="0" w:after="0"/>
              <w:jc w:val="right"/>
              <w:rPr>
                <w:rFonts w:eastAsia="等线" w:cs="Times New Roman"/>
                <w:color w:val="000000"/>
                <w:sz w:val="22"/>
                <w:lang w:eastAsia="zh-CN"/>
              </w:rPr>
            </w:pPr>
            <w:r>
              <w:rPr>
                <w:rFonts w:hint="eastAsia" w:eastAsia="等线" w:cs="Times New Roman"/>
                <w:color w:val="000000"/>
                <w:sz w:val="22"/>
                <w:lang w:eastAsia="zh-CN"/>
              </w:rPr>
              <w:t>32959</w:t>
            </w:r>
          </w:p>
        </w:tc>
      </w:tr>
      <w:tr w14:paraId="1B48B3C5">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4330A64A">
            <w:pPr>
              <w:spacing w:before="0" w:after="0"/>
              <w:rPr>
                <w:rFonts w:eastAsia="等线" w:cs="Times New Roman"/>
                <w:color w:val="000000"/>
                <w:sz w:val="22"/>
                <w:lang w:eastAsia="zh-CN"/>
              </w:rPr>
            </w:pPr>
            <w:r>
              <w:rPr>
                <w:rFonts w:hint="eastAsia" w:eastAsia="等线" w:cs="Times New Roman"/>
                <w:color w:val="000000"/>
                <w:sz w:val="22"/>
                <w:lang w:eastAsia="zh-CN"/>
              </w:rPr>
              <w:t>#17</w:t>
            </w:r>
          </w:p>
        </w:tc>
        <w:tc>
          <w:tcPr>
            <w:tcW w:w="3903" w:type="pct"/>
            <w:tcBorders>
              <w:top w:val="single" w:color="auto" w:sz="4" w:space="0"/>
              <w:left w:val="nil"/>
              <w:bottom w:val="single" w:color="auto" w:sz="4" w:space="0"/>
              <w:right w:val="single" w:color="auto" w:sz="4" w:space="0"/>
            </w:tcBorders>
            <w:shd w:val="clear" w:color="auto" w:fill="auto"/>
            <w:vAlign w:val="center"/>
          </w:tcPr>
          <w:p w14:paraId="3C6838CE">
            <w:pPr>
              <w:spacing w:before="0" w:after="0"/>
              <w:rPr>
                <w:rFonts w:eastAsia="等线" w:cs="Times New Roman"/>
                <w:color w:val="000000"/>
                <w:sz w:val="22"/>
                <w:lang w:eastAsia="zh-CN"/>
              </w:rPr>
            </w:pPr>
            <w:r>
              <w:rPr>
                <w:rFonts w:hint="eastAsia" w:eastAsia="等线" w:cs="Times New Roman"/>
                <w:color w:val="000000"/>
                <w:sz w:val="22"/>
                <w:lang w:eastAsia="zh-CN"/>
              </w:rPr>
              <w:t>(Cerebrovascular Apoplexy):ti,ab,kw OR (Cerebrovascular disease):ti,ab,kw OR (Cerebrovascular Stroke):ti,ab,kw OR (CVA):ti,ab,kw OR (Encephalorrhagia):ti,ab,kw</w:t>
            </w:r>
          </w:p>
        </w:tc>
        <w:tc>
          <w:tcPr>
            <w:tcW w:w="554" w:type="pct"/>
            <w:tcBorders>
              <w:top w:val="single" w:color="auto" w:sz="4" w:space="0"/>
              <w:left w:val="nil"/>
              <w:bottom w:val="single" w:color="auto" w:sz="4" w:space="0"/>
              <w:right w:val="single" w:color="auto" w:sz="4" w:space="0"/>
            </w:tcBorders>
            <w:shd w:val="clear" w:color="auto" w:fill="auto"/>
            <w:vAlign w:val="center"/>
          </w:tcPr>
          <w:p w14:paraId="0557FB19">
            <w:pPr>
              <w:spacing w:before="0" w:after="0"/>
              <w:jc w:val="right"/>
              <w:rPr>
                <w:rFonts w:eastAsia="等线" w:cs="Times New Roman"/>
                <w:color w:val="000000"/>
                <w:sz w:val="22"/>
                <w:lang w:eastAsia="zh-CN"/>
              </w:rPr>
            </w:pPr>
            <w:r>
              <w:rPr>
                <w:rFonts w:hint="eastAsia" w:eastAsia="等线" w:cs="Times New Roman"/>
                <w:color w:val="000000"/>
                <w:sz w:val="22"/>
                <w:lang w:eastAsia="zh-CN"/>
              </w:rPr>
              <w:t>24209</w:t>
            </w:r>
          </w:p>
        </w:tc>
      </w:tr>
      <w:tr w14:paraId="4BAD2C1C">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4F253D32">
            <w:pPr>
              <w:spacing w:before="0" w:after="0"/>
              <w:rPr>
                <w:rFonts w:eastAsia="等线" w:cs="Times New Roman"/>
                <w:color w:val="000000"/>
                <w:sz w:val="22"/>
                <w:lang w:eastAsia="zh-CN"/>
              </w:rPr>
            </w:pPr>
            <w:r>
              <w:rPr>
                <w:rFonts w:hint="eastAsia" w:eastAsia="等线" w:cs="Times New Roman"/>
                <w:color w:val="000000"/>
                <w:sz w:val="22"/>
                <w:lang w:eastAsia="zh-CN"/>
              </w:rPr>
              <w:t>#18</w:t>
            </w:r>
          </w:p>
        </w:tc>
        <w:tc>
          <w:tcPr>
            <w:tcW w:w="3903" w:type="pct"/>
            <w:tcBorders>
              <w:top w:val="single" w:color="auto" w:sz="4" w:space="0"/>
              <w:left w:val="nil"/>
              <w:bottom w:val="single" w:color="auto" w:sz="4" w:space="0"/>
              <w:right w:val="single" w:color="auto" w:sz="4" w:space="0"/>
            </w:tcBorders>
            <w:shd w:val="clear" w:color="auto" w:fill="auto"/>
            <w:vAlign w:val="center"/>
          </w:tcPr>
          <w:p w14:paraId="62A97C95">
            <w:pPr>
              <w:spacing w:before="0" w:after="0"/>
              <w:rPr>
                <w:rFonts w:eastAsia="等线" w:cs="Times New Roman"/>
                <w:color w:val="000000"/>
                <w:sz w:val="22"/>
                <w:lang w:eastAsia="zh-CN"/>
              </w:rPr>
            </w:pPr>
            <w:r>
              <w:rPr>
                <w:rFonts w:hint="eastAsia" w:eastAsia="等线" w:cs="Times New Roman"/>
                <w:color w:val="000000"/>
                <w:sz w:val="22"/>
                <w:lang w:eastAsia="zh-CN"/>
              </w:rPr>
              <w:t>(Hemorrhagic stroke):ti,ab,kw OR (Infarction of brain):ti,ab,kw OR (Ischemic stroke):ti,ab,kw OR (Stroke):ti,ab,kw</w:t>
            </w:r>
          </w:p>
        </w:tc>
        <w:tc>
          <w:tcPr>
            <w:tcW w:w="554" w:type="pct"/>
            <w:tcBorders>
              <w:top w:val="single" w:color="auto" w:sz="4" w:space="0"/>
              <w:left w:val="nil"/>
              <w:bottom w:val="single" w:color="auto" w:sz="4" w:space="0"/>
              <w:right w:val="single" w:color="auto" w:sz="4" w:space="0"/>
            </w:tcBorders>
            <w:shd w:val="clear" w:color="auto" w:fill="auto"/>
            <w:vAlign w:val="center"/>
          </w:tcPr>
          <w:p w14:paraId="1B1D3CAB">
            <w:pPr>
              <w:spacing w:before="0" w:after="0"/>
              <w:jc w:val="right"/>
              <w:rPr>
                <w:rFonts w:eastAsia="等线" w:cs="Times New Roman"/>
                <w:color w:val="000000"/>
                <w:sz w:val="22"/>
                <w:lang w:eastAsia="zh-CN"/>
              </w:rPr>
            </w:pPr>
            <w:r>
              <w:rPr>
                <w:rFonts w:hint="eastAsia" w:eastAsia="等线" w:cs="Times New Roman"/>
                <w:color w:val="000000"/>
                <w:sz w:val="22"/>
                <w:lang w:eastAsia="zh-CN"/>
              </w:rPr>
              <w:t>75662</w:t>
            </w:r>
          </w:p>
        </w:tc>
      </w:tr>
      <w:tr w14:paraId="7AEE283A">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4D820CA8">
            <w:pPr>
              <w:spacing w:before="0" w:after="0"/>
              <w:rPr>
                <w:rFonts w:eastAsia="等线" w:cs="Times New Roman"/>
                <w:color w:val="000000"/>
                <w:sz w:val="22"/>
                <w:lang w:eastAsia="zh-CN"/>
              </w:rPr>
            </w:pPr>
            <w:r>
              <w:rPr>
                <w:rFonts w:hint="eastAsia" w:eastAsia="等线" w:cs="Times New Roman"/>
                <w:color w:val="000000"/>
                <w:sz w:val="22"/>
                <w:lang w:eastAsia="zh-CN"/>
              </w:rPr>
              <w:t>#19</w:t>
            </w:r>
          </w:p>
        </w:tc>
        <w:tc>
          <w:tcPr>
            <w:tcW w:w="3903" w:type="pct"/>
            <w:tcBorders>
              <w:top w:val="single" w:color="auto" w:sz="4" w:space="0"/>
              <w:left w:val="nil"/>
              <w:bottom w:val="single" w:color="auto" w:sz="4" w:space="0"/>
              <w:right w:val="single" w:color="auto" w:sz="4" w:space="0"/>
            </w:tcBorders>
            <w:shd w:val="clear" w:color="auto" w:fill="auto"/>
            <w:vAlign w:val="center"/>
          </w:tcPr>
          <w:p w14:paraId="112C64BF">
            <w:pPr>
              <w:spacing w:before="0" w:after="0"/>
              <w:rPr>
                <w:rFonts w:eastAsia="等线" w:cs="Times New Roman"/>
                <w:color w:val="000000"/>
                <w:sz w:val="22"/>
                <w:lang w:eastAsia="zh-CN"/>
              </w:rPr>
            </w:pPr>
            <w:r>
              <w:rPr>
                <w:rFonts w:hint="eastAsia" w:eastAsia="等线" w:cs="Times New Roman"/>
                <w:color w:val="000000"/>
                <w:sz w:val="22"/>
                <w:lang w:eastAsia="zh-CN"/>
              </w:rPr>
              <w:t>#13 OR #14 OR #15 OR #16 OR #17 OR #18</w:t>
            </w:r>
          </w:p>
        </w:tc>
        <w:tc>
          <w:tcPr>
            <w:tcW w:w="554" w:type="pct"/>
            <w:tcBorders>
              <w:top w:val="single" w:color="auto" w:sz="4" w:space="0"/>
              <w:left w:val="nil"/>
              <w:bottom w:val="single" w:color="auto" w:sz="4" w:space="0"/>
              <w:right w:val="single" w:color="auto" w:sz="4" w:space="0"/>
            </w:tcBorders>
            <w:shd w:val="clear" w:color="auto" w:fill="auto"/>
            <w:vAlign w:val="center"/>
          </w:tcPr>
          <w:p w14:paraId="6F21B373">
            <w:pPr>
              <w:spacing w:before="0" w:after="0"/>
              <w:jc w:val="right"/>
              <w:rPr>
                <w:rFonts w:eastAsia="等线" w:cs="Times New Roman"/>
                <w:color w:val="000000"/>
                <w:sz w:val="22"/>
                <w:lang w:eastAsia="zh-CN"/>
              </w:rPr>
            </w:pPr>
            <w:r>
              <w:rPr>
                <w:rFonts w:hint="eastAsia" w:eastAsia="等线" w:cs="Times New Roman"/>
                <w:color w:val="000000"/>
                <w:sz w:val="22"/>
                <w:lang w:eastAsia="zh-CN"/>
              </w:rPr>
              <w:t>88921</w:t>
            </w:r>
          </w:p>
        </w:tc>
      </w:tr>
      <w:tr w14:paraId="753EAE2D">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1D8A372D">
            <w:pPr>
              <w:spacing w:before="0" w:after="0"/>
              <w:rPr>
                <w:rFonts w:eastAsia="等线" w:cs="Times New Roman"/>
                <w:color w:val="000000"/>
                <w:sz w:val="22"/>
                <w:lang w:eastAsia="zh-CN"/>
              </w:rPr>
            </w:pPr>
            <w:r>
              <w:rPr>
                <w:rFonts w:hint="eastAsia" w:eastAsia="等线" w:cs="Times New Roman"/>
                <w:color w:val="000000"/>
                <w:sz w:val="22"/>
                <w:lang w:eastAsia="zh-CN"/>
              </w:rPr>
              <w:t>#20</w:t>
            </w:r>
          </w:p>
        </w:tc>
        <w:tc>
          <w:tcPr>
            <w:tcW w:w="3903" w:type="pct"/>
            <w:tcBorders>
              <w:top w:val="single" w:color="auto" w:sz="4" w:space="0"/>
              <w:left w:val="nil"/>
              <w:bottom w:val="single" w:color="auto" w:sz="4" w:space="0"/>
              <w:right w:val="single" w:color="auto" w:sz="4" w:space="0"/>
            </w:tcBorders>
            <w:shd w:val="clear" w:color="auto" w:fill="auto"/>
            <w:vAlign w:val="center"/>
          </w:tcPr>
          <w:p w14:paraId="5A7387CC">
            <w:pPr>
              <w:spacing w:before="0" w:after="0"/>
              <w:rPr>
                <w:rFonts w:eastAsia="等线" w:cs="Times New Roman"/>
                <w:color w:val="000000"/>
                <w:sz w:val="22"/>
                <w:lang w:eastAsia="zh-CN"/>
              </w:rPr>
            </w:pPr>
            <w:r>
              <w:rPr>
                <w:rFonts w:hint="eastAsia" w:eastAsia="等线" w:cs="Times New Roman"/>
                <w:color w:val="000000"/>
                <w:sz w:val="22"/>
                <w:lang w:eastAsia="zh-CN"/>
              </w:rPr>
              <w:t>MeSH descriptor: [Clinical Trials as Topic] explode all trees</w:t>
            </w:r>
          </w:p>
        </w:tc>
        <w:tc>
          <w:tcPr>
            <w:tcW w:w="554" w:type="pct"/>
            <w:tcBorders>
              <w:top w:val="single" w:color="auto" w:sz="4" w:space="0"/>
              <w:left w:val="nil"/>
              <w:bottom w:val="single" w:color="auto" w:sz="4" w:space="0"/>
              <w:right w:val="single" w:color="auto" w:sz="4" w:space="0"/>
            </w:tcBorders>
            <w:shd w:val="clear" w:color="auto" w:fill="auto"/>
            <w:vAlign w:val="center"/>
          </w:tcPr>
          <w:p w14:paraId="1D2D7DC5">
            <w:pPr>
              <w:spacing w:before="0" w:after="0"/>
              <w:jc w:val="right"/>
              <w:rPr>
                <w:rFonts w:eastAsia="等线" w:cs="Times New Roman"/>
                <w:color w:val="000000"/>
                <w:sz w:val="22"/>
                <w:lang w:eastAsia="zh-CN"/>
              </w:rPr>
            </w:pPr>
            <w:r>
              <w:rPr>
                <w:rFonts w:hint="eastAsia" w:eastAsia="等线" w:cs="Times New Roman"/>
                <w:color w:val="000000"/>
                <w:sz w:val="22"/>
                <w:lang w:eastAsia="zh-CN"/>
              </w:rPr>
              <w:t>96117</w:t>
            </w:r>
          </w:p>
        </w:tc>
      </w:tr>
      <w:tr w14:paraId="0C515BF6">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00ACFCB9">
            <w:pPr>
              <w:spacing w:before="0" w:after="0"/>
              <w:rPr>
                <w:rFonts w:eastAsia="等线" w:cs="Times New Roman"/>
                <w:color w:val="000000"/>
                <w:sz w:val="22"/>
                <w:lang w:eastAsia="zh-CN"/>
              </w:rPr>
            </w:pPr>
            <w:r>
              <w:rPr>
                <w:rFonts w:hint="eastAsia" w:eastAsia="等线" w:cs="Times New Roman"/>
                <w:color w:val="000000"/>
                <w:sz w:val="22"/>
                <w:lang w:eastAsia="zh-CN"/>
              </w:rPr>
              <w:t>#21</w:t>
            </w:r>
          </w:p>
        </w:tc>
        <w:tc>
          <w:tcPr>
            <w:tcW w:w="3903" w:type="pct"/>
            <w:tcBorders>
              <w:top w:val="single" w:color="auto" w:sz="4" w:space="0"/>
              <w:left w:val="nil"/>
              <w:bottom w:val="single" w:color="auto" w:sz="4" w:space="0"/>
              <w:right w:val="single" w:color="auto" w:sz="4" w:space="0"/>
            </w:tcBorders>
            <w:shd w:val="clear" w:color="auto" w:fill="auto"/>
            <w:vAlign w:val="center"/>
          </w:tcPr>
          <w:p w14:paraId="0767E8CD">
            <w:pPr>
              <w:spacing w:before="0" w:after="0"/>
              <w:rPr>
                <w:rFonts w:eastAsia="等线" w:cs="Times New Roman"/>
                <w:color w:val="000000"/>
                <w:sz w:val="22"/>
                <w:lang w:eastAsia="zh-CN"/>
              </w:rPr>
            </w:pPr>
            <w:r>
              <w:rPr>
                <w:rFonts w:hint="eastAsia" w:eastAsia="等线" w:cs="Times New Roman"/>
                <w:color w:val="000000"/>
                <w:sz w:val="22"/>
                <w:lang w:eastAsia="zh-CN"/>
              </w:rPr>
              <w:t>MeSH descriptor: [Random Allocation] explode all trees</w:t>
            </w:r>
          </w:p>
        </w:tc>
        <w:tc>
          <w:tcPr>
            <w:tcW w:w="554" w:type="pct"/>
            <w:tcBorders>
              <w:top w:val="single" w:color="auto" w:sz="4" w:space="0"/>
              <w:left w:val="nil"/>
              <w:bottom w:val="single" w:color="auto" w:sz="4" w:space="0"/>
              <w:right w:val="single" w:color="auto" w:sz="4" w:space="0"/>
            </w:tcBorders>
            <w:shd w:val="clear" w:color="auto" w:fill="auto"/>
            <w:vAlign w:val="center"/>
          </w:tcPr>
          <w:p w14:paraId="385ABEAA">
            <w:pPr>
              <w:spacing w:before="0" w:after="0"/>
              <w:jc w:val="right"/>
              <w:rPr>
                <w:rFonts w:eastAsia="等线" w:cs="Times New Roman"/>
                <w:color w:val="000000"/>
                <w:sz w:val="22"/>
                <w:lang w:eastAsia="zh-CN"/>
              </w:rPr>
            </w:pPr>
            <w:r>
              <w:rPr>
                <w:rFonts w:hint="eastAsia" w:eastAsia="等线" w:cs="Times New Roman"/>
                <w:color w:val="000000"/>
                <w:sz w:val="22"/>
                <w:lang w:eastAsia="zh-CN"/>
              </w:rPr>
              <w:t>26024</w:t>
            </w:r>
          </w:p>
        </w:tc>
      </w:tr>
      <w:tr w14:paraId="53DBABFB">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2841A038">
            <w:pPr>
              <w:spacing w:before="0" w:after="0"/>
              <w:rPr>
                <w:rFonts w:eastAsia="等线" w:cs="Times New Roman"/>
                <w:color w:val="000000"/>
                <w:sz w:val="22"/>
                <w:lang w:eastAsia="zh-CN"/>
              </w:rPr>
            </w:pPr>
            <w:r>
              <w:rPr>
                <w:rFonts w:hint="eastAsia" w:eastAsia="等线" w:cs="Times New Roman"/>
                <w:color w:val="000000"/>
                <w:sz w:val="22"/>
                <w:lang w:eastAsia="zh-CN"/>
              </w:rPr>
              <w:t>#22</w:t>
            </w:r>
          </w:p>
        </w:tc>
        <w:tc>
          <w:tcPr>
            <w:tcW w:w="3903" w:type="pct"/>
            <w:tcBorders>
              <w:top w:val="single" w:color="auto" w:sz="4" w:space="0"/>
              <w:left w:val="nil"/>
              <w:bottom w:val="single" w:color="auto" w:sz="4" w:space="0"/>
              <w:right w:val="single" w:color="auto" w:sz="4" w:space="0"/>
            </w:tcBorders>
            <w:shd w:val="clear" w:color="auto" w:fill="auto"/>
            <w:vAlign w:val="center"/>
          </w:tcPr>
          <w:p w14:paraId="78AC527E">
            <w:pPr>
              <w:spacing w:before="0" w:after="0"/>
              <w:rPr>
                <w:rFonts w:eastAsia="等线" w:cs="Times New Roman"/>
                <w:color w:val="000000"/>
                <w:sz w:val="22"/>
                <w:lang w:eastAsia="zh-CN"/>
              </w:rPr>
            </w:pPr>
            <w:r>
              <w:rPr>
                <w:rFonts w:hint="eastAsia" w:eastAsia="等线" w:cs="Times New Roman"/>
                <w:color w:val="000000"/>
                <w:sz w:val="22"/>
                <w:lang w:eastAsia="zh-CN"/>
              </w:rPr>
              <w:t>MeSH descriptor: [Double-Blind Method] explode all trees</w:t>
            </w:r>
          </w:p>
        </w:tc>
        <w:tc>
          <w:tcPr>
            <w:tcW w:w="554" w:type="pct"/>
            <w:tcBorders>
              <w:top w:val="single" w:color="auto" w:sz="4" w:space="0"/>
              <w:left w:val="nil"/>
              <w:bottom w:val="single" w:color="auto" w:sz="4" w:space="0"/>
              <w:right w:val="single" w:color="auto" w:sz="4" w:space="0"/>
            </w:tcBorders>
            <w:shd w:val="clear" w:color="auto" w:fill="auto"/>
            <w:vAlign w:val="center"/>
          </w:tcPr>
          <w:p w14:paraId="05E596ED">
            <w:pPr>
              <w:spacing w:before="0" w:after="0"/>
              <w:jc w:val="right"/>
              <w:rPr>
                <w:rFonts w:eastAsia="等线" w:cs="Times New Roman"/>
                <w:color w:val="000000"/>
                <w:sz w:val="22"/>
                <w:lang w:eastAsia="zh-CN"/>
              </w:rPr>
            </w:pPr>
            <w:r>
              <w:rPr>
                <w:rFonts w:hint="eastAsia" w:eastAsia="等线" w:cs="Times New Roman"/>
                <w:color w:val="000000"/>
                <w:sz w:val="22"/>
                <w:lang w:eastAsia="zh-CN"/>
              </w:rPr>
              <w:t>171464</w:t>
            </w:r>
          </w:p>
        </w:tc>
      </w:tr>
      <w:tr w14:paraId="7036017A">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2D61AAA1">
            <w:pPr>
              <w:spacing w:before="0" w:after="0"/>
              <w:rPr>
                <w:rFonts w:eastAsia="等线" w:cs="Times New Roman"/>
                <w:color w:val="000000"/>
                <w:sz w:val="22"/>
                <w:lang w:eastAsia="zh-CN"/>
              </w:rPr>
            </w:pPr>
            <w:r>
              <w:rPr>
                <w:rFonts w:hint="eastAsia" w:eastAsia="等线" w:cs="Times New Roman"/>
                <w:color w:val="000000"/>
                <w:sz w:val="22"/>
                <w:lang w:eastAsia="zh-CN"/>
              </w:rPr>
              <w:t>#23</w:t>
            </w:r>
          </w:p>
        </w:tc>
        <w:tc>
          <w:tcPr>
            <w:tcW w:w="3903" w:type="pct"/>
            <w:tcBorders>
              <w:top w:val="single" w:color="auto" w:sz="4" w:space="0"/>
              <w:left w:val="nil"/>
              <w:bottom w:val="single" w:color="auto" w:sz="4" w:space="0"/>
              <w:right w:val="single" w:color="auto" w:sz="4" w:space="0"/>
            </w:tcBorders>
            <w:shd w:val="clear" w:color="auto" w:fill="auto"/>
            <w:vAlign w:val="center"/>
          </w:tcPr>
          <w:p w14:paraId="16DBB24A">
            <w:pPr>
              <w:spacing w:before="0" w:after="0"/>
              <w:rPr>
                <w:rFonts w:eastAsia="等线" w:cs="Times New Roman"/>
                <w:color w:val="000000"/>
                <w:sz w:val="22"/>
                <w:lang w:eastAsia="zh-CN"/>
              </w:rPr>
            </w:pPr>
            <w:r>
              <w:rPr>
                <w:rFonts w:hint="eastAsia" w:eastAsia="等线" w:cs="Times New Roman"/>
                <w:color w:val="000000"/>
                <w:sz w:val="22"/>
                <w:lang w:eastAsia="zh-CN"/>
              </w:rPr>
              <w:t>MeSH descriptor: [Single-Blind Method] explode all trees</w:t>
            </w:r>
          </w:p>
        </w:tc>
        <w:tc>
          <w:tcPr>
            <w:tcW w:w="554" w:type="pct"/>
            <w:tcBorders>
              <w:top w:val="single" w:color="auto" w:sz="4" w:space="0"/>
              <w:left w:val="nil"/>
              <w:bottom w:val="single" w:color="auto" w:sz="4" w:space="0"/>
              <w:right w:val="single" w:color="auto" w:sz="4" w:space="0"/>
            </w:tcBorders>
            <w:shd w:val="clear" w:color="auto" w:fill="auto"/>
            <w:vAlign w:val="center"/>
          </w:tcPr>
          <w:p w14:paraId="05538585">
            <w:pPr>
              <w:spacing w:before="0" w:after="0"/>
              <w:jc w:val="right"/>
              <w:rPr>
                <w:rFonts w:eastAsia="等线" w:cs="Times New Roman"/>
                <w:color w:val="000000"/>
                <w:sz w:val="22"/>
                <w:lang w:eastAsia="zh-CN"/>
              </w:rPr>
            </w:pPr>
            <w:r>
              <w:rPr>
                <w:rFonts w:hint="eastAsia" w:eastAsia="等线" w:cs="Times New Roman"/>
                <w:color w:val="000000"/>
                <w:sz w:val="22"/>
                <w:lang w:eastAsia="zh-CN"/>
              </w:rPr>
              <w:t>27497</w:t>
            </w:r>
          </w:p>
        </w:tc>
      </w:tr>
      <w:tr w14:paraId="27A0EB89">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62E38E11">
            <w:pPr>
              <w:spacing w:before="0" w:after="0"/>
              <w:rPr>
                <w:rFonts w:eastAsia="等线" w:cs="Times New Roman"/>
                <w:color w:val="000000"/>
                <w:sz w:val="22"/>
                <w:lang w:eastAsia="zh-CN"/>
              </w:rPr>
            </w:pPr>
            <w:r>
              <w:rPr>
                <w:rFonts w:hint="eastAsia" w:eastAsia="等线" w:cs="Times New Roman"/>
                <w:color w:val="000000"/>
                <w:sz w:val="22"/>
                <w:lang w:eastAsia="zh-CN"/>
              </w:rPr>
              <w:t>#24</w:t>
            </w:r>
          </w:p>
        </w:tc>
        <w:tc>
          <w:tcPr>
            <w:tcW w:w="3903" w:type="pct"/>
            <w:tcBorders>
              <w:top w:val="single" w:color="auto" w:sz="4" w:space="0"/>
              <w:left w:val="nil"/>
              <w:bottom w:val="single" w:color="auto" w:sz="4" w:space="0"/>
              <w:right w:val="single" w:color="auto" w:sz="4" w:space="0"/>
            </w:tcBorders>
            <w:shd w:val="clear" w:color="auto" w:fill="auto"/>
            <w:vAlign w:val="center"/>
          </w:tcPr>
          <w:p w14:paraId="4ECE1FFB">
            <w:pPr>
              <w:spacing w:before="0" w:after="0"/>
              <w:rPr>
                <w:rFonts w:eastAsia="等线" w:cs="Times New Roman"/>
                <w:color w:val="000000"/>
                <w:sz w:val="22"/>
                <w:lang w:eastAsia="zh-CN"/>
              </w:rPr>
            </w:pPr>
            <w:r>
              <w:rPr>
                <w:rFonts w:hint="eastAsia" w:eastAsia="等线" w:cs="Times New Roman"/>
                <w:color w:val="000000"/>
                <w:sz w:val="22"/>
                <w:lang w:eastAsia="zh-CN"/>
              </w:rPr>
              <w:t>MeSH descriptor: [Control Groups] explode all trees</w:t>
            </w:r>
          </w:p>
        </w:tc>
        <w:tc>
          <w:tcPr>
            <w:tcW w:w="554" w:type="pct"/>
            <w:tcBorders>
              <w:top w:val="single" w:color="auto" w:sz="4" w:space="0"/>
              <w:left w:val="nil"/>
              <w:bottom w:val="single" w:color="auto" w:sz="4" w:space="0"/>
              <w:right w:val="single" w:color="auto" w:sz="4" w:space="0"/>
            </w:tcBorders>
            <w:shd w:val="clear" w:color="auto" w:fill="auto"/>
            <w:vAlign w:val="center"/>
          </w:tcPr>
          <w:p w14:paraId="54ADB90C">
            <w:pPr>
              <w:spacing w:before="0" w:after="0"/>
              <w:jc w:val="right"/>
              <w:rPr>
                <w:rFonts w:eastAsia="等线" w:cs="Times New Roman"/>
                <w:color w:val="000000"/>
                <w:sz w:val="22"/>
                <w:lang w:eastAsia="zh-CN"/>
              </w:rPr>
            </w:pPr>
            <w:r>
              <w:rPr>
                <w:rFonts w:hint="eastAsia" w:eastAsia="等线" w:cs="Times New Roman"/>
                <w:color w:val="000000"/>
                <w:sz w:val="22"/>
                <w:lang w:eastAsia="zh-CN"/>
              </w:rPr>
              <w:t>335</w:t>
            </w:r>
          </w:p>
        </w:tc>
      </w:tr>
      <w:tr w14:paraId="1FB02EC7">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6378A901">
            <w:pPr>
              <w:spacing w:before="0" w:after="0"/>
              <w:rPr>
                <w:rFonts w:eastAsia="等线" w:cs="Times New Roman"/>
                <w:color w:val="000000"/>
                <w:sz w:val="22"/>
                <w:lang w:eastAsia="zh-CN"/>
              </w:rPr>
            </w:pPr>
            <w:r>
              <w:rPr>
                <w:rFonts w:hint="eastAsia" w:eastAsia="等线" w:cs="Times New Roman"/>
                <w:color w:val="000000"/>
                <w:sz w:val="22"/>
                <w:lang w:eastAsia="zh-CN"/>
              </w:rPr>
              <w:t>#25</w:t>
            </w:r>
          </w:p>
        </w:tc>
        <w:tc>
          <w:tcPr>
            <w:tcW w:w="3903" w:type="pct"/>
            <w:tcBorders>
              <w:top w:val="single" w:color="auto" w:sz="4" w:space="0"/>
              <w:left w:val="nil"/>
              <w:bottom w:val="single" w:color="auto" w:sz="4" w:space="0"/>
              <w:right w:val="single" w:color="auto" w:sz="4" w:space="0"/>
            </w:tcBorders>
            <w:shd w:val="clear" w:color="auto" w:fill="auto"/>
            <w:vAlign w:val="center"/>
          </w:tcPr>
          <w:p w14:paraId="26F87B15">
            <w:pPr>
              <w:spacing w:before="0" w:after="0"/>
              <w:rPr>
                <w:rFonts w:eastAsia="等线" w:cs="Times New Roman"/>
                <w:color w:val="000000"/>
                <w:sz w:val="22"/>
                <w:lang w:eastAsia="zh-CN"/>
              </w:rPr>
            </w:pPr>
            <w:r>
              <w:rPr>
                <w:rFonts w:hint="eastAsia" w:eastAsia="等线" w:cs="Times New Roman"/>
                <w:color w:val="000000"/>
                <w:sz w:val="22"/>
                <w:lang w:eastAsia="zh-CN"/>
              </w:rPr>
              <w:t>MeSH descriptor: [Cross-Over Studies] explode all trees</w:t>
            </w:r>
          </w:p>
        </w:tc>
        <w:tc>
          <w:tcPr>
            <w:tcW w:w="554" w:type="pct"/>
            <w:tcBorders>
              <w:top w:val="single" w:color="auto" w:sz="4" w:space="0"/>
              <w:left w:val="nil"/>
              <w:bottom w:val="single" w:color="auto" w:sz="4" w:space="0"/>
              <w:right w:val="single" w:color="auto" w:sz="4" w:space="0"/>
            </w:tcBorders>
            <w:shd w:val="clear" w:color="auto" w:fill="auto"/>
            <w:vAlign w:val="center"/>
          </w:tcPr>
          <w:p w14:paraId="2596A7CD">
            <w:pPr>
              <w:spacing w:before="0" w:after="0"/>
              <w:jc w:val="right"/>
              <w:rPr>
                <w:rFonts w:eastAsia="等线" w:cs="Times New Roman"/>
                <w:color w:val="000000"/>
                <w:sz w:val="22"/>
                <w:lang w:eastAsia="zh-CN"/>
              </w:rPr>
            </w:pPr>
            <w:r>
              <w:rPr>
                <w:rFonts w:hint="eastAsia" w:eastAsia="等线" w:cs="Times New Roman"/>
                <w:color w:val="000000"/>
                <w:sz w:val="22"/>
                <w:lang w:eastAsia="zh-CN"/>
              </w:rPr>
              <w:t>48266</w:t>
            </w:r>
          </w:p>
        </w:tc>
      </w:tr>
      <w:tr w14:paraId="33FE576D">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44FF50D3">
            <w:pPr>
              <w:spacing w:before="0" w:after="0"/>
              <w:rPr>
                <w:rFonts w:eastAsia="等线" w:cs="Times New Roman"/>
                <w:color w:val="000000"/>
                <w:sz w:val="22"/>
                <w:lang w:eastAsia="zh-CN"/>
              </w:rPr>
            </w:pPr>
            <w:r>
              <w:rPr>
                <w:rFonts w:hint="eastAsia" w:eastAsia="等线" w:cs="Times New Roman"/>
                <w:color w:val="000000"/>
                <w:sz w:val="22"/>
                <w:lang w:eastAsia="zh-CN"/>
              </w:rPr>
              <w:t>#26</w:t>
            </w:r>
          </w:p>
        </w:tc>
        <w:tc>
          <w:tcPr>
            <w:tcW w:w="3903" w:type="pct"/>
            <w:tcBorders>
              <w:top w:val="single" w:color="auto" w:sz="4" w:space="0"/>
              <w:left w:val="nil"/>
              <w:bottom w:val="single" w:color="auto" w:sz="4" w:space="0"/>
              <w:right w:val="single" w:color="auto" w:sz="4" w:space="0"/>
            </w:tcBorders>
            <w:shd w:val="clear" w:color="auto" w:fill="auto"/>
            <w:vAlign w:val="center"/>
          </w:tcPr>
          <w:p w14:paraId="11CC81E7">
            <w:pPr>
              <w:spacing w:before="0" w:after="0"/>
              <w:rPr>
                <w:rFonts w:eastAsia="等线" w:cs="Times New Roman"/>
                <w:color w:val="000000"/>
                <w:sz w:val="22"/>
                <w:lang w:eastAsia="zh-CN"/>
              </w:rPr>
            </w:pPr>
            <w:r>
              <w:rPr>
                <w:rFonts w:hint="eastAsia" w:eastAsia="等线" w:cs="Times New Roman"/>
                <w:color w:val="000000"/>
                <w:sz w:val="22"/>
                <w:lang w:eastAsia="zh-CN"/>
              </w:rPr>
              <w:t>(random*):ti,ab,kw OR (trial):ti,ab,kw OR (crossover):ti,ab,kw OR (cross-over):ti,ab,kw OR (open-label):ti,ab,kw</w:t>
            </w:r>
          </w:p>
        </w:tc>
        <w:tc>
          <w:tcPr>
            <w:tcW w:w="554" w:type="pct"/>
            <w:tcBorders>
              <w:top w:val="single" w:color="auto" w:sz="4" w:space="0"/>
              <w:left w:val="nil"/>
              <w:bottom w:val="single" w:color="auto" w:sz="4" w:space="0"/>
              <w:right w:val="single" w:color="auto" w:sz="4" w:space="0"/>
            </w:tcBorders>
            <w:shd w:val="clear" w:color="auto" w:fill="auto"/>
            <w:vAlign w:val="center"/>
          </w:tcPr>
          <w:p w14:paraId="6DA026D3">
            <w:pPr>
              <w:spacing w:before="0" w:after="0"/>
              <w:jc w:val="right"/>
              <w:rPr>
                <w:rFonts w:eastAsia="等线" w:cs="Times New Roman"/>
                <w:color w:val="000000"/>
                <w:sz w:val="22"/>
                <w:lang w:eastAsia="zh-CN"/>
              </w:rPr>
            </w:pPr>
            <w:r>
              <w:rPr>
                <w:rFonts w:hint="eastAsia" w:eastAsia="等线" w:cs="Times New Roman"/>
                <w:color w:val="000000"/>
                <w:sz w:val="22"/>
                <w:lang w:eastAsia="zh-CN"/>
              </w:rPr>
              <w:t>1520750</w:t>
            </w:r>
          </w:p>
        </w:tc>
      </w:tr>
      <w:tr w14:paraId="1D52FF2A">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3F6CC44B">
            <w:pPr>
              <w:spacing w:before="0" w:after="0"/>
              <w:rPr>
                <w:rFonts w:eastAsia="等线" w:cs="Times New Roman"/>
                <w:color w:val="000000"/>
                <w:sz w:val="22"/>
                <w:lang w:eastAsia="zh-CN"/>
              </w:rPr>
            </w:pPr>
            <w:r>
              <w:rPr>
                <w:rFonts w:hint="eastAsia" w:eastAsia="等线" w:cs="Times New Roman"/>
                <w:color w:val="000000"/>
                <w:sz w:val="22"/>
                <w:lang w:eastAsia="zh-CN"/>
              </w:rPr>
              <w:t>#27</w:t>
            </w:r>
          </w:p>
        </w:tc>
        <w:tc>
          <w:tcPr>
            <w:tcW w:w="3903" w:type="pct"/>
            <w:tcBorders>
              <w:top w:val="single" w:color="auto" w:sz="4" w:space="0"/>
              <w:left w:val="nil"/>
              <w:bottom w:val="single" w:color="auto" w:sz="4" w:space="0"/>
              <w:right w:val="single" w:color="auto" w:sz="4" w:space="0"/>
            </w:tcBorders>
            <w:shd w:val="clear" w:color="auto" w:fill="auto"/>
            <w:vAlign w:val="center"/>
          </w:tcPr>
          <w:p w14:paraId="4AB346F7">
            <w:pPr>
              <w:spacing w:before="0" w:after="0"/>
              <w:rPr>
                <w:rFonts w:eastAsia="等线" w:cs="Times New Roman"/>
                <w:color w:val="000000"/>
                <w:sz w:val="22"/>
                <w:lang w:eastAsia="zh-CN"/>
              </w:rPr>
            </w:pPr>
            <w:r>
              <w:rPr>
                <w:rFonts w:hint="eastAsia" w:eastAsia="等线" w:cs="Times New Roman"/>
                <w:color w:val="000000"/>
                <w:sz w:val="22"/>
                <w:lang w:eastAsia="zh-CN"/>
              </w:rPr>
              <w:t>(non-masked):ti,ab,kw OR (unblinded):ti,ab,kw OR (Clinical Trial):pt</w:t>
            </w:r>
          </w:p>
        </w:tc>
        <w:tc>
          <w:tcPr>
            <w:tcW w:w="554" w:type="pct"/>
            <w:tcBorders>
              <w:top w:val="single" w:color="auto" w:sz="4" w:space="0"/>
              <w:left w:val="nil"/>
              <w:bottom w:val="single" w:color="auto" w:sz="4" w:space="0"/>
              <w:right w:val="single" w:color="auto" w:sz="4" w:space="0"/>
            </w:tcBorders>
            <w:shd w:val="clear" w:color="auto" w:fill="auto"/>
            <w:vAlign w:val="center"/>
          </w:tcPr>
          <w:p w14:paraId="5AB643C7">
            <w:pPr>
              <w:spacing w:before="0" w:after="0"/>
              <w:jc w:val="right"/>
              <w:rPr>
                <w:rFonts w:eastAsia="等线" w:cs="Times New Roman"/>
                <w:color w:val="000000"/>
                <w:sz w:val="22"/>
                <w:lang w:eastAsia="zh-CN"/>
              </w:rPr>
            </w:pPr>
            <w:r>
              <w:rPr>
                <w:rFonts w:hint="eastAsia" w:eastAsia="等线" w:cs="Times New Roman"/>
                <w:color w:val="000000"/>
                <w:sz w:val="22"/>
                <w:lang w:eastAsia="zh-CN"/>
              </w:rPr>
              <w:t>5311</w:t>
            </w:r>
          </w:p>
        </w:tc>
      </w:tr>
      <w:tr w14:paraId="3D4FF4E6">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1413A7E1">
            <w:pPr>
              <w:spacing w:before="0" w:after="0"/>
              <w:rPr>
                <w:rFonts w:eastAsia="等线" w:cs="Times New Roman"/>
                <w:color w:val="000000"/>
                <w:sz w:val="22"/>
                <w:lang w:eastAsia="zh-CN"/>
              </w:rPr>
            </w:pPr>
            <w:r>
              <w:rPr>
                <w:rFonts w:hint="eastAsia" w:eastAsia="等线" w:cs="Times New Roman"/>
                <w:color w:val="000000"/>
                <w:sz w:val="22"/>
                <w:lang w:eastAsia="zh-CN"/>
              </w:rPr>
              <w:t>#28</w:t>
            </w:r>
          </w:p>
        </w:tc>
        <w:tc>
          <w:tcPr>
            <w:tcW w:w="3903" w:type="pct"/>
            <w:tcBorders>
              <w:top w:val="single" w:color="auto" w:sz="4" w:space="0"/>
              <w:left w:val="nil"/>
              <w:bottom w:val="single" w:color="auto" w:sz="4" w:space="0"/>
              <w:right w:val="single" w:color="auto" w:sz="4" w:space="0"/>
            </w:tcBorders>
            <w:shd w:val="clear" w:color="auto" w:fill="auto"/>
            <w:vAlign w:val="center"/>
          </w:tcPr>
          <w:p w14:paraId="511C305D">
            <w:pPr>
              <w:spacing w:before="0" w:after="0"/>
              <w:rPr>
                <w:rFonts w:eastAsia="等线" w:cs="Times New Roman"/>
                <w:color w:val="000000"/>
                <w:sz w:val="22"/>
                <w:lang w:eastAsia="zh-CN"/>
              </w:rPr>
            </w:pPr>
            <w:r>
              <w:rPr>
                <w:rFonts w:hint="eastAsia" w:eastAsia="等线" w:cs="Times New Roman"/>
                <w:color w:val="000000"/>
                <w:sz w:val="22"/>
                <w:lang w:eastAsia="zh-CN"/>
              </w:rPr>
              <w:t>#20 OR #21 OR #22 OR #23 OR #24 OR #25 OR #26 OR #27</w:t>
            </w:r>
          </w:p>
        </w:tc>
        <w:tc>
          <w:tcPr>
            <w:tcW w:w="554" w:type="pct"/>
            <w:tcBorders>
              <w:top w:val="single" w:color="auto" w:sz="4" w:space="0"/>
              <w:left w:val="nil"/>
              <w:bottom w:val="single" w:color="auto" w:sz="4" w:space="0"/>
              <w:right w:val="single" w:color="auto" w:sz="4" w:space="0"/>
            </w:tcBorders>
            <w:shd w:val="clear" w:color="auto" w:fill="auto"/>
            <w:vAlign w:val="center"/>
          </w:tcPr>
          <w:p w14:paraId="41784085">
            <w:pPr>
              <w:spacing w:before="0" w:after="0"/>
              <w:jc w:val="right"/>
              <w:rPr>
                <w:rFonts w:eastAsia="等线" w:cs="Times New Roman"/>
                <w:color w:val="000000"/>
                <w:sz w:val="22"/>
                <w:lang w:eastAsia="zh-CN"/>
              </w:rPr>
            </w:pPr>
            <w:r>
              <w:rPr>
                <w:rFonts w:hint="eastAsia" w:eastAsia="等线" w:cs="Times New Roman"/>
                <w:color w:val="000000"/>
                <w:sz w:val="22"/>
                <w:lang w:eastAsia="zh-CN"/>
              </w:rPr>
              <w:t>1552364</w:t>
            </w:r>
          </w:p>
        </w:tc>
      </w:tr>
      <w:tr w14:paraId="137AD986">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3F72F971">
            <w:pPr>
              <w:spacing w:before="0" w:after="0"/>
              <w:rPr>
                <w:rFonts w:eastAsia="等线" w:cs="Times New Roman"/>
                <w:color w:val="000000"/>
                <w:sz w:val="22"/>
                <w:lang w:eastAsia="zh-CN"/>
              </w:rPr>
            </w:pPr>
            <w:r>
              <w:rPr>
                <w:rFonts w:hint="eastAsia" w:eastAsia="等线" w:cs="Times New Roman"/>
                <w:color w:val="000000"/>
                <w:sz w:val="22"/>
                <w:lang w:eastAsia="zh-CN"/>
              </w:rPr>
              <w:t>#29</w:t>
            </w:r>
          </w:p>
        </w:tc>
        <w:tc>
          <w:tcPr>
            <w:tcW w:w="3903" w:type="pct"/>
            <w:tcBorders>
              <w:top w:val="single" w:color="auto" w:sz="4" w:space="0"/>
              <w:left w:val="nil"/>
              <w:bottom w:val="single" w:color="auto" w:sz="4" w:space="0"/>
              <w:right w:val="single" w:color="auto" w:sz="4" w:space="0"/>
            </w:tcBorders>
            <w:shd w:val="clear" w:color="auto" w:fill="auto"/>
            <w:vAlign w:val="center"/>
          </w:tcPr>
          <w:p w14:paraId="38D82E61">
            <w:pPr>
              <w:spacing w:before="0" w:after="0"/>
              <w:rPr>
                <w:rFonts w:eastAsia="等线" w:cs="Times New Roman"/>
                <w:color w:val="000000"/>
                <w:sz w:val="22"/>
                <w:lang w:eastAsia="zh-CN"/>
              </w:rPr>
            </w:pPr>
            <w:r>
              <w:rPr>
                <w:rFonts w:hint="eastAsia" w:eastAsia="等线" w:cs="Times New Roman"/>
                <w:color w:val="000000"/>
                <w:sz w:val="22"/>
                <w:lang w:eastAsia="zh-CN"/>
              </w:rPr>
              <w:t>#12 AND #19 AND #28</w:t>
            </w:r>
          </w:p>
        </w:tc>
        <w:tc>
          <w:tcPr>
            <w:tcW w:w="554" w:type="pct"/>
            <w:tcBorders>
              <w:top w:val="single" w:color="auto" w:sz="4" w:space="0"/>
              <w:left w:val="nil"/>
              <w:bottom w:val="single" w:color="auto" w:sz="4" w:space="0"/>
              <w:right w:val="single" w:color="auto" w:sz="4" w:space="0"/>
            </w:tcBorders>
            <w:shd w:val="clear" w:color="auto" w:fill="auto"/>
            <w:vAlign w:val="center"/>
          </w:tcPr>
          <w:p w14:paraId="58782045">
            <w:pPr>
              <w:spacing w:before="0" w:after="0"/>
              <w:jc w:val="right"/>
              <w:rPr>
                <w:rFonts w:eastAsia="等线" w:cs="Times New Roman"/>
                <w:color w:val="000000"/>
                <w:sz w:val="22"/>
                <w:lang w:eastAsia="zh-CN"/>
              </w:rPr>
            </w:pPr>
            <w:r>
              <w:rPr>
                <w:rFonts w:hint="eastAsia" w:eastAsia="等线" w:cs="Times New Roman"/>
                <w:color w:val="000000"/>
                <w:sz w:val="22"/>
                <w:lang w:eastAsia="zh-CN"/>
              </w:rPr>
              <w:t>326</w:t>
            </w:r>
          </w:p>
        </w:tc>
      </w:tr>
      <w:tr w14:paraId="26BF24BF">
        <w:trPr>
          <w:trHeight w:val="397" w:hRule="atLeast"/>
        </w:trPr>
        <w:tc>
          <w:tcPr>
            <w:tcW w:w="5000" w:type="pct"/>
            <w:gridSpan w:val="3"/>
            <w:tcBorders>
              <w:top w:val="single" w:color="auto" w:sz="4" w:space="0"/>
              <w:left w:val="single" w:color="auto" w:sz="4" w:space="0"/>
              <w:bottom w:val="single" w:color="auto" w:sz="4" w:space="0"/>
              <w:right w:val="single" w:color="auto" w:sz="4" w:space="0"/>
            </w:tcBorders>
            <w:shd w:val="clear" w:color="auto" w:fill="D8D8D8" w:themeFill="background1" w:themeFillShade="D9"/>
            <w:noWrap/>
            <w:vAlign w:val="center"/>
          </w:tcPr>
          <w:p w14:paraId="6C76DB12">
            <w:pPr>
              <w:wordWrap w:val="0"/>
              <w:spacing w:before="0" w:after="0"/>
              <w:jc w:val="both"/>
              <w:rPr>
                <w:rFonts w:eastAsia="等线" w:cs="Times New Roman"/>
                <w:color w:val="000000"/>
                <w:szCs w:val="24"/>
                <w:lang w:eastAsia="zh-CN"/>
              </w:rPr>
            </w:pPr>
            <w:r>
              <w:rPr>
                <w:rFonts w:eastAsia="等线" w:cs="Times New Roman"/>
                <w:b/>
                <w:bCs/>
                <w:color w:val="000000"/>
                <w:szCs w:val="24"/>
                <w:lang w:eastAsia="zh-CN"/>
              </w:rPr>
              <w:t>China National Knowledge Infrastructure</w:t>
            </w:r>
          </w:p>
        </w:tc>
      </w:tr>
      <w:tr w14:paraId="4A3F2D93">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770C499D">
            <w:pPr>
              <w:spacing w:before="0" w:after="0"/>
              <w:rPr>
                <w:rFonts w:eastAsia="等线" w:cs="Times New Roman"/>
                <w:color w:val="000000"/>
                <w:sz w:val="22"/>
                <w:lang w:eastAsia="zh-CN"/>
              </w:rPr>
            </w:pPr>
            <w:r>
              <w:rPr>
                <w:rFonts w:hint="eastAsia" w:eastAsia="等线" w:cs="Times New Roman"/>
                <w:color w:val="000000"/>
                <w:sz w:val="22"/>
                <w:lang w:eastAsia="zh-CN"/>
              </w:rPr>
              <w:t>#1</w:t>
            </w:r>
          </w:p>
        </w:tc>
        <w:tc>
          <w:tcPr>
            <w:tcW w:w="3903" w:type="pct"/>
            <w:tcBorders>
              <w:top w:val="single" w:color="auto" w:sz="4" w:space="0"/>
              <w:left w:val="nil"/>
              <w:bottom w:val="single" w:color="auto" w:sz="4" w:space="0"/>
              <w:right w:val="single" w:color="auto" w:sz="4" w:space="0"/>
            </w:tcBorders>
            <w:shd w:val="clear" w:color="auto" w:fill="auto"/>
            <w:vAlign w:val="center"/>
          </w:tcPr>
          <w:p w14:paraId="2D71098B">
            <w:pPr>
              <w:spacing w:before="0" w:after="0"/>
              <w:rPr>
                <w:rFonts w:eastAsia="等线" w:cs="Times New Roman"/>
                <w:color w:val="000000"/>
                <w:sz w:val="22"/>
                <w:lang w:eastAsia="zh-CN"/>
              </w:rPr>
            </w:pPr>
            <w:r>
              <w:rPr>
                <w:rFonts w:hint="eastAsia" w:eastAsia="等线" w:cs="Times New Roman"/>
                <w:color w:val="000000"/>
                <w:sz w:val="22"/>
                <w:lang w:eastAsia="zh-CN"/>
              </w:rPr>
              <w:t>SU%=(传统运动 + 传统功法 + 气功 + 太极拳 + 八段锦 + 五禽戏 + 六字诀 + 太极 + 功法 + 养生功法 + 功夫 + 身心运动 + 导引术 + 易筋经 + 导引养生功十二法 + 十二段锦 + 马王堆导引术 + 大舞 + 明目功 + 武术)</w:t>
            </w:r>
          </w:p>
        </w:tc>
        <w:tc>
          <w:tcPr>
            <w:tcW w:w="554" w:type="pct"/>
            <w:tcBorders>
              <w:top w:val="single" w:color="auto" w:sz="4" w:space="0"/>
              <w:left w:val="nil"/>
              <w:bottom w:val="single" w:color="auto" w:sz="4" w:space="0"/>
              <w:right w:val="single" w:color="auto" w:sz="4" w:space="0"/>
            </w:tcBorders>
            <w:shd w:val="clear" w:color="auto" w:fill="auto"/>
            <w:vAlign w:val="center"/>
          </w:tcPr>
          <w:p w14:paraId="6487D690">
            <w:pPr>
              <w:spacing w:before="0" w:after="0"/>
              <w:jc w:val="right"/>
              <w:rPr>
                <w:rFonts w:eastAsia="等线" w:cs="Times New Roman"/>
                <w:color w:val="000000"/>
                <w:sz w:val="22"/>
                <w:lang w:eastAsia="zh-CN"/>
              </w:rPr>
            </w:pPr>
            <w:r>
              <w:rPr>
                <w:rFonts w:hint="eastAsia" w:eastAsia="等线" w:cs="Times New Roman"/>
                <w:color w:val="000000"/>
                <w:sz w:val="22"/>
                <w:lang w:eastAsia="zh-CN"/>
              </w:rPr>
              <w:t>80000</w:t>
            </w:r>
          </w:p>
        </w:tc>
      </w:tr>
      <w:tr w14:paraId="66FB078C">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74C44361">
            <w:pPr>
              <w:spacing w:before="0" w:after="0"/>
              <w:rPr>
                <w:rFonts w:eastAsia="等线" w:cs="Times New Roman"/>
                <w:color w:val="000000"/>
                <w:sz w:val="22"/>
                <w:lang w:eastAsia="zh-CN"/>
              </w:rPr>
            </w:pPr>
            <w:r>
              <w:rPr>
                <w:rFonts w:hint="eastAsia" w:eastAsia="等线" w:cs="Times New Roman"/>
                <w:color w:val="000000"/>
                <w:sz w:val="22"/>
                <w:lang w:eastAsia="zh-CN"/>
              </w:rPr>
              <w:t>#2</w:t>
            </w:r>
          </w:p>
        </w:tc>
        <w:tc>
          <w:tcPr>
            <w:tcW w:w="3903" w:type="pct"/>
            <w:tcBorders>
              <w:top w:val="single" w:color="auto" w:sz="4" w:space="0"/>
              <w:left w:val="nil"/>
              <w:bottom w:val="single" w:color="auto" w:sz="4" w:space="0"/>
              <w:right w:val="single" w:color="auto" w:sz="4" w:space="0"/>
            </w:tcBorders>
            <w:shd w:val="clear" w:color="auto" w:fill="auto"/>
            <w:vAlign w:val="center"/>
          </w:tcPr>
          <w:p w14:paraId="2859DE6B">
            <w:pPr>
              <w:spacing w:before="0" w:after="0"/>
              <w:rPr>
                <w:rFonts w:eastAsia="等线" w:cs="Times New Roman"/>
                <w:color w:val="000000"/>
                <w:sz w:val="22"/>
                <w:lang w:eastAsia="zh-CN"/>
              </w:rPr>
            </w:pPr>
            <w:r>
              <w:rPr>
                <w:rFonts w:hint="eastAsia" w:eastAsia="等线" w:cs="Times New Roman"/>
                <w:color w:val="000000"/>
                <w:sz w:val="22"/>
                <w:lang w:eastAsia="zh-CN"/>
              </w:rPr>
              <w:t>SU%=(卒中 + 脑卒中 + 脑出血 + 脑血栓 + 中风 + 脑缺血 + 缺血性卒中 + 出血性卒中 + 脑栓塞 + 脑梗塞)</w:t>
            </w:r>
          </w:p>
        </w:tc>
        <w:tc>
          <w:tcPr>
            <w:tcW w:w="554" w:type="pct"/>
            <w:tcBorders>
              <w:top w:val="single" w:color="auto" w:sz="4" w:space="0"/>
              <w:left w:val="nil"/>
              <w:bottom w:val="single" w:color="auto" w:sz="4" w:space="0"/>
              <w:right w:val="single" w:color="auto" w:sz="4" w:space="0"/>
            </w:tcBorders>
            <w:shd w:val="clear" w:color="auto" w:fill="auto"/>
            <w:vAlign w:val="center"/>
          </w:tcPr>
          <w:p w14:paraId="1AB68438">
            <w:pPr>
              <w:spacing w:before="0" w:after="0"/>
              <w:jc w:val="right"/>
              <w:rPr>
                <w:rFonts w:eastAsia="等线" w:cs="Times New Roman"/>
                <w:color w:val="000000"/>
                <w:sz w:val="22"/>
                <w:lang w:eastAsia="zh-CN"/>
              </w:rPr>
            </w:pPr>
            <w:r>
              <w:rPr>
                <w:rFonts w:hint="eastAsia" w:eastAsia="等线" w:cs="Times New Roman"/>
                <w:color w:val="000000"/>
                <w:sz w:val="22"/>
                <w:lang w:eastAsia="zh-CN"/>
              </w:rPr>
              <w:t>35.21</w:t>
            </w:r>
          </w:p>
        </w:tc>
      </w:tr>
      <w:tr w14:paraId="4E7A7F1C">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475D7055">
            <w:pPr>
              <w:spacing w:before="0" w:after="0"/>
              <w:rPr>
                <w:rFonts w:eastAsia="等线" w:cs="Times New Roman"/>
                <w:color w:val="000000"/>
                <w:sz w:val="22"/>
                <w:lang w:eastAsia="zh-CN"/>
              </w:rPr>
            </w:pPr>
            <w:r>
              <w:rPr>
                <w:rFonts w:hint="eastAsia" w:eastAsia="等线" w:cs="Times New Roman"/>
                <w:color w:val="000000"/>
                <w:sz w:val="22"/>
                <w:lang w:eastAsia="zh-CN"/>
              </w:rPr>
              <w:t>#3</w:t>
            </w:r>
          </w:p>
        </w:tc>
        <w:tc>
          <w:tcPr>
            <w:tcW w:w="3903" w:type="pct"/>
            <w:tcBorders>
              <w:top w:val="single" w:color="auto" w:sz="4" w:space="0"/>
              <w:left w:val="nil"/>
              <w:bottom w:val="single" w:color="auto" w:sz="4" w:space="0"/>
              <w:right w:val="single" w:color="auto" w:sz="4" w:space="0"/>
            </w:tcBorders>
            <w:shd w:val="clear" w:color="auto" w:fill="auto"/>
            <w:vAlign w:val="center"/>
          </w:tcPr>
          <w:p w14:paraId="66AB4AFD">
            <w:pPr>
              <w:spacing w:before="0" w:after="0"/>
              <w:rPr>
                <w:rFonts w:eastAsia="等线" w:cs="Times New Roman"/>
                <w:color w:val="000000"/>
                <w:sz w:val="22"/>
                <w:lang w:eastAsia="zh-CN"/>
              </w:rPr>
            </w:pPr>
            <w:r>
              <w:rPr>
                <w:rFonts w:hint="eastAsia" w:eastAsia="等线" w:cs="Times New Roman"/>
                <w:color w:val="000000"/>
                <w:sz w:val="22"/>
                <w:lang w:eastAsia="zh-CN"/>
              </w:rPr>
              <w:t>#1 AND #2</w:t>
            </w:r>
          </w:p>
        </w:tc>
        <w:tc>
          <w:tcPr>
            <w:tcW w:w="554" w:type="pct"/>
            <w:tcBorders>
              <w:top w:val="single" w:color="auto" w:sz="4" w:space="0"/>
              <w:left w:val="nil"/>
              <w:bottom w:val="single" w:color="auto" w:sz="4" w:space="0"/>
              <w:right w:val="single" w:color="auto" w:sz="4" w:space="0"/>
            </w:tcBorders>
            <w:shd w:val="clear" w:color="auto" w:fill="auto"/>
            <w:vAlign w:val="center"/>
          </w:tcPr>
          <w:p w14:paraId="5468AB25">
            <w:pPr>
              <w:spacing w:before="0" w:after="0"/>
              <w:jc w:val="right"/>
              <w:rPr>
                <w:rFonts w:eastAsia="等线" w:cs="Times New Roman"/>
                <w:color w:val="000000"/>
                <w:sz w:val="22"/>
                <w:lang w:eastAsia="zh-CN"/>
              </w:rPr>
            </w:pPr>
            <w:r>
              <w:rPr>
                <w:rFonts w:hint="eastAsia" w:eastAsia="等线" w:cs="Times New Roman"/>
                <w:color w:val="000000"/>
                <w:sz w:val="22"/>
                <w:lang w:eastAsia="zh-CN"/>
              </w:rPr>
              <w:t>470</w:t>
            </w:r>
          </w:p>
        </w:tc>
      </w:tr>
      <w:tr w14:paraId="42BB023D">
        <w:trPr>
          <w:trHeight w:val="397" w:hRule="atLeast"/>
        </w:trPr>
        <w:tc>
          <w:tcPr>
            <w:tcW w:w="5000" w:type="pct"/>
            <w:gridSpan w:val="3"/>
            <w:tcBorders>
              <w:top w:val="single" w:color="auto" w:sz="4" w:space="0"/>
              <w:left w:val="single" w:color="auto" w:sz="4" w:space="0"/>
              <w:bottom w:val="single" w:color="auto" w:sz="4" w:space="0"/>
              <w:right w:val="single" w:color="auto" w:sz="4" w:space="0"/>
            </w:tcBorders>
            <w:shd w:val="clear" w:color="auto" w:fill="D8D8D8" w:themeFill="background1" w:themeFillShade="D9"/>
            <w:noWrap/>
            <w:vAlign w:val="center"/>
          </w:tcPr>
          <w:p w14:paraId="7F823F15">
            <w:pPr>
              <w:wordWrap w:val="0"/>
              <w:spacing w:before="0" w:after="0"/>
              <w:jc w:val="both"/>
              <w:rPr>
                <w:rFonts w:eastAsia="等线" w:cs="Times New Roman"/>
                <w:b/>
                <w:bCs/>
                <w:color w:val="000000"/>
                <w:szCs w:val="24"/>
                <w:lang w:eastAsia="zh-CN"/>
              </w:rPr>
            </w:pPr>
            <w:r>
              <w:rPr>
                <w:rFonts w:hint="eastAsia" w:eastAsia="等线" w:cs="Times New Roman"/>
                <w:b/>
                <w:bCs/>
                <w:color w:val="000000"/>
                <w:szCs w:val="24"/>
                <w:lang w:eastAsia="zh-CN"/>
              </w:rPr>
              <w:t>Weipu database</w:t>
            </w:r>
          </w:p>
        </w:tc>
      </w:tr>
      <w:tr w14:paraId="56386107">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3E070B38">
            <w:pPr>
              <w:spacing w:before="0" w:after="0"/>
              <w:rPr>
                <w:rFonts w:eastAsia="等线" w:cs="Times New Roman"/>
                <w:color w:val="000000"/>
                <w:sz w:val="22"/>
                <w:lang w:eastAsia="zh-CN"/>
              </w:rPr>
            </w:pPr>
            <w:r>
              <w:rPr>
                <w:rFonts w:hint="eastAsia" w:eastAsia="等线" w:cs="Times New Roman"/>
                <w:color w:val="000000"/>
                <w:sz w:val="22"/>
                <w:lang w:eastAsia="zh-CN"/>
              </w:rPr>
              <w:t>#1</w:t>
            </w:r>
          </w:p>
        </w:tc>
        <w:tc>
          <w:tcPr>
            <w:tcW w:w="3903" w:type="pct"/>
            <w:tcBorders>
              <w:top w:val="single" w:color="auto" w:sz="4" w:space="0"/>
              <w:left w:val="nil"/>
              <w:bottom w:val="single" w:color="auto" w:sz="4" w:space="0"/>
              <w:right w:val="single" w:color="auto" w:sz="4" w:space="0"/>
            </w:tcBorders>
            <w:shd w:val="clear" w:color="auto" w:fill="auto"/>
            <w:vAlign w:val="center"/>
          </w:tcPr>
          <w:p w14:paraId="2F46432E">
            <w:pPr>
              <w:spacing w:before="0" w:after="0"/>
              <w:rPr>
                <w:rFonts w:eastAsia="等线" w:cs="Times New Roman"/>
                <w:color w:val="000000"/>
                <w:sz w:val="22"/>
                <w:lang w:eastAsia="zh-CN"/>
              </w:rPr>
            </w:pPr>
            <w:r>
              <w:rPr>
                <w:rFonts w:hint="eastAsia" w:eastAsia="等线" w:cs="Times New Roman"/>
                <w:color w:val="000000"/>
                <w:sz w:val="22"/>
                <w:lang w:eastAsia="zh-CN"/>
              </w:rPr>
              <w:t>M=(传统运动 OR 传统功法 OR 气功 OR 太极拳 OR 八段锦 OR 五禽戏 OR 六字诀 OR 太极 OR 功法 OR 养生功法 OR 功夫 OR 身心运动 OR 导引术 OR 易筋经 OR 导引养生功十二法 OR 十二段锦 OR 马王堆导引术 OR 大舞 OR 明目功 OR 武术)</w:t>
            </w:r>
          </w:p>
        </w:tc>
        <w:tc>
          <w:tcPr>
            <w:tcW w:w="554" w:type="pct"/>
            <w:tcBorders>
              <w:top w:val="single" w:color="auto" w:sz="4" w:space="0"/>
              <w:left w:val="nil"/>
              <w:bottom w:val="single" w:color="auto" w:sz="4" w:space="0"/>
              <w:right w:val="single" w:color="auto" w:sz="4" w:space="0"/>
            </w:tcBorders>
            <w:shd w:val="clear" w:color="auto" w:fill="auto"/>
            <w:vAlign w:val="center"/>
          </w:tcPr>
          <w:p w14:paraId="358BFB67">
            <w:pPr>
              <w:spacing w:before="0" w:after="0"/>
              <w:jc w:val="right"/>
              <w:rPr>
                <w:rFonts w:eastAsia="等线" w:cs="Times New Roman"/>
                <w:color w:val="000000"/>
                <w:sz w:val="22"/>
                <w:lang w:eastAsia="zh-CN"/>
              </w:rPr>
            </w:pPr>
            <w:r>
              <w:rPr>
                <w:rFonts w:hint="eastAsia" w:eastAsia="等线" w:cs="Times New Roman"/>
                <w:color w:val="000000"/>
                <w:sz w:val="22"/>
                <w:lang w:eastAsia="zh-CN"/>
              </w:rPr>
              <w:t>121394</w:t>
            </w:r>
          </w:p>
        </w:tc>
      </w:tr>
      <w:tr w14:paraId="0F4C3E32">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4BEF35BD">
            <w:pPr>
              <w:spacing w:before="0" w:after="0"/>
              <w:rPr>
                <w:rFonts w:eastAsia="等线" w:cs="Times New Roman"/>
                <w:color w:val="000000"/>
                <w:sz w:val="22"/>
                <w:lang w:eastAsia="zh-CN"/>
              </w:rPr>
            </w:pPr>
            <w:r>
              <w:rPr>
                <w:rFonts w:hint="eastAsia" w:eastAsia="等线" w:cs="Times New Roman"/>
                <w:color w:val="000000"/>
                <w:sz w:val="22"/>
                <w:lang w:eastAsia="zh-CN"/>
              </w:rPr>
              <w:t>#2</w:t>
            </w:r>
          </w:p>
        </w:tc>
        <w:tc>
          <w:tcPr>
            <w:tcW w:w="3903" w:type="pct"/>
            <w:tcBorders>
              <w:top w:val="single" w:color="auto" w:sz="4" w:space="0"/>
              <w:left w:val="nil"/>
              <w:bottom w:val="single" w:color="auto" w:sz="4" w:space="0"/>
              <w:right w:val="single" w:color="auto" w:sz="4" w:space="0"/>
            </w:tcBorders>
            <w:shd w:val="clear" w:color="auto" w:fill="auto"/>
            <w:vAlign w:val="center"/>
          </w:tcPr>
          <w:p w14:paraId="32ED7897">
            <w:pPr>
              <w:spacing w:before="0" w:after="0"/>
              <w:rPr>
                <w:rFonts w:eastAsia="等线" w:cs="Times New Roman"/>
                <w:color w:val="000000"/>
                <w:sz w:val="22"/>
                <w:lang w:eastAsia="zh-CN"/>
              </w:rPr>
            </w:pPr>
            <w:r>
              <w:rPr>
                <w:rFonts w:hint="eastAsia" w:eastAsia="等线" w:cs="Times New Roman"/>
                <w:color w:val="000000"/>
                <w:sz w:val="22"/>
                <w:lang w:eastAsia="zh-CN"/>
              </w:rPr>
              <w:t>M=(卒中 OR 脑卒中 OR 脑出血 OR 脑血栓 OR 中风 OR 脑缺血 OR 缺血性卒中 OR 出血性卒中 OR 脑栓塞 OR 脑梗塞)</w:t>
            </w:r>
          </w:p>
        </w:tc>
        <w:tc>
          <w:tcPr>
            <w:tcW w:w="554" w:type="pct"/>
            <w:tcBorders>
              <w:top w:val="single" w:color="auto" w:sz="4" w:space="0"/>
              <w:left w:val="nil"/>
              <w:bottom w:val="single" w:color="auto" w:sz="4" w:space="0"/>
              <w:right w:val="single" w:color="auto" w:sz="4" w:space="0"/>
            </w:tcBorders>
            <w:shd w:val="clear" w:color="auto" w:fill="auto"/>
            <w:vAlign w:val="center"/>
          </w:tcPr>
          <w:p w14:paraId="5B380608">
            <w:pPr>
              <w:spacing w:before="0" w:after="0"/>
              <w:jc w:val="right"/>
              <w:rPr>
                <w:rFonts w:eastAsia="等线" w:cs="Times New Roman"/>
                <w:color w:val="000000"/>
                <w:sz w:val="22"/>
                <w:lang w:eastAsia="zh-CN"/>
              </w:rPr>
            </w:pPr>
            <w:r>
              <w:rPr>
                <w:rFonts w:hint="eastAsia" w:eastAsia="等线" w:cs="Times New Roman"/>
                <w:color w:val="000000"/>
                <w:sz w:val="22"/>
                <w:lang w:eastAsia="zh-CN"/>
              </w:rPr>
              <w:t>311,188</w:t>
            </w:r>
          </w:p>
        </w:tc>
      </w:tr>
      <w:tr w14:paraId="197CB07B">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7AFABD1B">
            <w:pPr>
              <w:spacing w:before="0" w:after="0"/>
              <w:rPr>
                <w:rFonts w:eastAsia="等线" w:cs="Times New Roman"/>
                <w:color w:val="000000"/>
                <w:sz w:val="22"/>
                <w:lang w:eastAsia="zh-CN"/>
              </w:rPr>
            </w:pPr>
            <w:r>
              <w:rPr>
                <w:rFonts w:hint="eastAsia" w:eastAsia="等线" w:cs="Times New Roman"/>
                <w:color w:val="000000"/>
                <w:sz w:val="22"/>
                <w:lang w:eastAsia="zh-CN"/>
              </w:rPr>
              <w:t>#3</w:t>
            </w:r>
          </w:p>
        </w:tc>
        <w:tc>
          <w:tcPr>
            <w:tcW w:w="3903" w:type="pct"/>
            <w:tcBorders>
              <w:top w:val="single" w:color="auto" w:sz="4" w:space="0"/>
              <w:left w:val="nil"/>
              <w:bottom w:val="single" w:color="auto" w:sz="4" w:space="0"/>
              <w:right w:val="single" w:color="auto" w:sz="4" w:space="0"/>
            </w:tcBorders>
            <w:shd w:val="clear" w:color="auto" w:fill="auto"/>
            <w:vAlign w:val="center"/>
          </w:tcPr>
          <w:p w14:paraId="0035B6D0">
            <w:pPr>
              <w:spacing w:before="0" w:after="0"/>
              <w:rPr>
                <w:rFonts w:eastAsia="等线" w:cs="Times New Roman"/>
                <w:color w:val="000000"/>
                <w:sz w:val="22"/>
                <w:lang w:eastAsia="zh-CN"/>
              </w:rPr>
            </w:pPr>
            <w:r>
              <w:rPr>
                <w:rFonts w:hint="eastAsia" w:eastAsia="等线" w:cs="Times New Roman"/>
                <w:color w:val="000000"/>
                <w:sz w:val="22"/>
                <w:lang w:eastAsia="zh-CN"/>
              </w:rPr>
              <w:t>#1 AND #2</w:t>
            </w:r>
          </w:p>
        </w:tc>
        <w:tc>
          <w:tcPr>
            <w:tcW w:w="554" w:type="pct"/>
            <w:tcBorders>
              <w:top w:val="single" w:color="auto" w:sz="4" w:space="0"/>
              <w:left w:val="nil"/>
              <w:bottom w:val="single" w:color="auto" w:sz="4" w:space="0"/>
              <w:right w:val="single" w:color="auto" w:sz="4" w:space="0"/>
            </w:tcBorders>
            <w:shd w:val="clear" w:color="auto" w:fill="auto"/>
            <w:vAlign w:val="center"/>
          </w:tcPr>
          <w:p w14:paraId="27B302BC">
            <w:pPr>
              <w:spacing w:before="0" w:after="0"/>
              <w:jc w:val="right"/>
              <w:rPr>
                <w:rFonts w:eastAsia="等线" w:cs="Times New Roman"/>
                <w:color w:val="000000"/>
                <w:sz w:val="22"/>
                <w:lang w:eastAsia="zh-CN"/>
              </w:rPr>
            </w:pPr>
            <w:r>
              <w:rPr>
                <w:rFonts w:hint="eastAsia" w:eastAsia="等线" w:cs="Times New Roman"/>
                <w:color w:val="000000"/>
                <w:sz w:val="22"/>
                <w:lang w:eastAsia="zh-CN"/>
              </w:rPr>
              <w:t>341</w:t>
            </w:r>
          </w:p>
        </w:tc>
      </w:tr>
      <w:tr w14:paraId="58E3233E">
        <w:trPr>
          <w:trHeight w:val="397" w:hRule="atLeast"/>
        </w:trPr>
        <w:tc>
          <w:tcPr>
            <w:tcW w:w="5000" w:type="pct"/>
            <w:gridSpan w:val="3"/>
            <w:tcBorders>
              <w:top w:val="single" w:color="auto" w:sz="4" w:space="0"/>
              <w:left w:val="single" w:color="auto" w:sz="4" w:space="0"/>
              <w:bottom w:val="single" w:color="auto" w:sz="4" w:space="0"/>
              <w:right w:val="single" w:color="auto" w:sz="4" w:space="0"/>
            </w:tcBorders>
            <w:shd w:val="clear" w:color="auto" w:fill="D8D8D8" w:themeFill="background1" w:themeFillShade="D9"/>
            <w:noWrap/>
            <w:vAlign w:val="center"/>
          </w:tcPr>
          <w:p w14:paraId="0CA60A3B">
            <w:pPr>
              <w:wordWrap w:val="0"/>
              <w:spacing w:before="0" w:after="0"/>
              <w:jc w:val="both"/>
              <w:rPr>
                <w:rFonts w:eastAsia="等线" w:cs="Times New Roman"/>
                <w:b/>
                <w:bCs/>
                <w:color w:val="000000"/>
                <w:szCs w:val="24"/>
                <w:lang w:eastAsia="zh-CN"/>
              </w:rPr>
            </w:pPr>
            <w:r>
              <w:rPr>
                <w:rFonts w:eastAsia="等线" w:cs="Times New Roman"/>
                <w:b/>
                <w:bCs/>
                <w:color w:val="000000"/>
                <w:szCs w:val="24"/>
                <w:lang w:eastAsia="zh-CN"/>
              </w:rPr>
              <w:t>Wanfang database</w:t>
            </w:r>
          </w:p>
        </w:tc>
      </w:tr>
      <w:tr w14:paraId="7506A50F">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24B713F1">
            <w:pPr>
              <w:spacing w:before="0" w:after="0"/>
              <w:rPr>
                <w:rFonts w:eastAsia="等线" w:cs="Times New Roman"/>
                <w:color w:val="000000"/>
                <w:sz w:val="22"/>
                <w:lang w:eastAsia="zh-CN"/>
              </w:rPr>
            </w:pPr>
            <w:r>
              <w:rPr>
                <w:rFonts w:hint="eastAsia" w:eastAsia="等线" w:cs="Times New Roman"/>
                <w:color w:val="000000"/>
                <w:sz w:val="22"/>
                <w:lang w:eastAsia="zh-CN"/>
              </w:rPr>
              <w:t>#1</w:t>
            </w:r>
          </w:p>
        </w:tc>
        <w:tc>
          <w:tcPr>
            <w:tcW w:w="3903" w:type="pct"/>
            <w:tcBorders>
              <w:top w:val="single" w:color="auto" w:sz="4" w:space="0"/>
              <w:left w:val="nil"/>
              <w:bottom w:val="single" w:color="auto" w:sz="4" w:space="0"/>
              <w:right w:val="single" w:color="auto" w:sz="4" w:space="0"/>
            </w:tcBorders>
            <w:shd w:val="clear" w:color="auto" w:fill="auto"/>
            <w:vAlign w:val="center"/>
          </w:tcPr>
          <w:p w14:paraId="1E84BDB9">
            <w:pPr>
              <w:spacing w:before="0" w:after="0"/>
              <w:rPr>
                <w:rFonts w:eastAsia="等线" w:cs="Times New Roman"/>
                <w:color w:val="000000"/>
                <w:sz w:val="22"/>
                <w:lang w:eastAsia="zh-CN"/>
              </w:rPr>
            </w:pPr>
            <w:r>
              <w:rPr>
                <w:rFonts w:hint="eastAsia" w:eastAsia="等线" w:cs="Times New Roman"/>
                <w:color w:val="000000"/>
                <w:sz w:val="22"/>
                <w:lang w:eastAsia="zh-CN"/>
              </w:rPr>
              <w:t>题名或关键词:("传统运动" OR "传统功法" OR "气功" OR "太极拳" OR "八段锦" OR "五禽戏" OR "六字诀" OR "太极" OR "功法" OR "养生功法" OR "功夫" OR "身心运动" OR "导引术" OR "易筋经" OR "导引养生功十二法" OR "十二段锦" OR "马王堆导引术" OR "大舞" OR "明目功" OR "武术")</w:t>
            </w:r>
          </w:p>
        </w:tc>
        <w:tc>
          <w:tcPr>
            <w:tcW w:w="554" w:type="pct"/>
            <w:tcBorders>
              <w:top w:val="single" w:color="auto" w:sz="4" w:space="0"/>
              <w:left w:val="nil"/>
              <w:bottom w:val="single" w:color="auto" w:sz="4" w:space="0"/>
              <w:right w:val="single" w:color="auto" w:sz="4" w:space="0"/>
            </w:tcBorders>
            <w:shd w:val="clear" w:color="auto" w:fill="auto"/>
            <w:vAlign w:val="center"/>
          </w:tcPr>
          <w:p w14:paraId="656F2C62">
            <w:pPr>
              <w:spacing w:before="0" w:after="0"/>
              <w:jc w:val="right"/>
              <w:rPr>
                <w:rFonts w:eastAsia="等线" w:cs="Times New Roman"/>
                <w:color w:val="000000"/>
                <w:sz w:val="22"/>
                <w:lang w:eastAsia="zh-CN"/>
              </w:rPr>
            </w:pPr>
            <w:r>
              <w:rPr>
                <w:rFonts w:hint="eastAsia" w:eastAsia="等线" w:cs="Times New Roman"/>
                <w:color w:val="000000"/>
                <w:sz w:val="22"/>
                <w:lang w:eastAsia="zh-CN"/>
              </w:rPr>
              <w:t>132,875</w:t>
            </w:r>
          </w:p>
        </w:tc>
      </w:tr>
      <w:tr w14:paraId="361ABCAB">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1AF71B26">
            <w:pPr>
              <w:spacing w:before="0" w:after="0"/>
              <w:rPr>
                <w:rFonts w:eastAsia="等线" w:cs="Times New Roman"/>
                <w:color w:val="000000"/>
                <w:sz w:val="22"/>
                <w:lang w:eastAsia="zh-CN"/>
              </w:rPr>
            </w:pPr>
            <w:r>
              <w:rPr>
                <w:rFonts w:hint="eastAsia" w:eastAsia="等线" w:cs="Times New Roman"/>
                <w:color w:val="000000"/>
                <w:sz w:val="22"/>
                <w:lang w:eastAsia="zh-CN"/>
              </w:rPr>
              <w:t>#2</w:t>
            </w:r>
          </w:p>
        </w:tc>
        <w:tc>
          <w:tcPr>
            <w:tcW w:w="3903" w:type="pct"/>
            <w:tcBorders>
              <w:top w:val="single" w:color="auto" w:sz="4" w:space="0"/>
              <w:left w:val="nil"/>
              <w:bottom w:val="single" w:color="auto" w:sz="4" w:space="0"/>
              <w:right w:val="single" w:color="auto" w:sz="4" w:space="0"/>
            </w:tcBorders>
            <w:shd w:val="clear" w:color="auto" w:fill="auto"/>
            <w:vAlign w:val="center"/>
          </w:tcPr>
          <w:p w14:paraId="14D94D76">
            <w:pPr>
              <w:spacing w:before="0" w:after="0"/>
              <w:rPr>
                <w:rFonts w:eastAsia="等线" w:cs="Times New Roman"/>
                <w:color w:val="000000"/>
                <w:sz w:val="22"/>
                <w:lang w:eastAsia="zh-CN"/>
              </w:rPr>
            </w:pPr>
            <w:r>
              <w:rPr>
                <w:rFonts w:hint="eastAsia" w:eastAsia="等线" w:cs="Times New Roman"/>
                <w:color w:val="000000"/>
                <w:sz w:val="22"/>
                <w:lang w:eastAsia="zh-CN"/>
              </w:rPr>
              <w:t>题名或关键词:("卒中" OR "脑卒中" OR "脑出血" OR "脑血栓" OR "中风" OR "脑缺血" OR "缺血性卒中" OR "出血性卒中" OR "脑栓塞"OR "脑梗塞")</w:t>
            </w:r>
          </w:p>
        </w:tc>
        <w:tc>
          <w:tcPr>
            <w:tcW w:w="554" w:type="pct"/>
            <w:tcBorders>
              <w:top w:val="single" w:color="auto" w:sz="4" w:space="0"/>
              <w:left w:val="nil"/>
              <w:bottom w:val="single" w:color="auto" w:sz="4" w:space="0"/>
              <w:right w:val="single" w:color="auto" w:sz="4" w:space="0"/>
            </w:tcBorders>
            <w:shd w:val="clear" w:color="auto" w:fill="auto"/>
            <w:vAlign w:val="center"/>
          </w:tcPr>
          <w:p w14:paraId="6F7D545F">
            <w:pPr>
              <w:spacing w:before="0" w:after="0"/>
              <w:jc w:val="right"/>
              <w:rPr>
                <w:rFonts w:eastAsia="等线" w:cs="Times New Roman"/>
                <w:color w:val="000000"/>
                <w:sz w:val="22"/>
                <w:lang w:eastAsia="zh-CN"/>
              </w:rPr>
            </w:pPr>
            <w:r>
              <w:rPr>
                <w:rFonts w:hint="eastAsia" w:eastAsia="等线" w:cs="Times New Roman"/>
                <w:color w:val="000000"/>
                <w:sz w:val="22"/>
                <w:lang w:eastAsia="zh-CN"/>
              </w:rPr>
              <w:t>394,095</w:t>
            </w:r>
          </w:p>
        </w:tc>
      </w:tr>
      <w:tr w14:paraId="47742761">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3AC4C536">
            <w:pPr>
              <w:spacing w:before="0" w:after="0"/>
              <w:rPr>
                <w:rFonts w:eastAsia="等线" w:cs="Times New Roman"/>
                <w:color w:val="000000"/>
                <w:sz w:val="22"/>
                <w:lang w:eastAsia="zh-CN"/>
              </w:rPr>
            </w:pPr>
            <w:r>
              <w:rPr>
                <w:rFonts w:hint="eastAsia" w:eastAsia="等线" w:cs="Times New Roman"/>
                <w:color w:val="000000"/>
                <w:sz w:val="22"/>
                <w:lang w:eastAsia="zh-CN"/>
              </w:rPr>
              <w:t>#3</w:t>
            </w:r>
          </w:p>
        </w:tc>
        <w:tc>
          <w:tcPr>
            <w:tcW w:w="3903" w:type="pct"/>
            <w:tcBorders>
              <w:top w:val="single" w:color="auto" w:sz="4" w:space="0"/>
              <w:left w:val="nil"/>
              <w:bottom w:val="single" w:color="auto" w:sz="4" w:space="0"/>
              <w:right w:val="single" w:color="auto" w:sz="4" w:space="0"/>
            </w:tcBorders>
            <w:shd w:val="clear" w:color="auto" w:fill="auto"/>
            <w:vAlign w:val="center"/>
          </w:tcPr>
          <w:p w14:paraId="29CE8155">
            <w:pPr>
              <w:spacing w:before="0" w:after="0"/>
              <w:rPr>
                <w:rFonts w:eastAsia="等线" w:cs="Times New Roman"/>
                <w:color w:val="000000"/>
                <w:sz w:val="22"/>
                <w:lang w:eastAsia="zh-CN"/>
              </w:rPr>
            </w:pPr>
            <w:r>
              <w:rPr>
                <w:rFonts w:hint="eastAsia" w:eastAsia="等线" w:cs="Times New Roman"/>
                <w:color w:val="000000"/>
                <w:sz w:val="22"/>
                <w:lang w:eastAsia="zh-CN"/>
              </w:rPr>
              <w:t>#1 AND #2</w:t>
            </w:r>
          </w:p>
        </w:tc>
        <w:tc>
          <w:tcPr>
            <w:tcW w:w="554" w:type="pct"/>
            <w:tcBorders>
              <w:top w:val="single" w:color="auto" w:sz="4" w:space="0"/>
              <w:left w:val="nil"/>
              <w:bottom w:val="single" w:color="auto" w:sz="4" w:space="0"/>
              <w:right w:val="single" w:color="auto" w:sz="4" w:space="0"/>
            </w:tcBorders>
            <w:shd w:val="clear" w:color="auto" w:fill="auto"/>
            <w:vAlign w:val="center"/>
          </w:tcPr>
          <w:p w14:paraId="7244761D">
            <w:pPr>
              <w:spacing w:before="0" w:after="0"/>
              <w:jc w:val="right"/>
              <w:rPr>
                <w:rFonts w:eastAsia="等线" w:cs="Times New Roman"/>
                <w:color w:val="000000"/>
                <w:sz w:val="22"/>
                <w:lang w:eastAsia="zh-CN"/>
              </w:rPr>
            </w:pPr>
            <w:r>
              <w:rPr>
                <w:rFonts w:hint="eastAsia" w:eastAsia="等线" w:cs="Times New Roman"/>
                <w:color w:val="000000"/>
                <w:sz w:val="22"/>
                <w:lang w:eastAsia="zh-CN"/>
              </w:rPr>
              <w:t>387</w:t>
            </w:r>
          </w:p>
        </w:tc>
      </w:tr>
      <w:tr w14:paraId="047F1386">
        <w:trPr>
          <w:trHeight w:val="397" w:hRule="atLeast"/>
        </w:trPr>
        <w:tc>
          <w:tcPr>
            <w:tcW w:w="5000" w:type="pct"/>
            <w:gridSpan w:val="3"/>
            <w:tcBorders>
              <w:top w:val="single" w:color="auto" w:sz="4" w:space="0"/>
              <w:left w:val="single" w:color="auto" w:sz="4" w:space="0"/>
              <w:bottom w:val="single" w:color="auto" w:sz="4" w:space="0"/>
              <w:right w:val="single" w:color="auto" w:sz="4" w:space="0"/>
            </w:tcBorders>
            <w:shd w:val="clear" w:color="auto" w:fill="D8D8D8" w:themeFill="background1" w:themeFillShade="D9"/>
            <w:noWrap/>
            <w:vAlign w:val="center"/>
          </w:tcPr>
          <w:p w14:paraId="7C2A795E">
            <w:pPr>
              <w:spacing w:before="0" w:after="0"/>
              <w:jc w:val="both"/>
              <w:rPr>
                <w:rFonts w:eastAsia="等线" w:cs="Times New Roman"/>
                <w:b/>
                <w:bCs/>
                <w:color w:val="000000"/>
                <w:szCs w:val="24"/>
                <w:lang w:eastAsia="zh-CN"/>
              </w:rPr>
            </w:pPr>
            <w:r>
              <w:rPr>
                <w:rFonts w:eastAsia="等线" w:cs="Times New Roman"/>
                <w:b/>
                <w:bCs/>
                <w:color w:val="000000"/>
                <w:szCs w:val="24"/>
                <w:lang w:eastAsia="zh-CN"/>
              </w:rPr>
              <w:t>Chinese biomedical literature database</w:t>
            </w:r>
          </w:p>
        </w:tc>
      </w:tr>
      <w:tr w14:paraId="1AF7FD25">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6EE65E77">
            <w:pPr>
              <w:spacing w:before="0" w:after="0"/>
              <w:rPr>
                <w:rFonts w:eastAsia="等线" w:cs="Times New Roman"/>
                <w:color w:val="000000"/>
                <w:sz w:val="22"/>
                <w:lang w:eastAsia="zh-CN"/>
              </w:rPr>
            </w:pPr>
            <w:r>
              <w:rPr>
                <w:rFonts w:hint="eastAsia" w:eastAsia="等线" w:cs="Times New Roman"/>
                <w:color w:val="000000"/>
                <w:sz w:val="22"/>
                <w:lang w:eastAsia="zh-CN"/>
              </w:rPr>
              <w:t>#1</w:t>
            </w:r>
          </w:p>
        </w:tc>
        <w:tc>
          <w:tcPr>
            <w:tcW w:w="3903" w:type="pct"/>
            <w:tcBorders>
              <w:top w:val="single" w:color="auto" w:sz="4" w:space="0"/>
              <w:left w:val="nil"/>
              <w:bottom w:val="single" w:color="auto" w:sz="4" w:space="0"/>
              <w:right w:val="single" w:color="auto" w:sz="4" w:space="0"/>
            </w:tcBorders>
            <w:shd w:val="clear" w:color="auto" w:fill="auto"/>
            <w:vAlign w:val="center"/>
          </w:tcPr>
          <w:p w14:paraId="16C2EE40">
            <w:pPr>
              <w:spacing w:before="0" w:after="0"/>
              <w:rPr>
                <w:rFonts w:eastAsia="等线" w:cs="Times New Roman"/>
                <w:color w:val="000000"/>
                <w:sz w:val="22"/>
                <w:lang w:eastAsia="zh-CN"/>
              </w:rPr>
            </w:pPr>
            <w:r>
              <w:rPr>
                <w:rFonts w:hint="eastAsia" w:eastAsia="等线" w:cs="Times New Roman"/>
                <w:color w:val="000000"/>
                <w:sz w:val="22"/>
                <w:lang w:eastAsia="zh-CN"/>
              </w:rPr>
              <w:t>("传统运动"[常用字段:智能] OR "传统功法"[常用字段:智能] OR "气功"[常用字段:智能] OR "太极拳"[常用字段:智能] OR "八段锦"[常用字段:智能] OR "五禽戏"[常用字段:智能] OR "六字诀"[常用字段:智能] OR "太极"[常用字段:智能] OR "功法"[常用字段:智能]) AND ( 临床试验[文献类型] OR 随机对照试验[文献类型] OR Meta分析[文献类型] OR 多中心研究[文献类型]) AND ( 人类[特征词])</w:t>
            </w:r>
          </w:p>
        </w:tc>
        <w:tc>
          <w:tcPr>
            <w:tcW w:w="554" w:type="pct"/>
            <w:tcBorders>
              <w:top w:val="single" w:color="auto" w:sz="4" w:space="0"/>
              <w:left w:val="nil"/>
              <w:bottom w:val="single" w:color="auto" w:sz="4" w:space="0"/>
              <w:right w:val="single" w:color="auto" w:sz="4" w:space="0"/>
            </w:tcBorders>
            <w:shd w:val="clear" w:color="auto" w:fill="auto"/>
            <w:vAlign w:val="center"/>
          </w:tcPr>
          <w:p w14:paraId="4F3AB9D5">
            <w:pPr>
              <w:spacing w:before="0" w:after="0"/>
              <w:jc w:val="right"/>
              <w:rPr>
                <w:rFonts w:eastAsia="等线" w:cs="Times New Roman"/>
                <w:color w:val="000000"/>
                <w:sz w:val="22"/>
                <w:lang w:eastAsia="zh-CN"/>
              </w:rPr>
            </w:pPr>
            <w:r>
              <w:rPr>
                <w:rFonts w:hint="eastAsia" w:eastAsia="等线" w:cs="Times New Roman"/>
                <w:color w:val="000000"/>
                <w:sz w:val="22"/>
                <w:lang w:eastAsia="zh-CN"/>
              </w:rPr>
              <w:t>5248</w:t>
            </w:r>
          </w:p>
        </w:tc>
      </w:tr>
      <w:tr w14:paraId="0FF4EDD0">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36B722F9">
            <w:pPr>
              <w:spacing w:before="0" w:after="0"/>
              <w:rPr>
                <w:rFonts w:eastAsia="等线" w:cs="Times New Roman"/>
                <w:color w:val="000000"/>
                <w:sz w:val="22"/>
                <w:lang w:eastAsia="zh-CN"/>
              </w:rPr>
            </w:pPr>
            <w:r>
              <w:rPr>
                <w:rFonts w:hint="eastAsia" w:eastAsia="等线" w:cs="Times New Roman"/>
                <w:color w:val="000000"/>
                <w:sz w:val="22"/>
                <w:lang w:eastAsia="zh-CN"/>
              </w:rPr>
              <w:t>#2</w:t>
            </w:r>
          </w:p>
        </w:tc>
        <w:tc>
          <w:tcPr>
            <w:tcW w:w="3903" w:type="pct"/>
            <w:tcBorders>
              <w:top w:val="single" w:color="auto" w:sz="4" w:space="0"/>
              <w:left w:val="nil"/>
              <w:bottom w:val="single" w:color="auto" w:sz="4" w:space="0"/>
              <w:right w:val="single" w:color="auto" w:sz="4" w:space="0"/>
            </w:tcBorders>
            <w:shd w:val="clear" w:color="auto" w:fill="auto"/>
            <w:vAlign w:val="center"/>
          </w:tcPr>
          <w:p w14:paraId="2AC57C94">
            <w:pPr>
              <w:spacing w:before="0" w:after="0"/>
              <w:rPr>
                <w:rFonts w:eastAsia="等线" w:cs="Times New Roman"/>
                <w:color w:val="000000"/>
                <w:sz w:val="22"/>
                <w:lang w:eastAsia="zh-CN"/>
              </w:rPr>
            </w:pPr>
            <w:r>
              <w:rPr>
                <w:rFonts w:hint="eastAsia" w:eastAsia="等线" w:cs="Times New Roman"/>
                <w:color w:val="000000"/>
                <w:sz w:val="22"/>
                <w:lang w:eastAsia="zh-CN"/>
              </w:rPr>
              <w:t>("养生功法"[常用字段:智能] OR "功夫"[常用字段:智能] OR "身心运动"[常用字段:智能] OR "导引术"[常用字段:智能] OR "易筋经"[常用字段:智能] OR "导引养生功十二法"[常用字段:智能] OR "十二段锦"[常用字段:智能] OR "马王堆导引术"[常用字段:智能] OR "大舞"[常用字段:智能]) AND ( 临床试验[文献类型] OR 随机对照试验[文献类型] OR 多中心研究[文献类型] OR Meta分析[文献类型]) AND ( 人类[特征词])</w:t>
            </w:r>
          </w:p>
        </w:tc>
        <w:tc>
          <w:tcPr>
            <w:tcW w:w="554" w:type="pct"/>
            <w:tcBorders>
              <w:top w:val="single" w:color="auto" w:sz="4" w:space="0"/>
              <w:left w:val="nil"/>
              <w:bottom w:val="single" w:color="auto" w:sz="4" w:space="0"/>
              <w:right w:val="single" w:color="auto" w:sz="4" w:space="0"/>
            </w:tcBorders>
            <w:shd w:val="clear" w:color="auto" w:fill="auto"/>
            <w:vAlign w:val="center"/>
          </w:tcPr>
          <w:p w14:paraId="75491699">
            <w:pPr>
              <w:spacing w:before="0" w:after="0"/>
              <w:jc w:val="right"/>
              <w:rPr>
                <w:rFonts w:eastAsia="等线" w:cs="Times New Roman"/>
                <w:color w:val="000000"/>
                <w:sz w:val="22"/>
                <w:lang w:eastAsia="zh-CN"/>
              </w:rPr>
            </w:pPr>
            <w:r>
              <w:rPr>
                <w:rFonts w:hint="eastAsia" w:eastAsia="等线" w:cs="Times New Roman"/>
                <w:color w:val="000000"/>
                <w:sz w:val="22"/>
                <w:lang w:eastAsia="zh-CN"/>
              </w:rPr>
              <w:t>228</w:t>
            </w:r>
          </w:p>
        </w:tc>
      </w:tr>
      <w:tr w14:paraId="2156042B">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4253EC5A">
            <w:pPr>
              <w:spacing w:before="0" w:after="0"/>
              <w:rPr>
                <w:rFonts w:eastAsia="等线" w:cs="Times New Roman"/>
                <w:color w:val="000000"/>
                <w:sz w:val="22"/>
                <w:lang w:eastAsia="zh-CN"/>
              </w:rPr>
            </w:pPr>
            <w:r>
              <w:rPr>
                <w:rFonts w:hint="eastAsia" w:eastAsia="等线" w:cs="Times New Roman"/>
                <w:color w:val="000000"/>
                <w:sz w:val="22"/>
                <w:lang w:eastAsia="zh-CN"/>
              </w:rPr>
              <w:t>#3</w:t>
            </w:r>
          </w:p>
        </w:tc>
        <w:tc>
          <w:tcPr>
            <w:tcW w:w="3903" w:type="pct"/>
            <w:tcBorders>
              <w:top w:val="single" w:color="auto" w:sz="4" w:space="0"/>
              <w:left w:val="nil"/>
              <w:bottom w:val="single" w:color="auto" w:sz="4" w:space="0"/>
              <w:right w:val="single" w:color="auto" w:sz="4" w:space="0"/>
            </w:tcBorders>
            <w:shd w:val="clear" w:color="auto" w:fill="auto"/>
            <w:vAlign w:val="center"/>
          </w:tcPr>
          <w:p w14:paraId="289EFD7B">
            <w:pPr>
              <w:spacing w:before="0" w:after="0"/>
              <w:rPr>
                <w:rFonts w:eastAsia="等线" w:cs="Times New Roman"/>
                <w:color w:val="000000"/>
                <w:sz w:val="22"/>
                <w:lang w:eastAsia="zh-CN"/>
              </w:rPr>
            </w:pPr>
            <w:r>
              <w:rPr>
                <w:rFonts w:hint="eastAsia" w:eastAsia="等线" w:cs="Times New Roman"/>
                <w:color w:val="000000"/>
                <w:sz w:val="22"/>
                <w:lang w:eastAsia="zh-CN"/>
              </w:rPr>
              <w:t>("明目功"[常用字段:智能] OR "武术"[常用字段:智能] OR "易筋经"[常用字段:智能] OR "导引养生功十二法"[常用字段:智能] OR "十二段锦"[常用字段:智能] OR "马王堆导引术"[常用字段:智能] OR "大舞"[常用字段:智能]) AND ( 临床试验[文献类型] OR 随机对照试验[文献类型] OR Meta分析[文献类型] OR 多中心研究[文献类型]) AND ( 人类[特征词])</w:t>
            </w:r>
          </w:p>
        </w:tc>
        <w:tc>
          <w:tcPr>
            <w:tcW w:w="554" w:type="pct"/>
            <w:tcBorders>
              <w:top w:val="single" w:color="auto" w:sz="4" w:space="0"/>
              <w:left w:val="nil"/>
              <w:bottom w:val="single" w:color="auto" w:sz="4" w:space="0"/>
              <w:right w:val="single" w:color="auto" w:sz="4" w:space="0"/>
            </w:tcBorders>
            <w:shd w:val="clear" w:color="auto" w:fill="auto"/>
            <w:vAlign w:val="center"/>
          </w:tcPr>
          <w:p w14:paraId="766F27C7">
            <w:pPr>
              <w:spacing w:before="0" w:after="0"/>
              <w:jc w:val="right"/>
              <w:rPr>
                <w:rFonts w:eastAsia="等线" w:cs="Times New Roman"/>
                <w:color w:val="000000"/>
                <w:sz w:val="22"/>
                <w:lang w:eastAsia="zh-CN"/>
              </w:rPr>
            </w:pPr>
            <w:r>
              <w:rPr>
                <w:rFonts w:hint="eastAsia" w:eastAsia="等线" w:cs="Times New Roman"/>
                <w:color w:val="000000"/>
                <w:sz w:val="22"/>
                <w:lang w:eastAsia="zh-CN"/>
              </w:rPr>
              <w:t>731</w:t>
            </w:r>
          </w:p>
        </w:tc>
      </w:tr>
      <w:tr w14:paraId="15D6FC0B">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7BEA974C">
            <w:pPr>
              <w:spacing w:before="0" w:after="0"/>
              <w:rPr>
                <w:rFonts w:eastAsia="等线" w:cs="Times New Roman"/>
                <w:color w:val="000000"/>
                <w:sz w:val="22"/>
                <w:lang w:eastAsia="zh-CN"/>
              </w:rPr>
            </w:pPr>
            <w:r>
              <w:rPr>
                <w:rFonts w:hint="eastAsia" w:eastAsia="等线" w:cs="Times New Roman"/>
                <w:color w:val="000000"/>
                <w:sz w:val="22"/>
                <w:lang w:eastAsia="zh-CN"/>
              </w:rPr>
              <w:t>#4</w:t>
            </w:r>
          </w:p>
        </w:tc>
        <w:tc>
          <w:tcPr>
            <w:tcW w:w="3903" w:type="pct"/>
            <w:tcBorders>
              <w:top w:val="single" w:color="auto" w:sz="4" w:space="0"/>
              <w:left w:val="nil"/>
              <w:bottom w:val="single" w:color="auto" w:sz="4" w:space="0"/>
              <w:right w:val="single" w:color="auto" w:sz="4" w:space="0"/>
            </w:tcBorders>
            <w:shd w:val="clear" w:color="auto" w:fill="auto"/>
            <w:vAlign w:val="center"/>
          </w:tcPr>
          <w:p w14:paraId="71BB28DB">
            <w:pPr>
              <w:spacing w:before="0" w:after="0"/>
              <w:rPr>
                <w:rFonts w:eastAsia="等线" w:cs="Times New Roman"/>
                <w:color w:val="000000"/>
                <w:sz w:val="22"/>
                <w:lang w:eastAsia="zh-CN"/>
              </w:rPr>
            </w:pPr>
            <w:r>
              <w:rPr>
                <w:rFonts w:hint="eastAsia" w:eastAsia="等线" w:cs="Times New Roman"/>
                <w:color w:val="000000"/>
                <w:sz w:val="22"/>
                <w:lang w:eastAsia="zh-CN"/>
              </w:rPr>
              <w:t>#1 AND #2 AND #3</w:t>
            </w:r>
          </w:p>
        </w:tc>
        <w:tc>
          <w:tcPr>
            <w:tcW w:w="554" w:type="pct"/>
            <w:tcBorders>
              <w:top w:val="single" w:color="auto" w:sz="4" w:space="0"/>
              <w:left w:val="nil"/>
              <w:bottom w:val="single" w:color="auto" w:sz="4" w:space="0"/>
              <w:right w:val="single" w:color="auto" w:sz="4" w:space="0"/>
            </w:tcBorders>
            <w:shd w:val="clear" w:color="auto" w:fill="auto"/>
            <w:vAlign w:val="center"/>
          </w:tcPr>
          <w:p w14:paraId="341B4947">
            <w:pPr>
              <w:spacing w:before="0" w:after="0"/>
              <w:jc w:val="right"/>
              <w:rPr>
                <w:rFonts w:eastAsia="等线" w:cs="Times New Roman"/>
                <w:color w:val="000000"/>
                <w:sz w:val="22"/>
                <w:lang w:eastAsia="zh-CN"/>
              </w:rPr>
            </w:pPr>
            <w:r>
              <w:rPr>
                <w:rFonts w:hint="eastAsia" w:eastAsia="等线" w:cs="Times New Roman"/>
                <w:color w:val="000000"/>
                <w:sz w:val="22"/>
                <w:lang w:eastAsia="zh-CN"/>
              </w:rPr>
              <w:t>5499</w:t>
            </w:r>
          </w:p>
        </w:tc>
      </w:tr>
      <w:tr w14:paraId="04E57A6F">
        <w:trPr>
          <w:trHeight w:val="283" w:hRule="atLeast"/>
        </w:trPr>
        <w:tc>
          <w:tcPr>
            <w:tcW w:w="542" w:type="pct"/>
            <w:tcBorders>
              <w:top w:val="single" w:color="auto" w:sz="4" w:space="0"/>
              <w:left w:val="single" w:color="auto" w:sz="4" w:space="0"/>
              <w:bottom w:val="single" w:color="auto" w:sz="4" w:space="0"/>
              <w:right w:val="single" w:color="auto" w:sz="4" w:space="0"/>
            </w:tcBorders>
            <w:shd w:val="clear" w:color="auto" w:fill="auto"/>
            <w:noWrap/>
            <w:vAlign w:val="center"/>
          </w:tcPr>
          <w:p w14:paraId="738FDDE7">
            <w:pPr>
              <w:spacing w:before="0" w:after="0"/>
              <w:rPr>
                <w:rFonts w:eastAsia="等线" w:cs="Times New Roman"/>
                <w:color w:val="000000"/>
                <w:sz w:val="22"/>
                <w:lang w:eastAsia="zh-CN"/>
              </w:rPr>
            </w:pPr>
            <w:r>
              <w:rPr>
                <w:rFonts w:hint="eastAsia" w:eastAsia="等线" w:cs="Times New Roman"/>
                <w:color w:val="000000"/>
                <w:sz w:val="22"/>
                <w:lang w:eastAsia="zh-CN"/>
              </w:rPr>
              <w:t>#5</w:t>
            </w:r>
          </w:p>
        </w:tc>
        <w:tc>
          <w:tcPr>
            <w:tcW w:w="3903" w:type="pct"/>
            <w:tcBorders>
              <w:top w:val="single" w:color="auto" w:sz="4" w:space="0"/>
              <w:left w:val="nil"/>
              <w:bottom w:val="single" w:color="auto" w:sz="4" w:space="0"/>
              <w:right w:val="single" w:color="auto" w:sz="4" w:space="0"/>
            </w:tcBorders>
            <w:shd w:val="clear" w:color="auto" w:fill="auto"/>
            <w:vAlign w:val="center"/>
          </w:tcPr>
          <w:p w14:paraId="7140D1B0">
            <w:pPr>
              <w:spacing w:before="0" w:after="0"/>
              <w:rPr>
                <w:rFonts w:eastAsia="等线" w:cs="Times New Roman"/>
                <w:color w:val="000000"/>
                <w:sz w:val="22"/>
                <w:lang w:eastAsia="zh-CN"/>
              </w:rPr>
            </w:pPr>
            <w:r>
              <w:rPr>
                <w:rFonts w:hint="eastAsia" w:eastAsia="等线" w:cs="Times New Roman"/>
                <w:color w:val="000000"/>
                <w:sz w:val="22"/>
                <w:lang w:eastAsia="zh-CN"/>
              </w:rPr>
              <w:t>("卒中"[常用字段:智能] OR "脑卒中"[常用字段:智能] OR "脑出血"[常用字段:智能] OR "脑血栓"[常用字段:智能] OR "中风"[常用字段:智能] OR "脑缺血"[常用字段:智能] OR "缺血性卒中"[常用字段:智能] OR "出血性卒中"[常用字段:智能] OR "脑栓塞"[常用字段:智能] OR "脑梗塞"[常用字段:智能]) AND ( 临床试验[文献类型] OR 随机对照试验[文献类型] OR Meta分析[文献类型] OR 多中心研究[文献类型]) AND ( 人类[特征词])</w:t>
            </w:r>
          </w:p>
        </w:tc>
        <w:tc>
          <w:tcPr>
            <w:tcW w:w="554" w:type="pct"/>
            <w:tcBorders>
              <w:top w:val="single" w:color="auto" w:sz="4" w:space="0"/>
              <w:left w:val="nil"/>
              <w:bottom w:val="single" w:color="auto" w:sz="4" w:space="0"/>
              <w:right w:val="single" w:color="auto" w:sz="4" w:space="0"/>
            </w:tcBorders>
            <w:shd w:val="clear" w:color="auto" w:fill="auto"/>
            <w:vAlign w:val="center"/>
          </w:tcPr>
          <w:p w14:paraId="5EB946FF">
            <w:pPr>
              <w:keepNext/>
              <w:spacing w:before="0" w:after="0"/>
              <w:jc w:val="right"/>
              <w:rPr>
                <w:rFonts w:eastAsia="等线" w:cs="Times New Roman"/>
                <w:color w:val="000000"/>
                <w:sz w:val="22"/>
                <w:lang w:eastAsia="zh-CN"/>
              </w:rPr>
            </w:pPr>
            <w:r>
              <w:rPr>
                <w:rFonts w:hint="eastAsia" w:eastAsia="等线" w:cs="Times New Roman"/>
                <w:color w:val="000000"/>
                <w:sz w:val="22"/>
                <w:lang w:eastAsia="zh-CN"/>
              </w:rPr>
              <w:t>118643</w:t>
            </w:r>
          </w:p>
        </w:tc>
      </w:tr>
    </w:tbl>
    <w:p w14:paraId="5AF9D3AF">
      <w:pPr>
        <w:pStyle w:val="9"/>
        <w:rPr>
          <w:lang w:eastAsia="zh-CN"/>
        </w:rPr>
        <w:sectPr>
          <w:headerReference r:id="rId11" w:type="first"/>
          <w:footerReference r:id="rId13" w:type="first"/>
          <w:headerReference r:id="rId10" w:type="default"/>
          <w:footerReference r:id="rId12" w:type="default"/>
          <w:pgSz w:w="11906" w:h="16838"/>
          <w:pgMar w:top="1138" w:right="1181" w:bottom="1138" w:left="1282" w:header="454" w:footer="113" w:gutter="0"/>
          <w:pgNumType w:start="1"/>
          <w:cols w:space="720" w:num="1"/>
          <w:titlePg/>
          <w:docGrid w:linePitch="360" w:charSpace="0"/>
        </w:sectPr>
      </w:pPr>
    </w:p>
    <w:p w14:paraId="07970E94">
      <w:pPr>
        <w:pStyle w:val="59"/>
      </w:pPr>
      <w:bookmarkStart w:id="2" w:name="_Toc1326845484"/>
      <w:r>
        <w:rPr>
          <w:rFonts w:hint="eastAsia"/>
        </w:rPr>
        <w:t>Certainty of evidence</w:t>
      </w:r>
      <w:bookmarkEnd w:id="2"/>
    </w:p>
    <w:tbl>
      <w:tblPr>
        <w:tblStyle w:val="22"/>
        <w:tblW w:w="5000" w:type="pct"/>
        <w:tblInd w:w="0" w:type="dxa"/>
        <w:tblLayout w:type="autofit"/>
        <w:tblCellMar>
          <w:top w:w="0" w:type="dxa"/>
          <w:left w:w="108" w:type="dxa"/>
          <w:bottom w:w="0" w:type="dxa"/>
          <w:right w:w="108" w:type="dxa"/>
        </w:tblCellMar>
      </w:tblPr>
      <w:tblGrid>
        <w:gridCol w:w="3017"/>
        <w:gridCol w:w="1909"/>
        <w:gridCol w:w="1626"/>
        <w:gridCol w:w="1457"/>
        <w:gridCol w:w="1694"/>
        <w:gridCol w:w="1694"/>
        <w:gridCol w:w="1457"/>
        <w:gridCol w:w="1924"/>
      </w:tblGrid>
      <w:tr w14:paraId="1B19F36A">
        <w:trPr>
          <w:cantSplit/>
          <w:trHeight w:val="567" w:hRule="atLeast"/>
        </w:trPr>
        <w:tc>
          <w:tcPr>
            <w:tcW w:w="5000" w:type="pct"/>
            <w:gridSpan w:val="8"/>
            <w:tcBorders>
              <w:top w:val="single" w:color="auto" w:sz="4" w:space="0"/>
              <w:left w:val="single" w:color="auto" w:sz="4" w:space="0"/>
              <w:bottom w:val="single" w:color="auto" w:sz="4" w:space="0"/>
              <w:right w:val="single" w:color="auto" w:sz="4" w:space="0"/>
            </w:tcBorders>
            <w:shd w:val="clear" w:color="auto" w:fill="auto"/>
            <w:noWrap/>
            <w:vAlign w:val="center"/>
          </w:tcPr>
          <w:p w14:paraId="19D853F7">
            <w:pPr>
              <w:pStyle w:val="8"/>
              <w:spacing w:before="0" w:after="0"/>
              <w:jc w:val="center"/>
              <w:outlineLvl w:val="0"/>
              <w:rPr>
                <w:color w:val="000000" w:themeColor="text1"/>
                <w:sz w:val="22"/>
                <w:szCs w:val="22"/>
                <w14:textFill>
                  <w14:solidFill>
                    <w14:schemeClr w14:val="tx1"/>
                  </w14:solidFill>
                </w14:textFill>
              </w:rPr>
            </w:pPr>
            <w:bookmarkStart w:id="3" w:name="_Toc821859140"/>
            <w:r>
              <w:t>Table S</w:t>
            </w:r>
            <w:r>
              <w:fldChar w:fldCharType="begin"/>
            </w:r>
            <w:r>
              <w:instrText xml:space="preserve"> SEQ Table_S \* ARABIC </w:instrText>
            </w:r>
            <w:r>
              <w:fldChar w:fldCharType="separate"/>
            </w:r>
            <w:r>
              <w:t>2</w:t>
            </w:r>
            <w:r>
              <w:fldChar w:fldCharType="end"/>
            </w:r>
            <w:r>
              <w:rPr>
                <w:rFonts w:hint="eastAsia"/>
                <w:color w:val="000000" w:themeColor="text1"/>
                <w:sz w:val="22"/>
                <w:szCs w:val="22"/>
                <w:lang w:eastAsia="zh-CN"/>
                <w14:textFill>
                  <w14:solidFill>
                    <w14:schemeClr w14:val="tx1"/>
                  </w14:solidFill>
                </w14:textFill>
              </w:rPr>
              <w:t xml:space="preserve"> </w:t>
            </w:r>
            <w:r>
              <w:rPr>
                <w:rFonts w:hint="eastAsia" w:eastAsia="等线"/>
                <w:color w:val="000000" w:themeColor="text1"/>
                <w:sz w:val="22"/>
                <w:szCs w:val="22"/>
                <w:lang w:eastAsia="zh-CN"/>
                <w14:textFill>
                  <w14:solidFill>
                    <w14:schemeClr w14:val="tx1"/>
                  </w14:solidFill>
                </w14:textFill>
              </w:rPr>
              <w:t xml:space="preserve">CINeMA assessment for </w:t>
            </w:r>
            <w:r>
              <w:rPr>
                <w:rFonts w:eastAsia="等线"/>
                <w:color w:val="000000" w:themeColor="text1"/>
                <w:sz w:val="22"/>
                <w:szCs w:val="22"/>
                <w:lang w:eastAsia="zh-CN"/>
                <w14:textFill>
                  <w14:solidFill>
                    <w14:schemeClr w14:val="tx1"/>
                  </w14:solidFill>
                </w14:textFill>
              </w:rPr>
              <w:t>Upper limb motor ability</w:t>
            </w:r>
            <w:bookmarkEnd w:id="3"/>
          </w:p>
        </w:tc>
      </w:tr>
      <w:tr w14:paraId="60962576">
        <w:trPr>
          <w:trHeight w:val="567" w:hRule="atLeast"/>
        </w:trPr>
        <w:tc>
          <w:tcPr>
            <w:tcW w:w="1021" w:type="pct"/>
            <w:tcBorders>
              <w:top w:val="single" w:color="auto" w:sz="4" w:space="0"/>
              <w:left w:val="single" w:color="auto" w:sz="4" w:space="0"/>
              <w:bottom w:val="single" w:color="auto" w:sz="4" w:space="0"/>
              <w:right w:val="single" w:color="auto" w:sz="4" w:space="0"/>
            </w:tcBorders>
            <w:shd w:val="clear" w:color="auto" w:fill="BEBEBE" w:themeFill="background1" w:themeFillShade="BF"/>
            <w:noWrap/>
            <w:vAlign w:val="center"/>
          </w:tcPr>
          <w:p w14:paraId="541FC14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Comparison</w:t>
            </w:r>
          </w:p>
        </w:tc>
        <w:tc>
          <w:tcPr>
            <w:tcW w:w="646" w:type="pct"/>
            <w:tcBorders>
              <w:top w:val="single" w:color="auto" w:sz="4" w:space="0"/>
              <w:left w:val="nil"/>
              <w:bottom w:val="single" w:color="auto" w:sz="4" w:space="0"/>
              <w:right w:val="single" w:color="auto" w:sz="4" w:space="0"/>
            </w:tcBorders>
            <w:shd w:val="clear" w:color="auto" w:fill="BEBEBE" w:themeFill="background1" w:themeFillShade="BF"/>
            <w:noWrap/>
            <w:vAlign w:val="center"/>
          </w:tcPr>
          <w:p w14:paraId="614597E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Within-study bias</w:t>
            </w:r>
          </w:p>
        </w:tc>
        <w:tc>
          <w:tcPr>
            <w:tcW w:w="550" w:type="pct"/>
            <w:tcBorders>
              <w:top w:val="single" w:color="auto" w:sz="4" w:space="0"/>
              <w:left w:val="nil"/>
              <w:bottom w:val="single" w:color="auto" w:sz="4" w:space="0"/>
              <w:right w:val="single" w:color="auto" w:sz="4" w:space="0"/>
            </w:tcBorders>
            <w:shd w:val="clear" w:color="auto" w:fill="BEBEBE" w:themeFill="background1" w:themeFillShade="BF"/>
            <w:noWrap/>
            <w:vAlign w:val="center"/>
          </w:tcPr>
          <w:p w14:paraId="45E1691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Reporting bias</w:t>
            </w:r>
          </w:p>
        </w:tc>
        <w:tc>
          <w:tcPr>
            <w:tcW w:w="493" w:type="pct"/>
            <w:tcBorders>
              <w:top w:val="single" w:color="auto" w:sz="4" w:space="0"/>
              <w:left w:val="nil"/>
              <w:bottom w:val="single" w:color="auto" w:sz="4" w:space="0"/>
              <w:right w:val="single" w:color="auto" w:sz="4" w:space="0"/>
            </w:tcBorders>
            <w:shd w:val="clear" w:color="auto" w:fill="BEBEBE" w:themeFill="background1" w:themeFillShade="BF"/>
            <w:noWrap/>
            <w:vAlign w:val="center"/>
          </w:tcPr>
          <w:p w14:paraId="7389479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Indirectness</w:t>
            </w:r>
          </w:p>
        </w:tc>
        <w:tc>
          <w:tcPr>
            <w:tcW w:w="573" w:type="pct"/>
            <w:tcBorders>
              <w:top w:val="single" w:color="auto" w:sz="4" w:space="0"/>
              <w:left w:val="nil"/>
              <w:bottom w:val="single" w:color="auto" w:sz="4" w:space="0"/>
              <w:right w:val="single" w:color="auto" w:sz="4" w:space="0"/>
            </w:tcBorders>
            <w:shd w:val="clear" w:color="auto" w:fill="BEBEBE" w:themeFill="background1" w:themeFillShade="BF"/>
            <w:noWrap/>
            <w:vAlign w:val="center"/>
          </w:tcPr>
          <w:p w14:paraId="748D049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Imprecision</w:t>
            </w:r>
          </w:p>
        </w:tc>
        <w:tc>
          <w:tcPr>
            <w:tcW w:w="573" w:type="pct"/>
            <w:tcBorders>
              <w:top w:val="single" w:color="auto" w:sz="4" w:space="0"/>
              <w:left w:val="nil"/>
              <w:bottom w:val="single" w:color="auto" w:sz="4" w:space="0"/>
              <w:right w:val="single" w:color="auto" w:sz="4" w:space="0"/>
            </w:tcBorders>
            <w:shd w:val="clear" w:color="auto" w:fill="BEBEBE" w:themeFill="background1" w:themeFillShade="BF"/>
            <w:noWrap/>
            <w:vAlign w:val="center"/>
          </w:tcPr>
          <w:p w14:paraId="60F6C5E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Heterogeneity</w:t>
            </w:r>
          </w:p>
        </w:tc>
        <w:tc>
          <w:tcPr>
            <w:tcW w:w="493" w:type="pct"/>
            <w:tcBorders>
              <w:top w:val="single" w:color="auto" w:sz="4" w:space="0"/>
              <w:left w:val="nil"/>
              <w:bottom w:val="single" w:color="auto" w:sz="4" w:space="0"/>
              <w:right w:val="single" w:color="auto" w:sz="4" w:space="0"/>
            </w:tcBorders>
            <w:shd w:val="clear" w:color="auto" w:fill="BEBEBE" w:themeFill="background1" w:themeFillShade="BF"/>
            <w:noWrap/>
            <w:vAlign w:val="center"/>
          </w:tcPr>
          <w:p w14:paraId="761280F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Incoherence</w:t>
            </w:r>
          </w:p>
        </w:tc>
        <w:tc>
          <w:tcPr>
            <w:tcW w:w="651" w:type="pct"/>
            <w:tcBorders>
              <w:top w:val="single" w:color="auto" w:sz="4" w:space="0"/>
              <w:left w:val="nil"/>
              <w:bottom w:val="single" w:color="auto" w:sz="4" w:space="0"/>
              <w:right w:val="single" w:color="auto" w:sz="4" w:space="0"/>
            </w:tcBorders>
            <w:shd w:val="clear" w:color="auto" w:fill="BEBEBE" w:themeFill="background1" w:themeFillShade="BF"/>
            <w:noWrap/>
            <w:vAlign w:val="center"/>
          </w:tcPr>
          <w:p w14:paraId="3EEB367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Confidence rating</w:t>
            </w:r>
          </w:p>
        </w:tc>
      </w:tr>
      <w:tr w14:paraId="1EBD239B">
        <w:trPr>
          <w:trHeight w:val="567" w:hRule="atLeast"/>
        </w:trPr>
        <w:tc>
          <w:tcPr>
            <w:tcW w:w="1021" w:type="pct"/>
            <w:tcBorders>
              <w:top w:val="nil"/>
              <w:left w:val="single" w:color="auto" w:sz="4" w:space="0"/>
              <w:bottom w:val="single" w:color="auto" w:sz="4" w:space="0"/>
              <w:right w:val="single" w:color="auto" w:sz="4" w:space="0"/>
            </w:tcBorders>
            <w:shd w:val="clear" w:color="auto" w:fill="auto"/>
            <w:noWrap/>
            <w:vAlign w:val="center"/>
          </w:tcPr>
          <w:p w14:paraId="7B2807B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Baduanjin:Usual care</w:t>
            </w:r>
          </w:p>
        </w:tc>
        <w:tc>
          <w:tcPr>
            <w:tcW w:w="646" w:type="pct"/>
            <w:tcBorders>
              <w:top w:val="single" w:color="auto" w:sz="4" w:space="0"/>
              <w:left w:val="single" w:color="auto" w:sz="4" w:space="0"/>
              <w:bottom w:val="single" w:color="auto" w:sz="4" w:space="0"/>
              <w:right w:val="single" w:color="auto" w:sz="4" w:space="0"/>
            </w:tcBorders>
            <w:shd w:val="clear" w:color="000000" w:fill="FFEB9C"/>
            <w:noWrap/>
            <w:vAlign w:val="center"/>
          </w:tcPr>
          <w:p w14:paraId="49BCEE3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550"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700C969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493"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2DFAF9E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73"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1052BA5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73"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50C43D4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493"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136FAF2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651" w:type="pct"/>
            <w:tcBorders>
              <w:top w:val="single" w:color="auto" w:sz="4" w:space="0"/>
              <w:left w:val="single" w:color="auto" w:sz="4" w:space="0"/>
              <w:bottom w:val="single" w:color="auto" w:sz="4" w:space="0"/>
              <w:right w:val="single" w:color="auto" w:sz="4" w:space="0"/>
            </w:tcBorders>
            <w:shd w:val="clear" w:color="auto" w:fill="00B0F0"/>
            <w:noWrap/>
            <w:vAlign w:val="center"/>
          </w:tcPr>
          <w:p w14:paraId="3EA017C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Moderate</w:t>
            </w:r>
          </w:p>
        </w:tc>
      </w:tr>
      <w:tr w14:paraId="67815C4D">
        <w:trPr>
          <w:trHeight w:val="567" w:hRule="atLeast"/>
        </w:trPr>
        <w:tc>
          <w:tcPr>
            <w:tcW w:w="1021" w:type="pct"/>
            <w:tcBorders>
              <w:top w:val="nil"/>
              <w:left w:val="single" w:color="auto" w:sz="4" w:space="0"/>
              <w:bottom w:val="single" w:color="auto" w:sz="4" w:space="0"/>
              <w:right w:val="single" w:color="auto" w:sz="4" w:space="0"/>
            </w:tcBorders>
            <w:shd w:val="clear" w:color="auto" w:fill="auto"/>
            <w:noWrap/>
            <w:vAlign w:val="center"/>
          </w:tcPr>
          <w:p w14:paraId="590BC3E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Baduanjin:Usual rehabilitation</w:t>
            </w:r>
          </w:p>
        </w:tc>
        <w:tc>
          <w:tcPr>
            <w:tcW w:w="646" w:type="pct"/>
            <w:tcBorders>
              <w:top w:val="single" w:color="auto" w:sz="4" w:space="0"/>
              <w:left w:val="single" w:color="auto" w:sz="4" w:space="0"/>
              <w:bottom w:val="single" w:color="auto" w:sz="4" w:space="0"/>
              <w:right w:val="single" w:color="auto" w:sz="4" w:space="0"/>
            </w:tcBorders>
            <w:shd w:val="clear" w:color="000000" w:fill="FFEB9C"/>
            <w:noWrap/>
            <w:vAlign w:val="center"/>
          </w:tcPr>
          <w:p w14:paraId="33666F0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550"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7BBDFC5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493"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42857FA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73"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167FD80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73"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418E752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493"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113059D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651" w:type="pct"/>
            <w:tcBorders>
              <w:top w:val="single" w:color="auto" w:sz="4" w:space="0"/>
              <w:left w:val="single" w:color="auto" w:sz="4" w:space="0"/>
              <w:bottom w:val="single" w:color="auto" w:sz="4" w:space="0"/>
              <w:right w:val="single" w:color="auto" w:sz="4" w:space="0"/>
            </w:tcBorders>
            <w:shd w:val="clear" w:color="auto" w:fill="00B0F0"/>
            <w:noWrap/>
            <w:vAlign w:val="center"/>
          </w:tcPr>
          <w:p w14:paraId="06F45C3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Moderate</w:t>
            </w:r>
          </w:p>
        </w:tc>
      </w:tr>
      <w:tr w14:paraId="48A0B641">
        <w:trPr>
          <w:trHeight w:val="567" w:hRule="atLeast"/>
        </w:trPr>
        <w:tc>
          <w:tcPr>
            <w:tcW w:w="1021" w:type="pct"/>
            <w:tcBorders>
              <w:top w:val="nil"/>
              <w:left w:val="single" w:color="auto" w:sz="4" w:space="0"/>
              <w:bottom w:val="single" w:color="auto" w:sz="4" w:space="0"/>
              <w:right w:val="single" w:color="auto" w:sz="4" w:space="0"/>
            </w:tcBorders>
            <w:shd w:val="clear" w:color="auto" w:fill="auto"/>
            <w:noWrap/>
            <w:vAlign w:val="center"/>
          </w:tcPr>
          <w:p w14:paraId="68BEDF0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Daoyin:Usual care</w:t>
            </w:r>
          </w:p>
        </w:tc>
        <w:tc>
          <w:tcPr>
            <w:tcW w:w="646"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7D7EB5F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50"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01183EF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493"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1A3563D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73" w:type="pct"/>
            <w:tcBorders>
              <w:top w:val="single" w:color="auto" w:sz="4" w:space="0"/>
              <w:left w:val="single" w:color="auto" w:sz="4" w:space="0"/>
              <w:bottom w:val="single" w:color="auto" w:sz="4" w:space="0"/>
              <w:right w:val="single" w:color="auto" w:sz="4" w:space="0"/>
            </w:tcBorders>
            <w:shd w:val="clear" w:color="000000" w:fill="FFEB9C"/>
            <w:noWrap/>
            <w:vAlign w:val="center"/>
          </w:tcPr>
          <w:p w14:paraId="0D436F6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573" w:type="pct"/>
            <w:tcBorders>
              <w:top w:val="single" w:color="auto" w:sz="4" w:space="0"/>
              <w:left w:val="single" w:color="auto" w:sz="4" w:space="0"/>
              <w:bottom w:val="single" w:color="auto" w:sz="4" w:space="0"/>
              <w:right w:val="single" w:color="auto" w:sz="4" w:space="0"/>
            </w:tcBorders>
            <w:shd w:val="clear" w:color="000000" w:fill="FFEB9C"/>
            <w:noWrap/>
            <w:vAlign w:val="center"/>
          </w:tcPr>
          <w:p w14:paraId="6F16321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493"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418BEF1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651" w:type="pct"/>
            <w:tcBorders>
              <w:top w:val="single" w:color="auto" w:sz="4" w:space="0"/>
              <w:left w:val="single" w:color="auto" w:sz="4" w:space="0"/>
              <w:bottom w:val="single" w:color="auto" w:sz="4" w:space="0"/>
              <w:right w:val="single" w:color="auto" w:sz="4" w:space="0"/>
            </w:tcBorders>
            <w:shd w:val="clear" w:color="auto" w:fill="00B0F0"/>
            <w:noWrap/>
            <w:vAlign w:val="center"/>
          </w:tcPr>
          <w:p w14:paraId="305F071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Moderate</w:t>
            </w:r>
          </w:p>
        </w:tc>
      </w:tr>
      <w:tr w14:paraId="54E73B97">
        <w:trPr>
          <w:trHeight w:val="567" w:hRule="atLeast"/>
        </w:trPr>
        <w:tc>
          <w:tcPr>
            <w:tcW w:w="1021" w:type="pct"/>
            <w:tcBorders>
              <w:top w:val="nil"/>
              <w:left w:val="single" w:color="auto" w:sz="4" w:space="0"/>
              <w:bottom w:val="single" w:color="auto" w:sz="4" w:space="0"/>
              <w:right w:val="single" w:color="auto" w:sz="4" w:space="0"/>
            </w:tcBorders>
            <w:shd w:val="clear" w:color="auto" w:fill="auto"/>
            <w:noWrap/>
            <w:vAlign w:val="center"/>
          </w:tcPr>
          <w:p w14:paraId="587CC9D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Taiji:Usual rehabilitation</w:t>
            </w:r>
          </w:p>
        </w:tc>
        <w:tc>
          <w:tcPr>
            <w:tcW w:w="646" w:type="pct"/>
            <w:tcBorders>
              <w:top w:val="single" w:color="auto" w:sz="4" w:space="0"/>
              <w:left w:val="single" w:color="auto" w:sz="4" w:space="0"/>
              <w:bottom w:val="single" w:color="auto" w:sz="4" w:space="0"/>
              <w:right w:val="single" w:color="auto" w:sz="4" w:space="0"/>
            </w:tcBorders>
            <w:shd w:val="clear" w:color="000000" w:fill="FFEB9C"/>
            <w:noWrap/>
            <w:vAlign w:val="center"/>
          </w:tcPr>
          <w:p w14:paraId="4657D1A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550"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32122B3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493"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7E109E0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73"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5E8AF2C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73" w:type="pct"/>
            <w:tcBorders>
              <w:top w:val="single" w:color="auto" w:sz="4" w:space="0"/>
              <w:left w:val="single" w:color="auto" w:sz="4" w:space="0"/>
              <w:bottom w:val="single" w:color="auto" w:sz="4" w:space="0"/>
              <w:right w:val="single" w:color="auto" w:sz="4" w:space="0"/>
            </w:tcBorders>
            <w:shd w:val="clear" w:color="000000" w:fill="FFEB9C"/>
            <w:noWrap/>
            <w:vAlign w:val="center"/>
          </w:tcPr>
          <w:p w14:paraId="1390380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493"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1EC20A7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651" w:type="pct"/>
            <w:tcBorders>
              <w:top w:val="single" w:color="auto" w:sz="4" w:space="0"/>
              <w:left w:val="single" w:color="auto" w:sz="4" w:space="0"/>
              <w:bottom w:val="single" w:color="auto" w:sz="4" w:space="0"/>
              <w:right w:val="single" w:color="auto" w:sz="4" w:space="0"/>
            </w:tcBorders>
            <w:shd w:val="clear" w:color="auto" w:fill="FFCE3C"/>
            <w:noWrap/>
            <w:vAlign w:val="center"/>
          </w:tcPr>
          <w:p w14:paraId="151800E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441514F2">
        <w:trPr>
          <w:trHeight w:val="567" w:hRule="atLeast"/>
        </w:trPr>
        <w:tc>
          <w:tcPr>
            <w:tcW w:w="1021" w:type="pct"/>
            <w:tcBorders>
              <w:top w:val="nil"/>
              <w:left w:val="single" w:color="auto" w:sz="4" w:space="0"/>
              <w:bottom w:val="single" w:color="auto" w:sz="4" w:space="0"/>
              <w:right w:val="single" w:color="auto" w:sz="4" w:space="0"/>
            </w:tcBorders>
            <w:shd w:val="clear" w:color="auto" w:fill="auto"/>
            <w:noWrap/>
            <w:vAlign w:val="center"/>
          </w:tcPr>
          <w:p w14:paraId="45E5E6F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Baduanjin:Daoyin</w:t>
            </w:r>
          </w:p>
        </w:tc>
        <w:tc>
          <w:tcPr>
            <w:tcW w:w="646"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1FDBA7F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50"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48C88F9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493"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513894C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73"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02B06DB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73" w:type="pct"/>
            <w:tcBorders>
              <w:top w:val="single" w:color="auto" w:sz="4" w:space="0"/>
              <w:left w:val="single" w:color="auto" w:sz="4" w:space="0"/>
              <w:bottom w:val="single" w:color="auto" w:sz="4" w:space="0"/>
              <w:right w:val="single" w:color="auto" w:sz="4" w:space="0"/>
            </w:tcBorders>
            <w:shd w:val="clear" w:color="000000" w:fill="FFEB9C"/>
            <w:noWrap/>
            <w:vAlign w:val="center"/>
          </w:tcPr>
          <w:p w14:paraId="456E9E2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493"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3FB6751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651" w:type="pct"/>
            <w:tcBorders>
              <w:top w:val="single" w:color="auto" w:sz="4" w:space="0"/>
              <w:left w:val="single" w:color="auto" w:sz="4" w:space="0"/>
              <w:bottom w:val="single" w:color="auto" w:sz="4" w:space="0"/>
              <w:right w:val="single" w:color="auto" w:sz="4" w:space="0"/>
            </w:tcBorders>
            <w:shd w:val="clear" w:color="auto" w:fill="00B0F0"/>
            <w:noWrap/>
            <w:vAlign w:val="center"/>
          </w:tcPr>
          <w:p w14:paraId="55B60CC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Moderate</w:t>
            </w:r>
          </w:p>
        </w:tc>
      </w:tr>
      <w:tr w14:paraId="6201F271">
        <w:trPr>
          <w:trHeight w:val="567" w:hRule="atLeast"/>
        </w:trPr>
        <w:tc>
          <w:tcPr>
            <w:tcW w:w="1021" w:type="pct"/>
            <w:tcBorders>
              <w:top w:val="nil"/>
              <w:left w:val="single" w:color="auto" w:sz="4" w:space="0"/>
              <w:bottom w:val="single" w:color="auto" w:sz="4" w:space="0"/>
              <w:right w:val="single" w:color="auto" w:sz="4" w:space="0"/>
            </w:tcBorders>
            <w:shd w:val="clear" w:color="auto" w:fill="auto"/>
            <w:noWrap/>
            <w:vAlign w:val="center"/>
          </w:tcPr>
          <w:p w14:paraId="77D15BE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Baduanjin:Taiji</w:t>
            </w:r>
          </w:p>
        </w:tc>
        <w:tc>
          <w:tcPr>
            <w:tcW w:w="646" w:type="pct"/>
            <w:tcBorders>
              <w:top w:val="single" w:color="auto" w:sz="4" w:space="0"/>
              <w:left w:val="single" w:color="auto" w:sz="4" w:space="0"/>
              <w:bottom w:val="single" w:color="auto" w:sz="4" w:space="0"/>
              <w:right w:val="single" w:color="auto" w:sz="4" w:space="0"/>
            </w:tcBorders>
            <w:shd w:val="clear" w:color="000000" w:fill="FFEB9C"/>
            <w:noWrap/>
            <w:vAlign w:val="center"/>
          </w:tcPr>
          <w:p w14:paraId="35BFC4E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550"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18F086F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493"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5E757C8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73"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5C38257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73" w:type="pct"/>
            <w:tcBorders>
              <w:top w:val="single" w:color="auto" w:sz="4" w:space="0"/>
              <w:left w:val="single" w:color="auto" w:sz="4" w:space="0"/>
              <w:bottom w:val="single" w:color="auto" w:sz="4" w:space="0"/>
              <w:right w:val="single" w:color="auto" w:sz="4" w:space="0"/>
            </w:tcBorders>
            <w:shd w:val="clear" w:color="000000" w:fill="FFEB9C"/>
            <w:noWrap/>
            <w:vAlign w:val="center"/>
          </w:tcPr>
          <w:p w14:paraId="7102CDF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493"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13A4D80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651" w:type="pct"/>
            <w:tcBorders>
              <w:top w:val="single" w:color="auto" w:sz="4" w:space="0"/>
              <w:left w:val="single" w:color="auto" w:sz="4" w:space="0"/>
              <w:bottom w:val="single" w:color="auto" w:sz="4" w:space="0"/>
              <w:right w:val="single" w:color="auto" w:sz="4" w:space="0"/>
            </w:tcBorders>
            <w:shd w:val="clear" w:color="auto" w:fill="FFCE3C"/>
            <w:noWrap/>
            <w:vAlign w:val="center"/>
          </w:tcPr>
          <w:p w14:paraId="3601115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1F8E2992">
        <w:trPr>
          <w:trHeight w:val="567" w:hRule="atLeast"/>
        </w:trPr>
        <w:tc>
          <w:tcPr>
            <w:tcW w:w="1021" w:type="pct"/>
            <w:tcBorders>
              <w:top w:val="nil"/>
              <w:left w:val="single" w:color="auto" w:sz="4" w:space="0"/>
              <w:bottom w:val="single" w:color="auto" w:sz="4" w:space="0"/>
              <w:right w:val="single" w:color="auto" w:sz="4" w:space="0"/>
            </w:tcBorders>
            <w:shd w:val="clear" w:color="auto" w:fill="auto"/>
            <w:noWrap/>
            <w:vAlign w:val="center"/>
          </w:tcPr>
          <w:p w14:paraId="7FBEC4B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Daoyin:Taiji</w:t>
            </w:r>
          </w:p>
        </w:tc>
        <w:tc>
          <w:tcPr>
            <w:tcW w:w="646" w:type="pct"/>
            <w:tcBorders>
              <w:top w:val="single" w:color="auto" w:sz="4" w:space="0"/>
              <w:left w:val="single" w:color="auto" w:sz="4" w:space="0"/>
              <w:bottom w:val="single" w:color="auto" w:sz="4" w:space="0"/>
              <w:right w:val="single" w:color="auto" w:sz="4" w:space="0"/>
            </w:tcBorders>
            <w:shd w:val="clear" w:color="000000" w:fill="FFEB9C"/>
            <w:noWrap/>
            <w:vAlign w:val="center"/>
          </w:tcPr>
          <w:p w14:paraId="548DC7B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550"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5E33C7D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493"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03876A5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73" w:type="pct"/>
            <w:tcBorders>
              <w:top w:val="single" w:color="auto" w:sz="4" w:space="0"/>
              <w:left w:val="single" w:color="auto" w:sz="4" w:space="0"/>
              <w:bottom w:val="single" w:color="auto" w:sz="4" w:space="0"/>
              <w:right w:val="single" w:color="auto" w:sz="4" w:space="0"/>
            </w:tcBorders>
            <w:shd w:val="clear" w:color="000000" w:fill="FFEB9C"/>
            <w:noWrap/>
            <w:vAlign w:val="center"/>
          </w:tcPr>
          <w:p w14:paraId="7D0650A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573" w:type="pct"/>
            <w:tcBorders>
              <w:top w:val="single" w:color="auto" w:sz="4" w:space="0"/>
              <w:left w:val="single" w:color="auto" w:sz="4" w:space="0"/>
              <w:bottom w:val="single" w:color="auto" w:sz="4" w:space="0"/>
              <w:right w:val="single" w:color="auto" w:sz="4" w:space="0"/>
            </w:tcBorders>
            <w:shd w:val="clear" w:color="000000" w:fill="FFEB9C"/>
            <w:noWrap/>
            <w:vAlign w:val="center"/>
          </w:tcPr>
          <w:p w14:paraId="765135D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493"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248A654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651" w:type="pct"/>
            <w:tcBorders>
              <w:top w:val="single" w:color="auto" w:sz="4" w:space="0"/>
              <w:left w:val="single" w:color="auto" w:sz="4" w:space="0"/>
              <w:bottom w:val="single" w:color="auto" w:sz="4" w:space="0"/>
              <w:right w:val="single" w:color="auto" w:sz="4" w:space="0"/>
            </w:tcBorders>
            <w:shd w:val="clear" w:color="auto" w:fill="FFCE3C"/>
            <w:noWrap/>
            <w:vAlign w:val="center"/>
          </w:tcPr>
          <w:p w14:paraId="6C5BF9E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78D17B75">
        <w:trPr>
          <w:trHeight w:val="567" w:hRule="atLeast"/>
        </w:trPr>
        <w:tc>
          <w:tcPr>
            <w:tcW w:w="1021" w:type="pct"/>
            <w:tcBorders>
              <w:top w:val="nil"/>
              <w:left w:val="single" w:color="auto" w:sz="4" w:space="0"/>
              <w:bottom w:val="single" w:color="auto" w:sz="4" w:space="0"/>
              <w:right w:val="single" w:color="auto" w:sz="4" w:space="0"/>
            </w:tcBorders>
            <w:shd w:val="clear" w:color="auto" w:fill="auto"/>
            <w:noWrap/>
            <w:vAlign w:val="center"/>
          </w:tcPr>
          <w:p w14:paraId="2BDD913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Daoyin:Usual rehabilitation</w:t>
            </w:r>
          </w:p>
        </w:tc>
        <w:tc>
          <w:tcPr>
            <w:tcW w:w="646" w:type="pct"/>
            <w:tcBorders>
              <w:top w:val="single" w:color="auto" w:sz="4" w:space="0"/>
              <w:left w:val="single" w:color="auto" w:sz="4" w:space="0"/>
              <w:bottom w:val="single" w:color="auto" w:sz="4" w:space="0"/>
              <w:right w:val="single" w:color="auto" w:sz="4" w:space="0"/>
            </w:tcBorders>
            <w:shd w:val="clear" w:color="000000" w:fill="FFEB9C"/>
            <w:noWrap/>
            <w:vAlign w:val="center"/>
          </w:tcPr>
          <w:p w14:paraId="6E17E5C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550"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25D61EF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493"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226EBB5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73" w:type="pct"/>
            <w:tcBorders>
              <w:top w:val="single" w:color="auto" w:sz="4" w:space="0"/>
              <w:left w:val="single" w:color="auto" w:sz="4" w:space="0"/>
              <w:bottom w:val="single" w:color="auto" w:sz="4" w:space="0"/>
              <w:right w:val="single" w:color="auto" w:sz="4" w:space="0"/>
            </w:tcBorders>
            <w:shd w:val="clear" w:color="000000" w:fill="FFEB9C"/>
            <w:noWrap/>
            <w:vAlign w:val="center"/>
          </w:tcPr>
          <w:p w14:paraId="0D1557F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573" w:type="pct"/>
            <w:tcBorders>
              <w:top w:val="single" w:color="auto" w:sz="4" w:space="0"/>
              <w:left w:val="single" w:color="auto" w:sz="4" w:space="0"/>
              <w:bottom w:val="single" w:color="auto" w:sz="4" w:space="0"/>
              <w:right w:val="single" w:color="auto" w:sz="4" w:space="0"/>
            </w:tcBorders>
            <w:shd w:val="clear" w:color="000000" w:fill="FFEB9C"/>
            <w:noWrap/>
            <w:vAlign w:val="center"/>
          </w:tcPr>
          <w:p w14:paraId="06DB648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493"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29ACA72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651" w:type="pct"/>
            <w:tcBorders>
              <w:top w:val="single" w:color="auto" w:sz="4" w:space="0"/>
              <w:left w:val="single" w:color="auto" w:sz="4" w:space="0"/>
              <w:bottom w:val="single" w:color="auto" w:sz="4" w:space="0"/>
              <w:right w:val="single" w:color="auto" w:sz="4" w:space="0"/>
            </w:tcBorders>
            <w:shd w:val="clear" w:color="auto" w:fill="FFCE3C"/>
            <w:noWrap/>
            <w:vAlign w:val="center"/>
          </w:tcPr>
          <w:p w14:paraId="5F952C4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420F0597">
        <w:trPr>
          <w:trHeight w:val="567" w:hRule="atLeast"/>
        </w:trPr>
        <w:tc>
          <w:tcPr>
            <w:tcW w:w="1021" w:type="pct"/>
            <w:tcBorders>
              <w:top w:val="nil"/>
              <w:left w:val="single" w:color="auto" w:sz="4" w:space="0"/>
              <w:bottom w:val="single" w:color="auto" w:sz="4" w:space="0"/>
              <w:right w:val="single" w:color="auto" w:sz="4" w:space="0"/>
            </w:tcBorders>
            <w:shd w:val="clear" w:color="auto" w:fill="auto"/>
            <w:noWrap/>
            <w:vAlign w:val="center"/>
          </w:tcPr>
          <w:p w14:paraId="177A308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Taiji:Usual care</w:t>
            </w:r>
          </w:p>
        </w:tc>
        <w:tc>
          <w:tcPr>
            <w:tcW w:w="646" w:type="pct"/>
            <w:tcBorders>
              <w:top w:val="single" w:color="auto" w:sz="4" w:space="0"/>
              <w:left w:val="single" w:color="auto" w:sz="4" w:space="0"/>
              <w:bottom w:val="single" w:color="auto" w:sz="4" w:space="0"/>
              <w:right w:val="single" w:color="auto" w:sz="4" w:space="0"/>
            </w:tcBorders>
            <w:shd w:val="clear" w:color="000000" w:fill="FFEB9C"/>
            <w:noWrap/>
            <w:vAlign w:val="center"/>
          </w:tcPr>
          <w:p w14:paraId="45A3F8E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550"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3E91155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493"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5EED108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73"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47A1293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73" w:type="pct"/>
            <w:tcBorders>
              <w:top w:val="single" w:color="auto" w:sz="4" w:space="0"/>
              <w:left w:val="single" w:color="auto" w:sz="4" w:space="0"/>
              <w:bottom w:val="single" w:color="auto" w:sz="4" w:space="0"/>
              <w:right w:val="single" w:color="auto" w:sz="4" w:space="0"/>
            </w:tcBorders>
            <w:shd w:val="clear" w:color="000000" w:fill="FFEB9C"/>
            <w:noWrap/>
            <w:vAlign w:val="center"/>
          </w:tcPr>
          <w:p w14:paraId="0CB833E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493"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11ACBD0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651" w:type="pct"/>
            <w:tcBorders>
              <w:top w:val="single" w:color="auto" w:sz="4" w:space="0"/>
              <w:left w:val="single" w:color="auto" w:sz="4" w:space="0"/>
              <w:bottom w:val="single" w:color="auto" w:sz="4" w:space="0"/>
              <w:right w:val="single" w:color="auto" w:sz="4" w:space="0"/>
            </w:tcBorders>
            <w:shd w:val="clear" w:color="auto" w:fill="00B0F0"/>
            <w:noWrap/>
            <w:vAlign w:val="center"/>
          </w:tcPr>
          <w:p w14:paraId="2ADB81C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Moderate</w:t>
            </w:r>
          </w:p>
        </w:tc>
      </w:tr>
      <w:tr w14:paraId="02531AF6">
        <w:trPr>
          <w:trHeight w:val="567" w:hRule="atLeast"/>
        </w:trPr>
        <w:tc>
          <w:tcPr>
            <w:tcW w:w="1021" w:type="pct"/>
            <w:tcBorders>
              <w:top w:val="nil"/>
              <w:left w:val="single" w:color="auto" w:sz="4" w:space="0"/>
              <w:bottom w:val="nil"/>
              <w:right w:val="single" w:color="auto" w:sz="4" w:space="0"/>
            </w:tcBorders>
            <w:shd w:val="clear" w:color="auto" w:fill="auto"/>
            <w:noWrap/>
            <w:vAlign w:val="center"/>
          </w:tcPr>
          <w:p w14:paraId="5556383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Usual care:Usual rehabilitation</w:t>
            </w:r>
          </w:p>
        </w:tc>
        <w:tc>
          <w:tcPr>
            <w:tcW w:w="646" w:type="pct"/>
            <w:tcBorders>
              <w:top w:val="single" w:color="auto" w:sz="4" w:space="0"/>
              <w:left w:val="single" w:color="auto" w:sz="4" w:space="0"/>
              <w:bottom w:val="single" w:color="auto" w:sz="4" w:space="0"/>
              <w:right w:val="single" w:color="auto" w:sz="4" w:space="0"/>
            </w:tcBorders>
            <w:shd w:val="clear" w:color="000000" w:fill="FFEB9C"/>
            <w:noWrap/>
            <w:vAlign w:val="center"/>
          </w:tcPr>
          <w:p w14:paraId="67B75EF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550"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00C2DA1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493"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4E34515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73" w:type="pct"/>
            <w:tcBorders>
              <w:top w:val="single" w:color="auto" w:sz="4" w:space="0"/>
              <w:left w:val="single" w:color="auto" w:sz="4" w:space="0"/>
              <w:bottom w:val="single" w:color="auto" w:sz="4" w:space="0"/>
              <w:right w:val="single" w:color="auto" w:sz="4" w:space="0"/>
            </w:tcBorders>
            <w:shd w:val="clear" w:color="000000" w:fill="FFEB9C"/>
            <w:noWrap/>
            <w:vAlign w:val="center"/>
          </w:tcPr>
          <w:p w14:paraId="4821FD1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573" w:type="pct"/>
            <w:tcBorders>
              <w:top w:val="single" w:color="auto" w:sz="4" w:space="0"/>
              <w:left w:val="single" w:color="auto" w:sz="4" w:space="0"/>
              <w:bottom w:val="single" w:color="auto" w:sz="4" w:space="0"/>
              <w:right w:val="single" w:color="auto" w:sz="4" w:space="0"/>
            </w:tcBorders>
            <w:shd w:val="clear" w:color="000000" w:fill="FFEB9C"/>
            <w:noWrap/>
            <w:vAlign w:val="center"/>
          </w:tcPr>
          <w:p w14:paraId="5AF6D89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493" w:type="pct"/>
            <w:tcBorders>
              <w:top w:val="single" w:color="auto" w:sz="4" w:space="0"/>
              <w:left w:val="single" w:color="auto" w:sz="4" w:space="0"/>
              <w:bottom w:val="single" w:color="auto" w:sz="4" w:space="0"/>
              <w:right w:val="single" w:color="auto" w:sz="4" w:space="0"/>
            </w:tcBorders>
            <w:shd w:val="clear" w:color="000000" w:fill="C6EFCE"/>
            <w:noWrap/>
            <w:vAlign w:val="center"/>
          </w:tcPr>
          <w:p w14:paraId="4ADFB0A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651" w:type="pct"/>
            <w:tcBorders>
              <w:top w:val="single" w:color="auto" w:sz="4" w:space="0"/>
              <w:left w:val="single" w:color="auto" w:sz="4" w:space="0"/>
              <w:bottom w:val="single" w:color="auto" w:sz="4" w:space="0"/>
              <w:right w:val="single" w:color="auto" w:sz="4" w:space="0"/>
            </w:tcBorders>
            <w:shd w:val="clear" w:color="auto" w:fill="FFCE3C"/>
            <w:noWrap/>
            <w:vAlign w:val="center"/>
          </w:tcPr>
          <w:p w14:paraId="0289FA47">
            <w:pPr>
              <w:keepNext/>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4988CECB">
        <w:trPr>
          <w:trHeight w:val="567" w:hRule="atLeast"/>
        </w:trPr>
        <w:tc>
          <w:tcPr>
            <w:tcW w:w="5000" w:type="pct"/>
            <w:gridSpan w:val="8"/>
            <w:tcBorders>
              <w:top w:val="nil"/>
              <w:left w:val="single" w:color="auto" w:sz="4" w:space="0"/>
              <w:bottom w:val="single" w:color="auto" w:sz="4" w:space="0"/>
              <w:right w:val="single" w:color="auto" w:sz="4" w:space="0"/>
            </w:tcBorders>
            <w:shd w:val="clear" w:color="auto" w:fill="auto"/>
            <w:noWrap/>
            <w:vAlign w:val="center"/>
          </w:tcPr>
          <w:p w14:paraId="6F4F1FEE">
            <w:pPr>
              <w:keepNext/>
              <w:spacing w:before="0" w:after="0"/>
              <w:rPr>
                <w:rFonts w:eastAsia="等线" w:cs="Times New Roman"/>
                <w:color w:val="000000" w:themeColor="text1"/>
                <w:sz w:val="22"/>
                <w:lang w:eastAsia="zh-CN"/>
                <w14:textFill>
                  <w14:solidFill>
                    <w14:schemeClr w14:val="tx1"/>
                  </w14:solidFill>
                </w14:textFill>
              </w:rPr>
            </w:pPr>
            <w:r>
              <w:t>The minimal clinically important difference for the upper limb Fugl-Meyer Assessment (FMA) is 4.25</w:t>
            </w:r>
            <w:r>
              <w:fldChar w:fldCharType="begin"/>
            </w:r>
            <w:r>
              <w:instrText xml:space="preserve"> ADDIN EN.CITE &lt;EndNote&gt;&lt;Cite&gt;&lt;Author&gt;Page&lt;/Author&gt;&lt;Year&gt;2012&lt;/Year&gt;&lt;RecNum&gt;44&lt;/RecNum&gt;&lt;DisplayText&gt;(1)&lt;/DisplayText&gt;&lt;record&gt;&lt;rec-number&gt;44&lt;/rec-number&gt;&lt;foreign-keys&gt;&lt;key app="EN" db-id="29fwe5zdb9e55kea59ix0av3d0z5pdt0zsez" timestamp="1722092057"&gt;44&lt;/key&gt;&lt;/foreign-keys&gt;&lt;ref-type name="Journal Article"&gt;17&lt;/ref-type&gt;&lt;contributors&gt;&lt;authors&gt;&lt;author&gt;Page, Stephen J.&lt;/author&gt;&lt;author&gt;Fulk, George D.&lt;/author&gt;&lt;author&gt;Boyne, Pierce&lt;/author&gt;&lt;/authors&gt;&lt;/contributors&gt;&lt;titles&gt;&lt;title&gt;Clinically Important Differences for the Upper-Extremity Fugl-Meyer Scale in People With Minimal to Moderate Impairment Due to Chronic Stroke&lt;/title&gt;&lt;secondary-title&gt;Physical Therapy&lt;/secondary-title&gt;&lt;/titles&gt;&lt;periodical&gt;&lt;full-title&gt;Physical Therapy&lt;/full-title&gt;&lt;/periodical&gt;&lt;pages&gt;791-798&lt;/pages&gt;&lt;volume&gt;92&lt;/volume&gt;&lt;number&gt;6&lt;/number&gt;&lt;dates&gt;&lt;year&gt;2012&lt;/year&gt;&lt;/dates&gt;&lt;isbn&gt;0031-9023&lt;/isbn&gt;&lt;urls&gt;&lt;related-urls&gt;&lt;url&gt;https://doi.org/10.2522/ptj.20110009&lt;/url&gt;&lt;/related-urls&gt;&lt;/urls&gt;&lt;electronic-resource-num&gt;10.2522/ptj.20110009&lt;/electronic-resource-num&gt;&lt;access-date&gt;7/27/2024&lt;/access-date&gt;&lt;/record&gt;&lt;/Cite&gt;&lt;/EndNote&gt;</w:instrText>
            </w:r>
            <w:r>
              <w:fldChar w:fldCharType="separate"/>
            </w:r>
            <w:r>
              <w:t>(1)</w:t>
            </w:r>
            <w:r>
              <w:fldChar w:fldCharType="end"/>
            </w:r>
          </w:p>
        </w:tc>
      </w:tr>
    </w:tbl>
    <w:p w14:paraId="29E0AAB1">
      <w:pPr>
        <w:pStyle w:val="9"/>
        <w:rPr>
          <w:color w:val="000000" w:themeColor="text1"/>
          <w:lang w:eastAsia="zh-CN"/>
          <w14:textFill>
            <w14:solidFill>
              <w14:schemeClr w14:val="tx1"/>
            </w14:solidFill>
          </w14:textFill>
        </w:rPr>
        <w:sectPr>
          <w:pgSz w:w="16838" w:h="11906" w:orient="landscape"/>
          <w:pgMar w:top="1282" w:right="1138" w:bottom="1181" w:left="1138" w:header="454" w:footer="720" w:gutter="0"/>
          <w:cols w:space="720" w:num="1"/>
          <w:titlePg/>
          <w:docGrid w:linePitch="360" w:charSpace="0"/>
        </w:sectPr>
      </w:pPr>
    </w:p>
    <w:tbl>
      <w:tblPr>
        <w:tblStyle w:val="2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080"/>
        <w:gridCol w:w="1868"/>
        <w:gridCol w:w="1575"/>
        <w:gridCol w:w="1383"/>
        <w:gridCol w:w="1664"/>
        <w:gridCol w:w="1664"/>
        <w:gridCol w:w="1664"/>
        <w:gridCol w:w="1880"/>
      </w:tblGrid>
      <w:tr w14:paraId="74C4876D">
        <w:trPr>
          <w:trHeight w:val="567" w:hRule="atLeast"/>
        </w:trPr>
        <w:tc>
          <w:tcPr>
            <w:tcW w:w="5000" w:type="pct"/>
            <w:gridSpan w:val="8"/>
            <w:shd w:val="clear" w:color="auto" w:fill="auto"/>
            <w:noWrap/>
            <w:vAlign w:val="center"/>
          </w:tcPr>
          <w:p w14:paraId="2B0B8A47">
            <w:pPr>
              <w:spacing w:before="0" w:after="0"/>
              <w:jc w:val="center"/>
              <w:outlineLvl w:val="0"/>
              <w:rPr>
                <w:rFonts w:eastAsia="等线" w:cs="Times New Roman"/>
                <w:b/>
                <w:bCs/>
                <w:color w:val="000000" w:themeColor="text1"/>
                <w:sz w:val="22"/>
                <w:lang w:eastAsia="zh-CN"/>
                <w14:textFill>
                  <w14:solidFill>
                    <w14:schemeClr w14:val="tx1"/>
                  </w14:solidFill>
                </w14:textFill>
              </w:rPr>
            </w:pPr>
            <w:bookmarkStart w:id="4" w:name="_Toc371748476"/>
            <w:r>
              <w:rPr>
                <w:b/>
                <w:bCs/>
                <w:color w:val="000000" w:themeColor="text1"/>
                <w:sz w:val="22"/>
                <w14:textFill>
                  <w14:solidFill>
                    <w14:schemeClr w14:val="tx1"/>
                  </w14:solidFill>
                </w14:textFill>
              </w:rPr>
              <w:t>Table S</w:t>
            </w:r>
            <w:r>
              <w:rPr>
                <w:b/>
                <w:bCs/>
                <w:color w:val="000000" w:themeColor="text1"/>
                <w:sz w:val="22"/>
                <w14:textFill>
                  <w14:solidFill>
                    <w14:schemeClr w14:val="tx1"/>
                  </w14:solidFill>
                </w14:textFill>
              </w:rPr>
              <w:fldChar w:fldCharType="begin"/>
            </w:r>
            <w:r>
              <w:rPr>
                <w:b/>
                <w:bCs/>
                <w:color w:val="000000" w:themeColor="text1"/>
                <w:sz w:val="22"/>
                <w14:textFill>
                  <w14:solidFill>
                    <w14:schemeClr w14:val="tx1"/>
                  </w14:solidFill>
                </w14:textFill>
              </w:rPr>
              <w:instrText xml:space="preserve"> SEQ Table_S \* ARABIC </w:instrText>
            </w:r>
            <w:r>
              <w:rPr>
                <w:b/>
                <w:bCs/>
                <w:color w:val="000000" w:themeColor="text1"/>
                <w:sz w:val="22"/>
                <w14:textFill>
                  <w14:solidFill>
                    <w14:schemeClr w14:val="tx1"/>
                  </w14:solidFill>
                </w14:textFill>
              </w:rPr>
              <w:fldChar w:fldCharType="separate"/>
            </w:r>
            <w:r>
              <w:rPr>
                <w:b/>
                <w:bCs/>
                <w:color w:val="000000" w:themeColor="text1"/>
                <w:sz w:val="22"/>
                <w14:textFill>
                  <w14:solidFill>
                    <w14:schemeClr w14:val="tx1"/>
                  </w14:solidFill>
                </w14:textFill>
              </w:rPr>
              <w:t>3</w:t>
            </w:r>
            <w:r>
              <w:rPr>
                <w:b/>
                <w:bCs/>
                <w:color w:val="000000" w:themeColor="text1"/>
                <w:sz w:val="22"/>
                <w14:textFill>
                  <w14:solidFill>
                    <w14:schemeClr w14:val="tx1"/>
                  </w14:solidFill>
                </w14:textFill>
              </w:rPr>
              <w:fldChar w:fldCharType="end"/>
            </w:r>
            <w:r>
              <w:rPr>
                <w:rFonts w:hint="eastAsia"/>
                <w:b/>
                <w:bCs/>
                <w:color w:val="000000" w:themeColor="text1"/>
                <w:sz w:val="22"/>
                <w:lang w:eastAsia="zh-CN"/>
                <w14:textFill>
                  <w14:solidFill>
                    <w14:schemeClr w14:val="tx1"/>
                  </w14:solidFill>
                </w14:textFill>
              </w:rPr>
              <w:t xml:space="preserve"> </w:t>
            </w:r>
            <w:r>
              <w:rPr>
                <w:rFonts w:hint="eastAsia" w:eastAsia="等线" w:cs="Times New Roman"/>
                <w:b/>
                <w:bCs/>
                <w:color w:val="000000" w:themeColor="text1"/>
                <w:sz w:val="22"/>
                <w:lang w:eastAsia="zh-CN"/>
                <w14:textFill>
                  <w14:solidFill>
                    <w14:schemeClr w14:val="tx1"/>
                  </w14:solidFill>
                </w14:textFill>
              </w:rPr>
              <w:t xml:space="preserve">CINeMA assessment for </w:t>
            </w:r>
            <w:r>
              <w:rPr>
                <w:rFonts w:eastAsia="等线" w:cs="Times New Roman"/>
                <w:b/>
                <w:bCs/>
                <w:color w:val="000000" w:themeColor="text1"/>
                <w:sz w:val="22"/>
                <w:lang w:eastAsia="zh-CN"/>
                <w14:textFill>
                  <w14:solidFill>
                    <w14:schemeClr w14:val="tx1"/>
                  </w14:solidFill>
                </w14:textFill>
              </w:rPr>
              <w:t>Lower limb motor ability</w:t>
            </w:r>
            <w:bookmarkEnd w:id="4"/>
          </w:p>
        </w:tc>
      </w:tr>
      <w:tr w14:paraId="02A8C705">
        <w:trPr>
          <w:trHeight w:val="567" w:hRule="atLeast"/>
        </w:trPr>
        <w:tc>
          <w:tcPr>
            <w:tcW w:w="1042" w:type="pct"/>
            <w:shd w:val="clear" w:color="auto" w:fill="BEBEBE" w:themeFill="background1" w:themeFillShade="BF"/>
            <w:noWrap/>
            <w:vAlign w:val="center"/>
          </w:tcPr>
          <w:p w14:paraId="053F44D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Comparison</w:t>
            </w:r>
          </w:p>
        </w:tc>
        <w:tc>
          <w:tcPr>
            <w:tcW w:w="632" w:type="pct"/>
            <w:shd w:val="clear" w:color="auto" w:fill="BEBEBE" w:themeFill="background1" w:themeFillShade="BF"/>
            <w:noWrap/>
            <w:vAlign w:val="center"/>
          </w:tcPr>
          <w:p w14:paraId="6740A41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Within-study bias</w:t>
            </w:r>
          </w:p>
        </w:tc>
        <w:tc>
          <w:tcPr>
            <w:tcW w:w="533" w:type="pct"/>
            <w:shd w:val="clear" w:color="auto" w:fill="BEBEBE" w:themeFill="background1" w:themeFillShade="BF"/>
            <w:noWrap/>
            <w:vAlign w:val="center"/>
          </w:tcPr>
          <w:p w14:paraId="35E3610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Reporting bias</w:t>
            </w:r>
          </w:p>
        </w:tc>
        <w:tc>
          <w:tcPr>
            <w:tcW w:w="468" w:type="pct"/>
            <w:shd w:val="clear" w:color="auto" w:fill="BEBEBE" w:themeFill="background1" w:themeFillShade="BF"/>
            <w:noWrap/>
            <w:vAlign w:val="center"/>
          </w:tcPr>
          <w:p w14:paraId="6F0EAB4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Indirectness</w:t>
            </w:r>
          </w:p>
        </w:tc>
        <w:tc>
          <w:tcPr>
            <w:tcW w:w="563" w:type="pct"/>
            <w:shd w:val="clear" w:color="auto" w:fill="BEBEBE" w:themeFill="background1" w:themeFillShade="BF"/>
            <w:noWrap/>
            <w:vAlign w:val="center"/>
          </w:tcPr>
          <w:p w14:paraId="20CE8DA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Imprecision</w:t>
            </w:r>
          </w:p>
        </w:tc>
        <w:tc>
          <w:tcPr>
            <w:tcW w:w="563" w:type="pct"/>
            <w:shd w:val="clear" w:color="auto" w:fill="BEBEBE" w:themeFill="background1" w:themeFillShade="BF"/>
            <w:noWrap/>
            <w:vAlign w:val="center"/>
          </w:tcPr>
          <w:p w14:paraId="2F1E047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Heterogeneity</w:t>
            </w:r>
          </w:p>
        </w:tc>
        <w:tc>
          <w:tcPr>
            <w:tcW w:w="563" w:type="pct"/>
            <w:shd w:val="clear" w:color="auto" w:fill="BEBEBE" w:themeFill="background1" w:themeFillShade="BF"/>
            <w:noWrap/>
            <w:vAlign w:val="center"/>
          </w:tcPr>
          <w:p w14:paraId="2D9ECC5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Incoherence</w:t>
            </w:r>
          </w:p>
        </w:tc>
        <w:tc>
          <w:tcPr>
            <w:tcW w:w="636" w:type="pct"/>
            <w:shd w:val="clear" w:color="auto" w:fill="BEBEBE" w:themeFill="background1" w:themeFillShade="BF"/>
            <w:noWrap/>
            <w:vAlign w:val="center"/>
          </w:tcPr>
          <w:p w14:paraId="4011B71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Confidence rating</w:t>
            </w:r>
          </w:p>
        </w:tc>
      </w:tr>
      <w:tr w14:paraId="09EAC91B">
        <w:trPr>
          <w:trHeight w:val="567" w:hRule="atLeast"/>
        </w:trPr>
        <w:tc>
          <w:tcPr>
            <w:tcW w:w="1042" w:type="pct"/>
            <w:shd w:val="clear" w:color="auto" w:fill="auto"/>
            <w:noWrap/>
            <w:vAlign w:val="center"/>
          </w:tcPr>
          <w:p w14:paraId="1FE7B50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Baduanjin:Taiji</w:t>
            </w:r>
          </w:p>
        </w:tc>
        <w:tc>
          <w:tcPr>
            <w:tcW w:w="632" w:type="pct"/>
            <w:shd w:val="clear" w:color="000000" w:fill="FFEB9C"/>
            <w:noWrap/>
            <w:vAlign w:val="center"/>
          </w:tcPr>
          <w:p w14:paraId="1717A4F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533" w:type="pct"/>
            <w:shd w:val="clear" w:color="000000" w:fill="C6EFCE"/>
            <w:noWrap/>
            <w:vAlign w:val="center"/>
          </w:tcPr>
          <w:p w14:paraId="0120215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468" w:type="pct"/>
            <w:shd w:val="clear" w:color="000000" w:fill="C6EFCE"/>
            <w:noWrap/>
            <w:vAlign w:val="center"/>
          </w:tcPr>
          <w:p w14:paraId="48AB2A3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63" w:type="pct"/>
            <w:shd w:val="clear" w:color="000000" w:fill="FFEB9C"/>
            <w:noWrap/>
            <w:vAlign w:val="center"/>
          </w:tcPr>
          <w:p w14:paraId="697F819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563" w:type="pct"/>
            <w:shd w:val="clear" w:color="000000" w:fill="FFEB9C"/>
            <w:noWrap/>
            <w:vAlign w:val="center"/>
          </w:tcPr>
          <w:p w14:paraId="5B9C05C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563" w:type="pct"/>
            <w:shd w:val="clear" w:color="000000" w:fill="C6EFCE"/>
            <w:noWrap/>
            <w:vAlign w:val="center"/>
          </w:tcPr>
          <w:p w14:paraId="0B958CE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636" w:type="pct"/>
            <w:shd w:val="clear" w:color="auto" w:fill="FFCE3C"/>
            <w:noWrap/>
            <w:vAlign w:val="center"/>
          </w:tcPr>
          <w:p w14:paraId="034BB1A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0846040B">
        <w:trPr>
          <w:trHeight w:val="567" w:hRule="atLeast"/>
        </w:trPr>
        <w:tc>
          <w:tcPr>
            <w:tcW w:w="1042" w:type="pct"/>
            <w:shd w:val="clear" w:color="auto" w:fill="auto"/>
            <w:noWrap/>
            <w:vAlign w:val="center"/>
          </w:tcPr>
          <w:p w14:paraId="0F31D33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Baduanjin:Usual care</w:t>
            </w:r>
          </w:p>
        </w:tc>
        <w:tc>
          <w:tcPr>
            <w:tcW w:w="632" w:type="pct"/>
            <w:shd w:val="clear" w:color="000000" w:fill="FFEB9C"/>
            <w:noWrap/>
            <w:vAlign w:val="center"/>
          </w:tcPr>
          <w:p w14:paraId="0580137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533" w:type="pct"/>
            <w:shd w:val="clear" w:color="000000" w:fill="C6EFCE"/>
            <w:noWrap/>
            <w:vAlign w:val="center"/>
          </w:tcPr>
          <w:p w14:paraId="1D76FBC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468" w:type="pct"/>
            <w:shd w:val="clear" w:color="000000" w:fill="C6EFCE"/>
            <w:noWrap/>
            <w:vAlign w:val="center"/>
          </w:tcPr>
          <w:p w14:paraId="78A4FC8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63" w:type="pct"/>
            <w:shd w:val="clear" w:color="000000" w:fill="FFEB9C"/>
            <w:noWrap/>
            <w:vAlign w:val="center"/>
          </w:tcPr>
          <w:p w14:paraId="6C79C92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563" w:type="pct"/>
            <w:shd w:val="clear" w:color="000000" w:fill="FFEB9C"/>
            <w:noWrap/>
            <w:vAlign w:val="center"/>
          </w:tcPr>
          <w:p w14:paraId="1728006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563" w:type="pct"/>
            <w:shd w:val="clear" w:color="000000" w:fill="C6EFCE"/>
            <w:noWrap/>
            <w:vAlign w:val="center"/>
          </w:tcPr>
          <w:p w14:paraId="74A3E0F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636" w:type="pct"/>
            <w:shd w:val="clear" w:color="auto" w:fill="FFCE3C"/>
            <w:noWrap/>
            <w:vAlign w:val="center"/>
          </w:tcPr>
          <w:p w14:paraId="4DF9EEA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1F54EC18">
        <w:trPr>
          <w:trHeight w:val="567" w:hRule="atLeast"/>
        </w:trPr>
        <w:tc>
          <w:tcPr>
            <w:tcW w:w="1042" w:type="pct"/>
            <w:shd w:val="clear" w:color="auto" w:fill="auto"/>
            <w:noWrap/>
            <w:vAlign w:val="center"/>
          </w:tcPr>
          <w:p w14:paraId="0115DF6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Baduanjin:Usual rehabilitation</w:t>
            </w:r>
          </w:p>
        </w:tc>
        <w:tc>
          <w:tcPr>
            <w:tcW w:w="632" w:type="pct"/>
            <w:shd w:val="clear" w:color="000000" w:fill="FFEB9C"/>
            <w:noWrap/>
            <w:vAlign w:val="center"/>
          </w:tcPr>
          <w:p w14:paraId="3F276DB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533" w:type="pct"/>
            <w:shd w:val="clear" w:color="000000" w:fill="C6EFCE"/>
            <w:noWrap/>
            <w:vAlign w:val="center"/>
          </w:tcPr>
          <w:p w14:paraId="66A911B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468" w:type="pct"/>
            <w:shd w:val="clear" w:color="000000" w:fill="C6EFCE"/>
            <w:noWrap/>
            <w:vAlign w:val="center"/>
          </w:tcPr>
          <w:p w14:paraId="7F1AB2E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63" w:type="pct"/>
            <w:shd w:val="clear" w:color="000000" w:fill="FFEB9C"/>
            <w:noWrap/>
            <w:vAlign w:val="center"/>
          </w:tcPr>
          <w:p w14:paraId="3E4D9AE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563" w:type="pct"/>
            <w:shd w:val="clear" w:color="000000" w:fill="FFEB9C"/>
            <w:noWrap/>
            <w:vAlign w:val="center"/>
          </w:tcPr>
          <w:p w14:paraId="423BCA0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563" w:type="pct"/>
            <w:shd w:val="clear" w:color="000000" w:fill="C6EFCE"/>
            <w:noWrap/>
            <w:vAlign w:val="center"/>
          </w:tcPr>
          <w:p w14:paraId="0AC19CE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636" w:type="pct"/>
            <w:shd w:val="clear" w:color="auto" w:fill="FFCE3C"/>
            <w:noWrap/>
            <w:vAlign w:val="center"/>
          </w:tcPr>
          <w:p w14:paraId="40ABF14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37F8EC12">
        <w:trPr>
          <w:trHeight w:val="567" w:hRule="atLeast"/>
        </w:trPr>
        <w:tc>
          <w:tcPr>
            <w:tcW w:w="1042" w:type="pct"/>
            <w:shd w:val="clear" w:color="auto" w:fill="auto"/>
            <w:noWrap/>
            <w:vAlign w:val="center"/>
          </w:tcPr>
          <w:p w14:paraId="17F2156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Daoyin:Usual care</w:t>
            </w:r>
          </w:p>
        </w:tc>
        <w:tc>
          <w:tcPr>
            <w:tcW w:w="632" w:type="pct"/>
            <w:shd w:val="clear" w:color="000000" w:fill="C6EFCE"/>
            <w:noWrap/>
            <w:vAlign w:val="center"/>
          </w:tcPr>
          <w:p w14:paraId="3D2B211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33" w:type="pct"/>
            <w:shd w:val="clear" w:color="000000" w:fill="C6EFCE"/>
            <w:noWrap/>
            <w:vAlign w:val="center"/>
          </w:tcPr>
          <w:p w14:paraId="3AA0B2E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468" w:type="pct"/>
            <w:shd w:val="clear" w:color="000000" w:fill="C6EFCE"/>
            <w:noWrap/>
            <w:vAlign w:val="center"/>
          </w:tcPr>
          <w:p w14:paraId="41FB984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63" w:type="pct"/>
            <w:shd w:val="clear" w:color="000000" w:fill="FFEB9C"/>
            <w:noWrap/>
            <w:vAlign w:val="center"/>
          </w:tcPr>
          <w:p w14:paraId="6C0D2E7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563" w:type="pct"/>
            <w:shd w:val="clear" w:color="000000" w:fill="FFEB9C"/>
            <w:noWrap/>
            <w:vAlign w:val="center"/>
          </w:tcPr>
          <w:p w14:paraId="50BC42D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563" w:type="pct"/>
            <w:shd w:val="clear" w:color="000000" w:fill="C6EFCE"/>
            <w:noWrap/>
            <w:vAlign w:val="center"/>
          </w:tcPr>
          <w:p w14:paraId="615C907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636" w:type="pct"/>
            <w:shd w:val="clear" w:color="auto" w:fill="00B0F0"/>
            <w:noWrap/>
            <w:vAlign w:val="center"/>
          </w:tcPr>
          <w:p w14:paraId="371EE9B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Moderate</w:t>
            </w:r>
          </w:p>
        </w:tc>
      </w:tr>
      <w:tr w14:paraId="10FDE88C">
        <w:trPr>
          <w:trHeight w:val="567" w:hRule="atLeast"/>
        </w:trPr>
        <w:tc>
          <w:tcPr>
            <w:tcW w:w="1042" w:type="pct"/>
            <w:shd w:val="clear" w:color="auto" w:fill="auto"/>
            <w:noWrap/>
            <w:vAlign w:val="center"/>
          </w:tcPr>
          <w:p w14:paraId="6385392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Taiji:Usual rehabilitation</w:t>
            </w:r>
          </w:p>
        </w:tc>
        <w:tc>
          <w:tcPr>
            <w:tcW w:w="632" w:type="pct"/>
            <w:shd w:val="clear" w:color="000000" w:fill="C6EFCE"/>
            <w:noWrap/>
            <w:vAlign w:val="center"/>
          </w:tcPr>
          <w:p w14:paraId="08EEFD2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33" w:type="pct"/>
            <w:shd w:val="clear" w:color="000000" w:fill="C6EFCE"/>
            <w:noWrap/>
            <w:vAlign w:val="center"/>
          </w:tcPr>
          <w:p w14:paraId="5373063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468" w:type="pct"/>
            <w:shd w:val="clear" w:color="000000" w:fill="C6EFCE"/>
            <w:noWrap/>
            <w:vAlign w:val="center"/>
          </w:tcPr>
          <w:p w14:paraId="7EC2D45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63" w:type="pct"/>
            <w:shd w:val="clear" w:color="000000" w:fill="C6EFCE"/>
            <w:noWrap/>
            <w:vAlign w:val="center"/>
          </w:tcPr>
          <w:p w14:paraId="1358A4F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63" w:type="pct"/>
            <w:shd w:val="clear" w:color="000000" w:fill="FFC7CE"/>
            <w:noWrap/>
            <w:vAlign w:val="center"/>
          </w:tcPr>
          <w:p w14:paraId="4ABE24C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563" w:type="pct"/>
            <w:shd w:val="clear" w:color="000000" w:fill="FFC7CE"/>
            <w:noWrap/>
            <w:vAlign w:val="center"/>
          </w:tcPr>
          <w:p w14:paraId="7B968A5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636" w:type="pct"/>
            <w:shd w:val="clear" w:color="auto" w:fill="FFCE3C"/>
            <w:noWrap/>
            <w:vAlign w:val="center"/>
          </w:tcPr>
          <w:p w14:paraId="5946ECF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773BEE67">
        <w:trPr>
          <w:trHeight w:val="567" w:hRule="atLeast"/>
        </w:trPr>
        <w:tc>
          <w:tcPr>
            <w:tcW w:w="1042" w:type="pct"/>
            <w:shd w:val="clear" w:color="auto" w:fill="auto"/>
            <w:noWrap/>
            <w:vAlign w:val="center"/>
          </w:tcPr>
          <w:p w14:paraId="77CEFF6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Baduanjin:Daoyin</w:t>
            </w:r>
          </w:p>
        </w:tc>
        <w:tc>
          <w:tcPr>
            <w:tcW w:w="632" w:type="pct"/>
            <w:shd w:val="clear" w:color="000000" w:fill="C6EFCE"/>
            <w:noWrap/>
            <w:vAlign w:val="center"/>
          </w:tcPr>
          <w:p w14:paraId="5B28E34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33" w:type="pct"/>
            <w:shd w:val="clear" w:color="000000" w:fill="C6EFCE"/>
            <w:noWrap/>
            <w:vAlign w:val="center"/>
          </w:tcPr>
          <w:p w14:paraId="4AA3813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468" w:type="pct"/>
            <w:shd w:val="clear" w:color="000000" w:fill="C6EFCE"/>
            <w:noWrap/>
            <w:vAlign w:val="center"/>
          </w:tcPr>
          <w:p w14:paraId="7DA203A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63" w:type="pct"/>
            <w:shd w:val="clear" w:color="000000" w:fill="FFC7CE"/>
            <w:noWrap/>
            <w:vAlign w:val="center"/>
          </w:tcPr>
          <w:p w14:paraId="4B743A7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563" w:type="pct"/>
            <w:shd w:val="clear" w:color="000000" w:fill="C6EFCE"/>
            <w:noWrap/>
            <w:vAlign w:val="center"/>
          </w:tcPr>
          <w:p w14:paraId="44F31A9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63" w:type="pct"/>
            <w:shd w:val="clear" w:color="000000" w:fill="C6EFCE"/>
            <w:noWrap/>
            <w:vAlign w:val="center"/>
          </w:tcPr>
          <w:p w14:paraId="3D4F809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636" w:type="pct"/>
            <w:shd w:val="clear" w:color="auto" w:fill="FFCE3C"/>
            <w:noWrap/>
            <w:vAlign w:val="center"/>
          </w:tcPr>
          <w:p w14:paraId="2E0454F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21B7AF2F">
        <w:trPr>
          <w:trHeight w:val="567" w:hRule="atLeast"/>
        </w:trPr>
        <w:tc>
          <w:tcPr>
            <w:tcW w:w="1042" w:type="pct"/>
            <w:shd w:val="clear" w:color="auto" w:fill="auto"/>
            <w:noWrap/>
            <w:vAlign w:val="center"/>
          </w:tcPr>
          <w:p w14:paraId="5135D67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Daoyin:Taiji</w:t>
            </w:r>
          </w:p>
        </w:tc>
        <w:tc>
          <w:tcPr>
            <w:tcW w:w="632" w:type="pct"/>
            <w:shd w:val="clear" w:color="000000" w:fill="FFEB9C"/>
            <w:noWrap/>
            <w:vAlign w:val="center"/>
          </w:tcPr>
          <w:p w14:paraId="197230A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533" w:type="pct"/>
            <w:shd w:val="clear" w:color="000000" w:fill="C6EFCE"/>
            <w:noWrap/>
            <w:vAlign w:val="center"/>
          </w:tcPr>
          <w:p w14:paraId="4CC08BA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468" w:type="pct"/>
            <w:shd w:val="clear" w:color="000000" w:fill="C6EFCE"/>
            <w:noWrap/>
            <w:vAlign w:val="center"/>
          </w:tcPr>
          <w:p w14:paraId="11BB10A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63" w:type="pct"/>
            <w:shd w:val="clear" w:color="000000" w:fill="FFC7CE"/>
            <w:noWrap/>
            <w:vAlign w:val="center"/>
          </w:tcPr>
          <w:p w14:paraId="507A1E2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563" w:type="pct"/>
            <w:shd w:val="clear" w:color="000000" w:fill="C6EFCE"/>
            <w:noWrap/>
            <w:vAlign w:val="center"/>
          </w:tcPr>
          <w:p w14:paraId="77E4597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63" w:type="pct"/>
            <w:shd w:val="clear" w:color="000000" w:fill="C6EFCE"/>
            <w:noWrap/>
            <w:vAlign w:val="center"/>
          </w:tcPr>
          <w:p w14:paraId="0E49487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636" w:type="pct"/>
            <w:shd w:val="clear" w:color="auto" w:fill="FFC6C6"/>
            <w:noWrap/>
            <w:vAlign w:val="center"/>
          </w:tcPr>
          <w:p w14:paraId="2C6E622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1DCBEE1F">
        <w:trPr>
          <w:trHeight w:val="567" w:hRule="atLeast"/>
        </w:trPr>
        <w:tc>
          <w:tcPr>
            <w:tcW w:w="1042" w:type="pct"/>
            <w:shd w:val="clear" w:color="auto" w:fill="auto"/>
            <w:noWrap/>
            <w:vAlign w:val="center"/>
          </w:tcPr>
          <w:p w14:paraId="1EC8691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Daoyin:Usual rehabilitation</w:t>
            </w:r>
          </w:p>
        </w:tc>
        <w:tc>
          <w:tcPr>
            <w:tcW w:w="632" w:type="pct"/>
            <w:shd w:val="clear" w:color="000000" w:fill="FFEB9C"/>
            <w:noWrap/>
            <w:vAlign w:val="center"/>
          </w:tcPr>
          <w:p w14:paraId="0973F74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533" w:type="pct"/>
            <w:shd w:val="clear" w:color="000000" w:fill="C6EFCE"/>
            <w:noWrap/>
            <w:vAlign w:val="center"/>
          </w:tcPr>
          <w:p w14:paraId="40E28F4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468" w:type="pct"/>
            <w:shd w:val="clear" w:color="000000" w:fill="C6EFCE"/>
            <w:noWrap/>
            <w:vAlign w:val="center"/>
          </w:tcPr>
          <w:p w14:paraId="4E9E5B0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63" w:type="pct"/>
            <w:shd w:val="clear" w:color="000000" w:fill="FFC7CE"/>
            <w:noWrap/>
            <w:vAlign w:val="center"/>
          </w:tcPr>
          <w:p w14:paraId="2C16C7A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563" w:type="pct"/>
            <w:shd w:val="clear" w:color="000000" w:fill="C6EFCE"/>
            <w:noWrap/>
            <w:vAlign w:val="center"/>
          </w:tcPr>
          <w:p w14:paraId="00F7112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63" w:type="pct"/>
            <w:shd w:val="clear" w:color="000000" w:fill="C6EFCE"/>
            <w:noWrap/>
            <w:vAlign w:val="center"/>
          </w:tcPr>
          <w:p w14:paraId="215A3F8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636" w:type="pct"/>
            <w:shd w:val="clear" w:color="auto" w:fill="FFC6C6"/>
            <w:noWrap/>
            <w:vAlign w:val="center"/>
          </w:tcPr>
          <w:p w14:paraId="1E437AD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38D7BC04">
        <w:trPr>
          <w:trHeight w:val="567" w:hRule="atLeast"/>
        </w:trPr>
        <w:tc>
          <w:tcPr>
            <w:tcW w:w="1042" w:type="pct"/>
            <w:shd w:val="clear" w:color="auto" w:fill="auto"/>
            <w:noWrap/>
            <w:vAlign w:val="center"/>
          </w:tcPr>
          <w:p w14:paraId="337AE7F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Taiji:Usual care</w:t>
            </w:r>
          </w:p>
        </w:tc>
        <w:tc>
          <w:tcPr>
            <w:tcW w:w="632" w:type="pct"/>
            <w:shd w:val="clear" w:color="000000" w:fill="FFEB9C"/>
            <w:noWrap/>
            <w:vAlign w:val="center"/>
          </w:tcPr>
          <w:p w14:paraId="0D213ED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533" w:type="pct"/>
            <w:shd w:val="clear" w:color="000000" w:fill="C6EFCE"/>
            <w:noWrap/>
            <w:vAlign w:val="center"/>
          </w:tcPr>
          <w:p w14:paraId="4F73987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468" w:type="pct"/>
            <w:shd w:val="clear" w:color="000000" w:fill="C6EFCE"/>
            <w:noWrap/>
            <w:vAlign w:val="center"/>
          </w:tcPr>
          <w:p w14:paraId="20AD598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63" w:type="pct"/>
            <w:shd w:val="clear" w:color="000000" w:fill="C6EFCE"/>
            <w:noWrap/>
            <w:vAlign w:val="center"/>
          </w:tcPr>
          <w:p w14:paraId="355039B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63" w:type="pct"/>
            <w:shd w:val="clear" w:color="000000" w:fill="FFC7CE"/>
            <w:noWrap/>
            <w:vAlign w:val="center"/>
          </w:tcPr>
          <w:p w14:paraId="61C287E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563" w:type="pct"/>
            <w:shd w:val="clear" w:color="000000" w:fill="C6EFCE"/>
            <w:noWrap/>
            <w:vAlign w:val="center"/>
          </w:tcPr>
          <w:p w14:paraId="7EE5919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636" w:type="pct"/>
            <w:shd w:val="clear" w:color="auto" w:fill="FFC6C6"/>
            <w:noWrap/>
            <w:vAlign w:val="center"/>
          </w:tcPr>
          <w:p w14:paraId="48106AA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29D74B26">
        <w:trPr>
          <w:trHeight w:val="567" w:hRule="atLeast"/>
        </w:trPr>
        <w:tc>
          <w:tcPr>
            <w:tcW w:w="1042" w:type="pct"/>
            <w:shd w:val="clear" w:color="auto" w:fill="auto"/>
            <w:noWrap/>
            <w:vAlign w:val="center"/>
          </w:tcPr>
          <w:p w14:paraId="4754C64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Usual care:Usual rehabilitation</w:t>
            </w:r>
          </w:p>
        </w:tc>
        <w:tc>
          <w:tcPr>
            <w:tcW w:w="632" w:type="pct"/>
            <w:shd w:val="clear" w:color="000000" w:fill="FFEB9C"/>
            <w:noWrap/>
            <w:vAlign w:val="center"/>
          </w:tcPr>
          <w:p w14:paraId="1A46C5E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533" w:type="pct"/>
            <w:shd w:val="clear" w:color="000000" w:fill="C6EFCE"/>
            <w:noWrap/>
            <w:vAlign w:val="center"/>
          </w:tcPr>
          <w:p w14:paraId="2822959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468" w:type="pct"/>
            <w:shd w:val="clear" w:color="000000" w:fill="C6EFCE"/>
            <w:noWrap/>
            <w:vAlign w:val="center"/>
          </w:tcPr>
          <w:p w14:paraId="51D1B2E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63" w:type="pct"/>
            <w:shd w:val="clear" w:color="000000" w:fill="FFC7CE"/>
            <w:noWrap/>
            <w:vAlign w:val="center"/>
          </w:tcPr>
          <w:p w14:paraId="74C9E53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563" w:type="pct"/>
            <w:shd w:val="clear" w:color="000000" w:fill="C6EFCE"/>
            <w:noWrap/>
            <w:vAlign w:val="center"/>
          </w:tcPr>
          <w:p w14:paraId="006C6FB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563" w:type="pct"/>
            <w:shd w:val="clear" w:color="000000" w:fill="C6EFCE"/>
            <w:noWrap/>
            <w:vAlign w:val="center"/>
          </w:tcPr>
          <w:p w14:paraId="5B07750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636" w:type="pct"/>
            <w:shd w:val="clear" w:color="auto" w:fill="FFC6C6"/>
            <w:noWrap/>
            <w:vAlign w:val="center"/>
          </w:tcPr>
          <w:p w14:paraId="4820B54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7CB2366B">
        <w:trPr>
          <w:trHeight w:val="567" w:hRule="atLeast"/>
        </w:trPr>
        <w:tc>
          <w:tcPr>
            <w:tcW w:w="5000" w:type="pct"/>
            <w:gridSpan w:val="8"/>
            <w:shd w:val="clear" w:color="auto" w:fill="auto"/>
            <w:noWrap/>
            <w:vAlign w:val="center"/>
          </w:tcPr>
          <w:p w14:paraId="54207841">
            <w:pPr>
              <w:spacing w:before="0" w:after="0"/>
              <w:rPr>
                <w:rFonts w:eastAsia="等线" w:cs="Times New Roman"/>
                <w:color w:val="000000" w:themeColor="text1"/>
                <w:sz w:val="22"/>
                <w:lang w:eastAsia="zh-CN"/>
                <w14:textFill>
                  <w14:solidFill>
                    <w14:schemeClr w14:val="tx1"/>
                  </w14:solidFill>
                </w14:textFill>
              </w:rPr>
            </w:pPr>
            <w:r>
              <w:t>The minimal clinically important difference (MCID) for the lower limb Fugl-Meyer Assessment (FMA) is 3.5.</w:t>
            </w:r>
            <w:r>
              <w:fldChar w:fldCharType="begin"/>
            </w:r>
            <w:r>
              <w:instrText xml:space="preserve"> ADDIN EN.CITE &lt;EndNote&gt;&lt;Cite&gt;&lt;Author&gt;Barden&lt;/Author&gt;&lt;Year&gt;2023&lt;/Year&gt;&lt;RecNum&gt;45&lt;/RecNum&gt;&lt;DisplayText&gt;(2)&lt;/DisplayText&gt;&lt;record&gt;&lt;rec-number&gt;45&lt;/rec-number&gt;&lt;foreign-keys&gt;&lt;key app="EN" db-id="29fwe5zdb9e55kea59ix0av3d0z5pdt0zsez" timestamp="1722092473"&gt;45&lt;/key&gt;&lt;/foreign-keys&gt;&lt;ref-type name="Journal Article"&gt;17&lt;/ref-type&gt;&lt;contributors&gt;&lt;authors&gt;&lt;author&gt;Barden, Elliot&lt;/author&gt;&lt;author&gt;Plow, Ela&lt;/author&gt;&lt;author&gt;Knutson, Jayme&lt;/author&gt;&lt;author&gt;Wang, Xiaofeng&lt;/author&gt;&lt;author&gt;Perlic, Kaitlin&lt;/author&gt;&lt;author&gt;O&amp;apos;Laughlin, Kyle&lt;/author&gt;&lt;/authors&gt;&lt;/contributors&gt;&lt;titles&gt;&lt;title&gt;Estimating The Minimally Clinically Important Difference of the Upper Extremity Scale of the Fugl-Meyer Assessment in Chronic, Severe Stroke&lt;/title&gt;&lt;secondary-title&gt;The American Journal of Occupational Therapy&lt;/secondary-title&gt;&lt;/titles&gt;&lt;periodical&gt;&lt;full-title&gt;The American Journal of Occupational Therapy&lt;/full-title&gt;&lt;/periodical&gt;&lt;pages&gt;7711500002p1-7711500002p1&lt;/pages&gt;&lt;volume&gt;77&lt;/volume&gt;&lt;number&gt;Supplement_2&lt;/number&gt;&lt;dates&gt;&lt;year&gt;2023&lt;/year&gt;&lt;/dates&gt;&lt;isbn&gt;0272-9490&lt;/isbn&gt;&lt;urls&gt;&lt;related-urls&gt;&lt;url&gt;https://doi.org/10.5014/ajot.2023.77S2-PO2&lt;/url&gt;&lt;/related-urls&gt;&lt;/urls&gt;&lt;electronic-resource-num&gt;10.5014/ajot.2023.77S2-PO2&lt;/electronic-resource-num&gt;&lt;access-date&gt;7/27/2024&lt;/access-date&gt;&lt;/record&gt;&lt;/Cite&gt;&lt;/EndNote&gt;</w:instrText>
            </w:r>
            <w:r>
              <w:fldChar w:fldCharType="separate"/>
            </w:r>
            <w:r>
              <w:t>(2)</w:t>
            </w:r>
            <w:r>
              <w:fldChar w:fldCharType="end"/>
            </w:r>
          </w:p>
        </w:tc>
      </w:tr>
    </w:tbl>
    <w:p w14:paraId="0D2818AB">
      <w:pPr>
        <w:pStyle w:val="57"/>
        <w:rPr>
          <w:color w:val="000000" w:themeColor="text1"/>
          <w14:textFill>
            <w14:solidFill>
              <w14:schemeClr w14:val="tx1"/>
            </w14:solidFill>
          </w14:textFill>
        </w:rPr>
        <w:sectPr>
          <w:pgSz w:w="16838" w:h="11906" w:orient="landscape"/>
          <w:pgMar w:top="1282" w:right="1138" w:bottom="1181" w:left="1138" w:header="454" w:footer="720" w:gutter="0"/>
          <w:cols w:space="720" w:num="1"/>
          <w:titlePg/>
          <w:docGrid w:linePitch="360" w:charSpace="0"/>
        </w:sectPr>
      </w:pPr>
    </w:p>
    <w:tbl>
      <w:tblPr>
        <w:tblStyle w:val="22"/>
        <w:tblW w:w="1438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120"/>
        <w:gridCol w:w="1860"/>
        <w:gridCol w:w="1560"/>
        <w:gridCol w:w="1360"/>
        <w:gridCol w:w="1620"/>
        <w:gridCol w:w="1620"/>
        <w:gridCol w:w="1360"/>
        <w:gridCol w:w="1880"/>
      </w:tblGrid>
      <w:tr w14:paraId="1B8B67FE">
        <w:trPr>
          <w:trHeight w:val="510" w:hRule="atLeast"/>
        </w:trPr>
        <w:tc>
          <w:tcPr>
            <w:tcW w:w="14380" w:type="dxa"/>
            <w:gridSpan w:val="8"/>
            <w:shd w:val="clear" w:color="auto" w:fill="auto"/>
            <w:noWrap/>
            <w:vAlign w:val="center"/>
          </w:tcPr>
          <w:p w14:paraId="2AAF20D5">
            <w:pPr>
              <w:spacing w:before="0" w:after="0"/>
              <w:jc w:val="center"/>
              <w:outlineLvl w:val="0"/>
              <w:rPr>
                <w:rFonts w:eastAsia="等线" w:cs="Times New Roman"/>
                <w:color w:val="000000" w:themeColor="text1"/>
                <w:sz w:val="22"/>
                <w:lang w:eastAsia="zh-CN"/>
                <w14:textFill>
                  <w14:solidFill>
                    <w14:schemeClr w14:val="tx1"/>
                  </w14:solidFill>
                </w14:textFill>
              </w:rPr>
            </w:pPr>
            <w:bookmarkStart w:id="5" w:name="_Toc946707009"/>
            <w:r>
              <w:rPr>
                <w:b/>
                <w:bCs/>
                <w:color w:val="000000" w:themeColor="text1"/>
                <w:sz w:val="22"/>
                <w14:textFill>
                  <w14:solidFill>
                    <w14:schemeClr w14:val="tx1"/>
                  </w14:solidFill>
                </w14:textFill>
              </w:rPr>
              <w:t>Table S</w:t>
            </w:r>
            <w:r>
              <w:rPr>
                <w:b/>
                <w:bCs/>
                <w:color w:val="000000" w:themeColor="text1"/>
                <w:sz w:val="22"/>
                <w14:textFill>
                  <w14:solidFill>
                    <w14:schemeClr w14:val="tx1"/>
                  </w14:solidFill>
                </w14:textFill>
              </w:rPr>
              <w:fldChar w:fldCharType="begin"/>
            </w:r>
            <w:r>
              <w:rPr>
                <w:b/>
                <w:bCs/>
                <w:color w:val="000000" w:themeColor="text1"/>
                <w:sz w:val="22"/>
                <w14:textFill>
                  <w14:solidFill>
                    <w14:schemeClr w14:val="tx1"/>
                  </w14:solidFill>
                </w14:textFill>
              </w:rPr>
              <w:instrText xml:space="preserve"> SEQ Table_S \* ARABIC </w:instrText>
            </w:r>
            <w:r>
              <w:rPr>
                <w:b/>
                <w:bCs/>
                <w:color w:val="000000" w:themeColor="text1"/>
                <w:sz w:val="22"/>
                <w14:textFill>
                  <w14:solidFill>
                    <w14:schemeClr w14:val="tx1"/>
                  </w14:solidFill>
                </w14:textFill>
              </w:rPr>
              <w:fldChar w:fldCharType="separate"/>
            </w:r>
            <w:r>
              <w:rPr>
                <w:b/>
                <w:bCs/>
                <w:color w:val="000000" w:themeColor="text1"/>
                <w:sz w:val="22"/>
                <w14:textFill>
                  <w14:solidFill>
                    <w14:schemeClr w14:val="tx1"/>
                  </w14:solidFill>
                </w14:textFill>
              </w:rPr>
              <w:t>4</w:t>
            </w:r>
            <w:r>
              <w:rPr>
                <w:b/>
                <w:bCs/>
                <w:color w:val="000000" w:themeColor="text1"/>
                <w:sz w:val="22"/>
                <w14:textFill>
                  <w14:solidFill>
                    <w14:schemeClr w14:val="tx1"/>
                  </w14:solidFill>
                </w14:textFill>
              </w:rPr>
              <w:fldChar w:fldCharType="end"/>
            </w:r>
            <w:r>
              <w:rPr>
                <w:rFonts w:hint="eastAsia"/>
                <w:b/>
                <w:bCs/>
                <w:color w:val="000000" w:themeColor="text1"/>
                <w:sz w:val="22"/>
                <w:lang w:eastAsia="zh-CN"/>
                <w14:textFill>
                  <w14:solidFill>
                    <w14:schemeClr w14:val="tx1"/>
                  </w14:solidFill>
                </w14:textFill>
              </w:rPr>
              <w:t xml:space="preserve"> </w:t>
            </w:r>
            <w:r>
              <w:rPr>
                <w:rFonts w:hint="eastAsia" w:eastAsia="等线" w:cs="Times New Roman"/>
                <w:b/>
                <w:bCs/>
                <w:color w:val="000000" w:themeColor="text1"/>
                <w:sz w:val="22"/>
                <w:lang w:eastAsia="zh-CN"/>
                <w14:textFill>
                  <w14:solidFill>
                    <w14:schemeClr w14:val="tx1"/>
                  </w14:solidFill>
                </w14:textFill>
              </w:rPr>
              <w:t xml:space="preserve">CINeMA assessment for </w:t>
            </w:r>
            <w:r>
              <w:rPr>
                <w:rFonts w:eastAsia="等线" w:cs="Times New Roman"/>
                <w:b/>
                <w:bCs/>
                <w:color w:val="000000" w:themeColor="text1"/>
                <w:sz w:val="22"/>
                <w:lang w:eastAsia="zh-CN"/>
                <w14:textFill>
                  <w14:solidFill>
                    <w14:schemeClr w14:val="tx1"/>
                  </w14:solidFill>
                </w14:textFill>
              </w:rPr>
              <w:t>Overall motor ability</w:t>
            </w:r>
            <w:bookmarkEnd w:id="5"/>
          </w:p>
        </w:tc>
      </w:tr>
      <w:tr w14:paraId="38029512">
        <w:trPr>
          <w:trHeight w:val="510" w:hRule="atLeast"/>
        </w:trPr>
        <w:tc>
          <w:tcPr>
            <w:tcW w:w="3120" w:type="dxa"/>
            <w:shd w:val="clear" w:color="auto" w:fill="BEBEBE" w:themeFill="background1" w:themeFillShade="BF"/>
            <w:noWrap/>
            <w:vAlign w:val="center"/>
          </w:tcPr>
          <w:p w14:paraId="69CA374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Comparison</w:t>
            </w:r>
          </w:p>
        </w:tc>
        <w:tc>
          <w:tcPr>
            <w:tcW w:w="1860" w:type="dxa"/>
            <w:shd w:val="clear" w:color="auto" w:fill="BEBEBE" w:themeFill="background1" w:themeFillShade="BF"/>
            <w:noWrap/>
            <w:vAlign w:val="center"/>
          </w:tcPr>
          <w:p w14:paraId="0DB8326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Within-study bias</w:t>
            </w:r>
          </w:p>
        </w:tc>
        <w:tc>
          <w:tcPr>
            <w:tcW w:w="1560" w:type="dxa"/>
            <w:shd w:val="clear" w:color="auto" w:fill="BEBEBE" w:themeFill="background1" w:themeFillShade="BF"/>
            <w:noWrap/>
            <w:vAlign w:val="center"/>
          </w:tcPr>
          <w:p w14:paraId="6E718FE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Reporting bias</w:t>
            </w:r>
          </w:p>
        </w:tc>
        <w:tc>
          <w:tcPr>
            <w:tcW w:w="1360" w:type="dxa"/>
            <w:shd w:val="clear" w:color="auto" w:fill="BEBEBE" w:themeFill="background1" w:themeFillShade="BF"/>
            <w:noWrap/>
            <w:vAlign w:val="center"/>
          </w:tcPr>
          <w:p w14:paraId="15AB450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Indirectness</w:t>
            </w:r>
          </w:p>
        </w:tc>
        <w:tc>
          <w:tcPr>
            <w:tcW w:w="1620" w:type="dxa"/>
            <w:shd w:val="clear" w:color="auto" w:fill="BEBEBE" w:themeFill="background1" w:themeFillShade="BF"/>
            <w:noWrap/>
            <w:vAlign w:val="center"/>
          </w:tcPr>
          <w:p w14:paraId="6683CD6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Imprecision</w:t>
            </w:r>
          </w:p>
        </w:tc>
        <w:tc>
          <w:tcPr>
            <w:tcW w:w="1620" w:type="dxa"/>
            <w:shd w:val="clear" w:color="auto" w:fill="BEBEBE" w:themeFill="background1" w:themeFillShade="BF"/>
            <w:noWrap/>
            <w:vAlign w:val="center"/>
          </w:tcPr>
          <w:p w14:paraId="696C84B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Heterogeneity</w:t>
            </w:r>
          </w:p>
        </w:tc>
        <w:tc>
          <w:tcPr>
            <w:tcW w:w="1360" w:type="dxa"/>
            <w:shd w:val="clear" w:color="auto" w:fill="BEBEBE" w:themeFill="background1" w:themeFillShade="BF"/>
            <w:noWrap/>
            <w:vAlign w:val="center"/>
          </w:tcPr>
          <w:p w14:paraId="032B800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Incoherence</w:t>
            </w:r>
          </w:p>
        </w:tc>
        <w:tc>
          <w:tcPr>
            <w:tcW w:w="1880" w:type="dxa"/>
            <w:shd w:val="clear" w:color="auto" w:fill="BEBEBE" w:themeFill="background1" w:themeFillShade="BF"/>
            <w:noWrap/>
            <w:vAlign w:val="center"/>
          </w:tcPr>
          <w:p w14:paraId="36DC2EF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Confidence rating</w:t>
            </w:r>
          </w:p>
        </w:tc>
      </w:tr>
      <w:tr w14:paraId="279A4F25">
        <w:trPr>
          <w:trHeight w:val="510" w:hRule="atLeast"/>
        </w:trPr>
        <w:tc>
          <w:tcPr>
            <w:tcW w:w="3120" w:type="dxa"/>
            <w:shd w:val="clear" w:color="auto" w:fill="auto"/>
            <w:noWrap/>
            <w:vAlign w:val="center"/>
          </w:tcPr>
          <w:p w14:paraId="561DAE2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Baduanjin:Usual care</w:t>
            </w:r>
          </w:p>
        </w:tc>
        <w:tc>
          <w:tcPr>
            <w:tcW w:w="1860" w:type="dxa"/>
            <w:shd w:val="clear" w:color="000000" w:fill="FFEB9C"/>
            <w:noWrap/>
            <w:vAlign w:val="center"/>
          </w:tcPr>
          <w:p w14:paraId="4BADF29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6B416DF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4823888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EB9C"/>
            <w:noWrap/>
            <w:vAlign w:val="center"/>
          </w:tcPr>
          <w:p w14:paraId="16394BB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620" w:type="dxa"/>
            <w:shd w:val="clear" w:color="000000" w:fill="FFEB9C"/>
            <w:noWrap/>
            <w:vAlign w:val="center"/>
          </w:tcPr>
          <w:p w14:paraId="2F1B109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360" w:type="dxa"/>
            <w:shd w:val="clear" w:color="000000" w:fill="C6EFCE"/>
            <w:noWrap/>
            <w:vAlign w:val="center"/>
          </w:tcPr>
          <w:p w14:paraId="3C591C0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4195B70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2715B587">
        <w:trPr>
          <w:trHeight w:val="510" w:hRule="atLeast"/>
        </w:trPr>
        <w:tc>
          <w:tcPr>
            <w:tcW w:w="3120" w:type="dxa"/>
            <w:shd w:val="clear" w:color="auto" w:fill="auto"/>
            <w:noWrap/>
            <w:vAlign w:val="center"/>
          </w:tcPr>
          <w:p w14:paraId="65DB179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Baduanjin:Usual rehabilitation</w:t>
            </w:r>
          </w:p>
        </w:tc>
        <w:tc>
          <w:tcPr>
            <w:tcW w:w="1860" w:type="dxa"/>
            <w:shd w:val="clear" w:color="000000" w:fill="FFEB9C"/>
            <w:noWrap/>
            <w:vAlign w:val="center"/>
          </w:tcPr>
          <w:p w14:paraId="212574F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35060C6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4416232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C6EFCE"/>
            <w:noWrap/>
            <w:vAlign w:val="center"/>
          </w:tcPr>
          <w:p w14:paraId="2050872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4C5DF58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360" w:type="dxa"/>
            <w:shd w:val="clear" w:color="000000" w:fill="C6EFCE"/>
            <w:noWrap/>
            <w:vAlign w:val="center"/>
          </w:tcPr>
          <w:p w14:paraId="4BA025E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59DA4F0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2F43C802">
        <w:trPr>
          <w:trHeight w:val="510" w:hRule="atLeast"/>
        </w:trPr>
        <w:tc>
          <w:tcPr>
            <w:tcW w:w="3120" w:type="dxa"/>
            <w:shd w:val="clear" w:color="auto" w:fill="auto"/>
            <w:noWrap/>
            <w:vAlign w:val="center"/>
          </w:tcPr>
          <w:p w14:paraId="06E1BF8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Daoyin:Usual care</w:t>
            </w:r>
          </w:p>
        </w:tc>
        <w:tc>
          <w:tcPr>
            <w:tcW w:w="1860" w:type="dxa"/>
            <w:shd w:val="clear" w:color="000000" w:fill="C6EFCE"/>
            <w:noWrap/>
            <w:vAlign w:val="center"/>
          </w:tcPr>
          <w:p w14:paraId="1D7E775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17B411E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721F9C9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41C7263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10130D3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45EDBD2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4C7E95C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314A1979">
        <w:trPr>
          <w:trHeight w:val="510" w:hRule="atLeast"/>
        </w:trPr>
        <w:tc>
          <w:tcPr>
            <w:tcW w:w="3120" w:type="dxa"/>
            <w:shd w:val="clear" w:color="auto" w:fill="auto"/>
            <w:noWrap/>
            <w:vAlign w:val="center"/>
          </w:tcPr>
          <w:p w14:paraId="565CC5B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Liuzijue:Usual rehabilitation</w:t>
            </w:r>
          </w:p>
        </w:tc>
        <w:tc>
          <w:tcPr>
            <w:tcW w:w="1860" w:type="dxa"/>
            <w:shd w:val="clear" w:color="000000" w:fill="C6EFCE"/>
            <w:noWrap/>
            <w:vAlign w:val="center"/>
          </w:tcPr>
          <w:p w14:paraId="401A319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47EDFAA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0FB4948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1DB2048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5164D64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247D722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7B92295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40FFB8D0">
        <w:trPr>
          <w:trHeight w:val="510" w:hRule="atLeast"/>
        </w:trPr>
        <w:tc>
          <w:tcPr>
            <w:tcW w:w="3120" w:type="dxa"/>
            <w:shd w:val="clear" w:color="auto" w:fill="auto"/>
            <w:noWrap/>
            <w:vAlign w:val="center"/>
          </w:tcPr>
          <w:p w14:paraId="02C0097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Taiji:Usual rehabilitation</w:t>
            </w:r>
          </w:p>
        </w:tc>
        <w:tc>
          <w:tcPr>
            <w:tcW w:w="1860" w:type="dxa"/>
            <w:shd w:val="clear" w:color="000000" w:fill="FFEB9C"/>
            <w:noWrap/>
            <w:vAlign w:val="center"/>
          </w:tcPr>
          <w:p w14:paraId="1C37807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1847CFC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15FA52B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EB9C"/>
            <w:noWrap/>
            <w:vAlign w:val="center"/>
          </w:tcPr>
          <w:p w14:paraId="3F441F6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620" w:type="dxa"/>
            <w:shd w:val="clear" w:color="000000" w:fill="FFEB9C"/>
            <w:noWrap/>
            <w:vAlign w:val="center"/>
          </w:tcPr>
          <w:p w14:paraId="3374B17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360" w:type="dxa"/>
            <w:shd w:val="clear" w:color="000000" w:fill="C6EFCE"/>
            <w:noWrap/>
            <w:vAlign w:val="center"/>
          </w:tcPr>
          <w:p w14:paraId="1EC90B4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21C295F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61B1BED2">
        <w:trPr>
          <w:trHeight w:val="510" w:hRule="atLeast"/>
        </w:trPr>
        <w:tc>
          <w:tcPr>
            <w:tcW w:w="3120" w:type="dxa"/>
            <w:shd w:val="clear" w:color="auto" w:fill="auto"/>
            <w:noWrap/>
            <w:vAlign w:val="center"/>
          </w:tcPr>
          <w:p w14:paraId="2D61D11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Baduanjin:Daoyin</w:t>
            </w:r>
          </w:p>
        </w:tc>
        <w:tc>
          <w:tcPr>
            <w:tcW w:w="1860" w:type="dxa"/>
            <w:shd w:val="clear" w:color="000000" w:fill="C6EFCE"/>
            <w:noWrap/>
            <w:vAlign w:val="center"/>
          </w:tcPr>
          <w:p w14:paraId="1CA01F4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45DD97A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6110A55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56A4884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010CB4B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5F7D3DF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62BF587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37AB4B7B">
        <w:trPr>
          <w:trHeight w:val="510" w:hRule="atLeast"/>
        </w:trPr>
        <w:tc>
          <w:tcPr>
            <w:tcW w:w="3120" w:type="dxa"/>
            <w:shd w:val="clear" w:color="auto" w:fill="auto"/>
            <w:noWrap/>
            <w:vAlign w:val="center"/>
          </w:tcPr>
          <w:p w14:paraId="7AF2663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Baduanjin:Liuzijue</w:t>
            </w:r>
          </w:p>
        </w:tc>
        <w:tc>
          <w:tcPr>
            <w:tcW w:w="1860" w:type="dxa"/>
            <w:shd w:val="clear" w:color="000000" w:fill="FFEB9C"/>
            <w:noWrap/>
            <w:vAlign w:val="center"/>
          </w:tcPr>
          <w:p w14:paraId="4048235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2A80DF6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2D06621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EB9C"/>
            <w:noWrap/>
            <w:vAlign w:val="center"/>
          </w:tcPr>
          <w:p w14:paraId="68EE85C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620" w:type="dxa"/>
            <w:shd w:val="clear" w:color="000000" w:fill="FFEB9C"/>
            <w:noWrap/>
            <w:vAlign w:val="center"/>
          </w:tcPr>
          <w:p w14:paraId="218F8A6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360" w:type="dxa"/>
            <w:shd w:val="clear" w:color="000000" w:fill="C6EFCE"/>
            <w:noWrap/>
            <w:vAlign w:val="center"/>
          </w:tcPr>
          <w:p w14:paraId="1ABC3F3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42D31A7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735CBDFF">
        <w:trPr>
          <w:trHeight w:val="510" w:hRule="atLeast"/>
        </w:trPr>
        <w:tc>
          <w:tcPr>
            <w:tcW w:w="3120" w:type="dxa"/>
            <w:shd w:val="clear" w:color="auto" w:fill="auto"/>
            <w:noWrap/>
            <w:vAlign w:val="center"/>
          </w:tcPr>
          <w:p w14:paraId="417B780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Baduanjin:Taiji</w:t>
            </w:r>
          </w:p>
        </w:tc>
        <w:tc>
          <w:tcPr>
            <w:tcW w:w="1860" w:type="dxa"/>
            <w:shd w:val="clear" w:color="000000" w:fill="FFEB9C"/>
            <w:noWrap/>
            <w:vAlign w:val="center"/>
          </w:tcPr>
          <w:p w14:paraId="38B7EC1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02EA43B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7034B73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3166B7B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4CA2D18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1D4C1C8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0BEF38A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638ADBC7">
        <w:trPr>
          <w:trHeight w:val="510" w:hRule="atLeast"/>
        </w:trPr>
        <w:tc>
          <w:tcPr>
            <w:tcW w:w="3120" w:type="dxa"/>
            <w:shd w:val="clear" w:color="auto" w:fill="auto"/>
            <w:noWrap/>
            <w:vAlign w:val="center"/>
          </w:tcPr>
          <w:p w14:paraId="47F1D85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Daoyin:Liuzijue</w:t>
            </w:r>
          </w:p>
        </w:tc>
        <w:tc>
          <w:tcPr>
            <w:tcW w:w="1860" w:type="dxa"/>
            <w:shd w:val="clear" w:color="000000" w:fill="FFEB9C"/>
            <w:noWrap/>
            <w:vAlign w:val="center"/>
          </w:tcPr>
          <w:p w14:paraId="240599C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05E98A7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6B72A86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28B3BD8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127AC7C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0B4EC7B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685016E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50947F61">
        <w:trPr>
          <w:trHeight w:val="510" w:hRule="atLeast"/>
        </w:trPr>
        <w:tc>
          <w:tcPr>
            <w:tcW w:w="3120" w:type="dxa"/>
            <w:shd w:val="clear" w:color="auto" w:fill="auto"/>
            <w:noWrap/>
            <w:vAlign w:val="center"/>
          </w:tcPr>
          <w:p w14:paraId="611E4EE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Daoyin:Taiji</w:t>
            </w:r>
          </w:p>
        </w:tc>
        <w:tc>
          <w:tcPr>
            <w:tcW w:w="1860" w:type="dxa"/>
            <w:shd w:val="clear" w:color="000000" w:fill="FFEB9C"/>
            <w:noWrap/>
            <w:vAlign w:val="center"/>
          </w:tcPr>
          <w:p w14:paraId="62C636E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693447B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15AFA8C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0EEB5CE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7656AAC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75E2975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10D4D8F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1A4D3E67">
        <w:trPr>
          <w:trHeight w:val="510" w:hRule="atLeast"/>
        </w:trPr>
        <w:tc>
          <w:tcPr>
            <w:tcW w:w="3120" w:type="dxa"/>
            <w:shd w:val="clear" w:color="auto" w:fill="auto"/>
            <w:noWrap/>
            <w:vAlign w:val="center"/>
          </w:tcPr>
          <w:p w14:paraId="6BE78B8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Daoyin:Usual rehabilitation</w:t>
            </w:r>
          </w:p>
        </w:tc>
        <w:tc>
          <w:tcPr>
            <w:tcW w:w="1860" w:type="dxa"/>
            <w:shd w:val="clear" w:color="000000" w:fill="FFEB9C"/>
            <w:noWrap/>
            <w:vAlign w:val="center"/>
          </w:tcPr>
          <w:p w14:paraId="2CE1558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5B99C8A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35B438A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5DEEA4D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273729E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0A4F02D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142CEB5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4F699E17">
        <w:trPr>
          <w:trHeight w:val="510" w:hRule="atLeast"/>
        </w:trPr>
        <w:tc>
          <w:tcPr>
            <w:tcW w:w="3120" w:type="dxa"/>
            <w:shd w:val="clear" w:color="auto" w:fill="auto"/>
            <w:noWrap/>
            <w:vAlign w:val="center"/>
          </w:tcPr>
          <w:p w14:paraId="205FA81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Liuzijue:Taiji</w:t>
            </w:r>
          </w:p>
        </w:tc>
        <w:tc>
          <w:tcPr>
            <w:tcW w:w="1860" w:type="dxa"/>
            <w:shd w:val="clear" w:color="000000" w:fill="C6EFCE"/>
            <w:noWrap/>
            <w:vAlign w:val="center"/>
          </w:tcPr>
          <w:p w14:paraId="10BF8C4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1F75ACE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0075FDD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4998139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6A349D0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7F79605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6E73113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417A23A6">
        <w:trPr>
          <w:trHeight w:val="510" w:hRule="atLeast"/>
        </w:trPr>
        <w:tc>
          <w:tcPr>
            <w:tcW w:w="3120" w:type="dxa"/>
            <w:shd w:val="clear" w:color="auto" w:fill="auto"/>
            <w:noWrap/>
            <w:vAlign w:val="center"/>
          </w:tcPr>
          <w:p w14:paraId="21E2AA1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Liuzijue:Usual care</w:t>
            </w:r>
          </w:p>
        </w:tc>
        <w:tc>
          <w:tcPr>
            <w:tcW w:w="1860" w:type="dxa"/>
            <w:shd w:val="clear" w:color="000000" w:fill="FFEB9C"/>
            <w:noWrap/>
            <w:vAlign w:val="center"/>
          </w:tcPr>
          <w:p w14:paraId="0FA487C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35FAB3F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6DD5F0A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437F0BA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7BEF6B7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2AFADE5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752FAFD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1BF3195C">
        <w:trPr>
          <w:trHeight w:val="510" w:hRule="atLeast"/>
        </w:trPr>
        <w:tc>
          <w:tcPr>
            <w:tcW w:w="3120" w:type="dxa"/>
            <w:shd w:val="clear" w:color="auto" w:fill="auto"/>
            <w:noWrap/>
            <w:vAlign w:val="center"/>
          </w:tcPr>
          <w:p w14:paraId="05B66F0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Taiji:Usual care</w:t>
            </w:r>
          </w:p>
        </w:tc>
        <w:tc>
          <w:tcPr>
            <w:tcW w:w="1860" w:type="dxa"/>
            <w:shd w:val="clear" w:color="000000" w:fill="FFEB9C"/>
            <w:noWrap/>
            <w:vAlign w:val="center"/>
          </w:tcPr>
          <w:p w14:paraId="42CEEDB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17831EF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1C4893A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2755029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03508EE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4486208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689AF69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25DE64DA">
        <w:trPr>
          <w:trHeight w:val="510" w:hRule="atLeast"/>
        </w:trPr>
        <w:tc>
          <w:tcPr>
            <w:tcW w:w="3120" w:type="dxa"/>
            <w:shd w:val="clear" w:color="auto" w:fill="auto"/>
            <w:noWrap/>
            <w:vAlign w:val="center"/>
          </w:tcPr>
          <w:p w14:paraId="5820A6B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Usual care:Usual rehabilitation</w:t>
            </w:r>
          </w:p>
        </w:tc>
        <w:tc>
          <w:tcPr>
            <w:tcW w:w="1860" w:type="dxa"/>
            <w:shd w:val="clear" w:color="000000" w:fill="FFEB9C"/>
            <w:noWrap/>
            <w:vAlign w:val="center"/>
          </w:tcPr>
          <w:p w14:paraId="77A9124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2C2EE61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1E3CDD8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200BB5E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7C4F00D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7DDF22D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7448BF4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686B3431">
        <w:trPr>
          <w:trHeight w:val="510" w:hRule="atLeast"/>
        </w:trPr>
        <w:tc>
          <w:tcPr>
            <w:tcW w:w="14380" w:type="dxa"/>
            <w:gridSpan w:val="8"/>
            <w:shd w:val="clear" w:color="auto" w:fill="auto"/>
            <w:noWrap/>
            <w:vAlign w:val="center"/>
          </w:tcPr>
          <w:p w14:paraId="3351E92D">
            <w:pPr>
              <w:spacing w:before="0" w:after="0"/>
              <w:rPr>
                <w:rFonts w:eastAsia="等线" w:cs="Times New Roman"/>
                <w:color w:val="000000" w:themeColor="text1"/>
                <w:sz w:val="22"/>
                <w:lang w:eastAsia="zh-CN"/>
                <w14:textFill>
                  <w14:solidFill>
                    <w14:schemeClr w14:val="tx1"/>
                  </w14:solidFill>
                </w14:textFill>
              </w:rPr>
            </w:pPr>
            <w:r>
              <w:t>The minimal clinically important difference (MCID) for the overall Fugl-Meyer Assessment (FMA) is 4.</w:t>
            </w:r>
            <w:r>
              <w:fldChar w:fldCharType="begin"/>
            </w:r>
            <w:r>
              <w:instrText xml:space="preserve"> ADDIN EN.CITE &lt;EndNote&gt;&lt;Cite&gt;&lt;Author&gt;Zimmermann-Schlatter&lt;/Author&gt;&lt;Year&gt;2008&lt;/Year&gt;&lt;RecNum&gt;46&lt;/RecNum&gt;&lt;DisplayText&gt;(3)&lt;/DisplayText&gt;&lt;record&gt;&lt;rec-number&gt;46&lt;/rec-number&gt;&lt;foreign-keys&gt;&lt;key app="EN" db-id="29fwe5zdb9e55kea59ix0av3d0z5pdt0zsez" timestamp="1722093076"&gt;46&lt;/key&gt;&lt;/foreign-keys&gt;&lt;ref-type name="Journal Article"&gt;17&lt;/ref-type&gt;&lt;contributors&gt;&lt;authors&gt;&lt;author&gt;Zimmermann-Schlatter, Andrea&lt;/author&gt;&lt;author&gt;Schuster, Corina&lt;/author&gt;&lt;author&gt;Puhan, Milo A.&lt;/author&gt;&lt;author&gt;Siekierka, Ewa&lt;/author&gt;&lt;author&gt;Steurer, Johann&lt;/author&gt;&lt;/authors&gt;&lt;/contributors&gt;&lt;titles&gt;&lt;title&gt;Efficacy of motor imagery in post-stroke rehabilitation: a systematic review&lt;/title&gt;&lt;secondary-title&gt;Journal of NeuroEngineering and Rehabilitation&lt;/secondary-title&gt;&lt;/titles&gt;&lt;periodical&gt;&lt;full-title&gt;Journal of NeuroEngineering and Rehabilitation&lt;/full-title&gt;&lt;/periodical&gt;&lt;pages&gt;8&lt;/pages&gt;&lt;volume&gt;5&lt;/volume&gt;&lt;number&gt;1&lt;/number&gt;&lt;dates&gt;&lt;year&gt;2008&lt;/year&gt;&lt;pub-dates&gt;&lt;date&gt;2008/03/14&lt;/date&gt;&lt;/pub-dates&gt;&lt;/dates&gt;&lt;isbn&gt;1743-0003&lt;/isbn&gt;&lt;urls&gt;&lt;related-urls&gt;&lt;url&gt;https://doi.org/10.1186/1743-0003-5-8&lt;/url&gt;&lt;/related-urls&gt;&lt;/urls&gt;&lt;electronic-resource-num&gt;10.1186/1743-0003-5-8&lt;/electronic-resource-num&gt;&lt;/record&gt;&lt;/Cite&gt;&lt;/EndNote&gt;</w:instrText>
            </w:r>
            <w:r>
              <w:fldChar w:fldCharType="separate"/>
            </w:r>
            <w:r>
              <w:t>(3)</w:t>
            </w:r>
            <w:r>
              <w:fldChar w:fldCharType="end"/>
            </w:r>
          </w:p>
        </w:tc>
      </w:tr>
    </w:tbl>
    <w:p w14:paraId="73A84502">
      <w:pPr>
        <w:rPr>
          <w:color w:val="000000" w:themeColor="text1"/>
          <w14:textFill>
            <w14:solidFill>
              <w14:schemeClr w14:val="tx1"/>
            </w14:solidFill>
          </w14:textFill>
        </w:rPr>
        <w:sectPr>
          <w:pgSz w:w="16838" w:h="11906" w:orient="landscape"/>
          <w:pgMar w:top="1281" w:right="1140" w:bottom="1179" w:left="1140" w:header="454" w:footer="283" w:gutter="0"/>
          <w:cols w:space="720" w:num="1"/>
          <w:titlePg/>
          <w:docGrid w:linePitch="360" w:charSpace="0"/>
        </w:sectPr>
      </w:pPr>
    </w:p>
    <w:tbl>
      <w:tblPr>
        <w:tblStyle w:val="22"/>
        <w:tblW w:w="1438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120"/>
        <w:gridCol w:w="1860"/>
        <w:gridCol w:w="1560"/>
        <w:gridCol w:w="1360"/>
        <w:gridCol w:w="1620"/>
        <w:gridCol w:w="1620"/>
        <w:gridCol w:w="1360"/>
        <w:gridCol w:w="1880"/>
      </w:tblGrid>
      <w:tr w14:paraId="1D52F155">
        <w:trPr>
          <w:trHeight w:val="567" w:hRule="atLeast"/>
        </w:trPr>
        <w:tc>
          <w:tcPr>
            <w:tcW w:w="14380" w:type="dxa"/>
            <w:gridSpan w:val="8"/>
            <w:shd w:val="clear" w:color="auto" w:fill="auto"/>
            <w:noWrap/>
            <w:vAlign w:val="center"/>
          </w:tcPr>
          <w:p w14:paraId="67B17142">
            <w:pPr>
              <w:spacing w:before="0" w:after="0"/>
              <w:jc w:val="center"/>
              <w:outlineLvl w:val="0"/>
              <w:rPr>
                <w:rFonts w:eastAsia="等线" w:cs="Times New Roman"/>
                <w:color w:val="000000" w:themeColor="text1"/>
                <w:sz w:val="22"/>
                <w:lang w:eastAsia="zh-CN"/>
                <w14:textFill>
                  <w14:solidFill>
                    <w14:schemeClr w14:val="tx1"/>
                  </w14:solidFill>
                </w14:textFill>
              </w:rPr>
            </w:pPr>
            <w:bookmarkStart w:id="6" w:name="_Toc598359640"/>
            <w:r>
              <w:rPr>
                <w:b/>
                <w:bCs/>
                <w:color w:val="000000" w:themeColor="text1"/>
                <w:sz w:val="22"/>
                <w14:textFill>
                  <w14:solidFill>
                    <w14:schemeClr w14:val="tx1"/>
                  </w14:solidFill>
                </w14:textFill>
              </w:rPr>
              <w:t>Table S</w:t>
            </w:r>
            <w:r>
              <w:rPr>
                <w:b/>
                <w:bCs/>
                <w:color w:val="000000" w:themeColor="text1"/>
                <w:sz w:val="22"/>
                <w14:textFill>
                  <w14:solidFill>
                    <w14:schemeClr w14:val="tx1"/>
                  </w14:solidFill>
                </w14:textFill>
              </w:rPr>
              <w:fldChar w:fldCharType="begin"/>
            </w:r>
            <w:r>
              <w:rPr>
                <w:b/>
                <w:bCs/>
                <w:color w:val="000000" w:themeColor="text1"/>
                <w:sz w:val="22"/>
                <w14:textFill>
                  <w14:solidFill>
                    <w14:schemeClr w14:val="tx1"/>
                  </w14:solidFill>
                </w14:textFill>
              </w:rPr>
              <w:instrText xml:space="preserve"> SEQ Table_S \* ARABIC </w:instrText>
            </w:r>
            <w:r>
              <w:rPr>
                <w:b/>
                <w:bCs/>
                <w:color w:val="000000" w:themeColor="text1"/>
                <w:sz w:val="22"/>
                <w14:textFill>
                  <w14:solidFill>
                    <w14:schemeClr w14:val="tx1"/>
                  </w14:solidFill>
                </w14:textFill>
              </w:rPr>
              <w:fldChar w:fldCharType="separate"/>
            </w:r>
            <w:r>
              <w:rPr>
                <w:b/>
                <w:bCs/>
                <w:color w:val="000000" w:themeColor="text1"/>
                <w:sz w:val="22"/>
                <w14:textFill>
                  <w14:solidFill>
                    <w14:schemeClr w14:val="tx1"/>
                  </w14:solidFill>
                </w14:textFill>
              </w:rPr>
              <w:t>5</w:t>
            </w:r>
            <w:r>
              <w:rPr>
                <w:b/>
                <w:bCs/>
                <w:color w:val="000000" w:themeColor="text1"/>
                <w:sz w:val="22"/>
                <w14:textFill>
                  <w14:solidFill>
                    <w14:schemeClr w14:val="tx1"/>
                  </w14:solidFill>
                </w14:textFill>
              </w:rPr>
              <w:fldChar w:fldCharType="end"/>
            </w:r>
            <w:r>
              <w:rPr>
                <w:rFonts w:hint="eastAsia"/>
                <w:b/>
                <w:bCs/>
                <w:color w:val="000000" w:themeColor="text1"/>
                <w:sz w:val="22"/>
                <w:lang w:eastAsia="zh-CN"/>
                <w14:textFill>
                  <w14:solidFill>
                    <w14:schemeClr w14:val="tx1"/>
                  </w14:solidFill>
                </w14:textFill>
              </w:rPr>
              <w:t xml:space="preserve"> </w:t>
            </w:r>
            <w:r>
              <w:rPr>
                <w:rFonts w:hint="eastAsia" w:eastAsia="等线" w:cs="Times New Roman"/>
                <w:b/>
                <w:bCs/>
                <w:color w:val="000000" w:themeColor="text1"/>
                <w:sz w:val="22"/>
                <w:lang w:eastAsia="zh-CN"/>
                <w14:textFill>
                  <w14:solidFill>
                    <w14:schemeClr w14:val="tx1"/>
                  </w14:solidFill>
                </w14:textFill>
              </w:rPr>
              <w:t xml:space="preserve">CINeMA assessment for </w:t>
            </w:r>
            <w:r>
              <w:rPr>
                <w:rFonts w:eastAsia="等线" w:cs="Times New Roman"/>
                <w:b/>
                <w:bCs/>
                <w:color w:val="000000" w:themeColor="text1"/>
                <w:sz w:val="22"/>
                <w:lang w:eastAsia="zh-CN"/>
                <w14:textFill>
                  <w14:solidFill>
                    <w14:schemeClr w14:val="tx1"/>
                  </w14:solidFill>
                </w14:textFill>
              </w:rPr>
              <w:t>Walking ability</w:t>
            </w:r>
            <w:bookmarkEnd w:id="6"/>
          </w:p>
        </w:tc>
      </w:tr>
      <w:tr w14:paraId="6C98AE06">
        <w:trPr>
          <w:trHeight w:val="567" w:hRule="atLeast"/>
        </w:trPr>
        <w:tc>
          <w:tcPr>
            <w:tcW w:w="3120" w:type="dxa"/>
            <w:shd w:val="clear" w:color="auto" w:fill="BEBEBE" w:themeFill="background1" w:themeFillShade="BF"/>
            <w:noWrap/>
            <w:vAlign w:val="center"/>
          </w:tcPr>
          <w:p w14:paraId="7CB95F7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Comparison</w:t>
            </w:r>
          </w:p>
        </w:tc>
        <w:tc>
          <w:tcPr>
            <w:tcW w:w="1860" w:type="dxa"/>
            <w:shd w:val="clear" w:color="auto" w:fill="BEBEBE" w:themeFill="background1" w:themeFillShade="BF"/>
            <w:noWrap/>
            <w:vAlign w:val="center"/>
          </w:tcPr>
          <w:p w14:paraId="6E8F682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Within-study bias</w:t>
            </w:r>
          </w:p>
        </w:tc>
        <w:tc>
          <w:tcPr>
            <w:tcW w:w="1560" w:type="dxa"/>
            <w:shd w:val="clear" w:color="auto" w:fill="BEBEBE" w:themeFill="background1" w:themeFillShade="BF"/>
            <w:noWrap/>
            <w:vAlign w:val="center"/>
          </w:tcPr>
          <w:p w14:paraId="0E9AEAB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Reporting bias</w:t>
            </w:r>
          </w:p>
        </w:tc>
        <w:tc>
          <w:tcPr>
            <w:tcW w:w="1360" w:type="dxa"/>
            <w:shd w:val="clear" w:color="auto" w:fill="BEBEBE" w:themeFill="background1" w:themeFillShade="BF"/>
            <w:noWrap/>
            <w:vAlign w:val="center"/>
          </w:tcPr>
          <w:p w14:paraId="682C67B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Indirectness</w:t>
            </w:r>
          </w:p>
        </w:tc>
        <w:tc>
          <w:tcPr>
            <w:tcW w:w="1620" w:type="dxa"/>
            <w:shd w:val="clear" w:color="auto" w:fill="BEBEBE" w:themeFill="background1" w:themeFillShade="BF"/>
            <w:noWrap/>
            <w:vAlign w:val="center"/>
          </w:tcPr>
          <w:p w14:paraId="0A94D35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Imprecision</w:t>
            </w:r>
          </w:p>
        </w:tc>
        <w:tc>
          <w:tcPr>
            <w:tcW w:w="1620" w:type="dxa"/>
            <w:shd w:val="clear" w:color="auto" w:fill="BEBEBE" w:themeFill="background1" w:themeFillShade="BF"/>
            <w:noWrap/>
            <w:vAlign w:val="center"/>
          </w:tcPr>
          <w:p w14:paraId="0A7D93D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Heterogeneity</w:t>
            </w:r>
          </w:p>
        </w:tc>
        <w:tc>
          <w:tcPr>
            <w:tcW w:w="1360" w:type="dxa"/>
            <w:shd w:val="clear" w:color="auto" w:fill="BEBEBE" w:themeFill="background1" w:themeFillShade="BF"/>
            <w:noWrap/>
            <w:vAlign w:val="center"/>
          </w:tcPr>
          <w:p w14:paraId="0E9D7F0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Incoherence</w:t>
            </w:r>
          </w:p>
        </w:tc>
        <w:tc>
          <w:tcPr>
            <w:tcW w:w="1880" w:type="dxa"/>
            <w:shd w:val="clear" w:color="auto" w:fill="BEBEBE" w:themeFill="background1" w:themeFillShade="BF"/>
            <w:noWrap/>
            <w:vAlign w:val="center"/>
          </w:tcPr>
          <w:p w14:paraId="4B1E831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Confidence rating</w:t>
            </w:r>
          </w:p>
        </w:tc>
      </w:tr>
      <w:tr w14:paraId="2616CBF3">
        <w:trPr>
          <w:trHeight w:val="567" w:hRule="atLeast"/>
        </w:trPr>
        <w:tc>
          <w:tcPr>
            <w:tcW w:w="3120" w:type="dxa"/>
            <w:shd w:val="clear" w:color="auto" w:fill="auto"/>
            <w:noWrap/>
            <w:vAlign w:val="center"/>
          </w:tcPr>
          <w:p w14:paraId="385908C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Baduanjin:Usual rehabilitation</w:t>
            </w:r>
          </w:p>
        </w:tc>
        <w:tc>
          <w:tcPr>
            <w:tcW w:w="1860" w:type="dxa"/>
            <w:shd w:val="clear" w:color="000000" w:fill="FFEB9C"/>
            <w:noWrap/>
            <w:vAlign w:val="center"/>
          </w:tcPr>
          <w:p w14:paraId="4AB18F3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18D0B05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1909AE4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C6EFCE"/>
            <w:noWrap/>
            <w:vAlign w:val="center"/>
          </w:tcPr>
          <w:p w14:paraId="236FCE3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EB9C"/>
            <w:noWrap/>
            <w:vAlign w:val="center"/>
          </w:tcPr>
          <w:p w14:paraId="1347919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360" w:type="dxa"/>
            <w:shd w:val="clear" w:color="000000" w:fill="C6EFCE"/>
            <w:noWrap/>
            <w:vAlign w:val="center"/>
          </w:tcPr>
          <w:p w14:paraId="3BAA084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050B85C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167524D7">
        <w:trPr>
          <w:trHeight w:val="567" w:hRule="atLeast"/>
        </w:trPr>
        <w:tc>
          <w:tcPr>
            <w:tcW w:w="3120" w:type="dxa"/>
            <w:shd w:val="clear" w:color="auto" w:fill="auto"/>
            <w:noWrap/>
            <w:vAlign w:val="center"/>
          </w:tcPr>
          <w:p w14:paraId="539B01C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Taiji:Usual care</w:t>
            </w:r>
          </w:p>
        </w:tc>
        <w:tc>
          <w:tcPr>
            <w:tcW w:w="1860" w:type="dxa"/>
            <w:shd w:val="clear" w:color="000000" w:fill="C6EFCE"/>
            <w:noWrap/>
            <w:vAlign w:val="center"/>
          </w:tcPr>
          <w:p w14:paraId="7C9FA9E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1445B36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5100179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EB9C"/>
            <w:noWrap/>
            <w:vAlign w:val="center"/>
          </w:tcPr>
          <w:p w14:paraId="0B96A76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620" w:type="dxa"/>
            <w:shd w:val="clear" w:color="000000" w:fill="FFEB9C"/>
            <w:noWrap/>
            <w:vAlign w:val="center"/>
          </w:tcPr>
          <w:p w14:paraId="2DA1955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360" w:type="dxa"/>
            <w:shd w:val="clear" w:color="000000" w:fill="C6EFCE"/>
            <w:noWrap/>
            <w:vAlign w:val="center"/>
          </w:tcPr>
          <w:p w14:paraId="2AEB839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00B0F0"/>
            <w:noWrap/>
            <w:vAlign w:val="center"/>
          </w:tcPr>
          <w:p w14:paraId="28245F9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Moderate</w:t>
            </w:r>
          </w:p>
        </w:tc>
      </w:tr>
      <w:tr w14:paraId="1084193C">
        <w:trPr>
          <w:trHeight w:val="567" w:hRule="atLeast"/>
        </w:trPr>
        <w:tc>
          <w:tcPr>
            <w:tcW w:w="3120" w:type="dxa"/>
            <w:shd w:val="clear" w:color="auto" w:fill="auto"/>
            <w:noWrap/>
            <w:vAlign w:val="center"/>
          </w:tcPr>
          <w:p w14:paraId="271309E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Taiji:Usual rehabilitation</w:t>
            </w:r>
          </w:p>
        </w:tc>
        <w:tc>
          <w:tcPr>
            <w:tcW w:w="1860" w:type="dxa"/>
            <w:shd w:val="clear" w:color="000000" w:fill="FFEB9C"/>
            <w:noWrap/>
            <w:vAlign w:val="center"/>
          </w:tcPr>
          <w:p w14:paraId="207076F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15904EC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5C2ADD7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C6EFCE"/>
            <w:noWrap/>
            <w:vAlign w:val="center"/>
          </w:tcPr>
          <w:p w14:paraId="7380034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110A0F0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360" w:type="dxa"/>
            <w:shd w:val="clear" w:color="000000" w:fill="C6EFCE"/>
            <w:noWrap/>
            <w:vAlign w:val="center"/>
          </w:tcPr>
          <w:p w14:paraId="49EFA31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0951570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1ED1B403">
        <w:trPr>
          <w:trHeight w:val="567" w:hRule="atLeast"/>
        </w:trPr>
        <w:tc>
          <w:tcPr>
            <w:tcW w:w="3120" w:type="dxa"/>
            <w:shd w:val="clear" w:color="auto" w:fill="auto"/>
            <w:noWrap/>
            <w:vAlign w:val="center"/>
          </w:tcPr>
          <w:p w14:paraId="36C8D20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Baduanjin:Taiji</w:t>
            </w:r>
          </w:p>
        </w:tc>
        <w:tc>
          <w:tcPr>
            <w:tcW w:w="1860" w:type="dxa"/>
            <w:shd w:val="clear" w:color="000000" w:fill="FFEB9C"/>
            <w:noWrap/>
            <w:vAlign w:val="center"/>
          </w:tcPr>
          <w:p w14:paraId="512E88C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0142D8A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7C7EFAC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EB9C"/>
            <w:noWrap/>
            <w:vAlign w:val="center"/>
          </w:tcPr>
          <w:p w14:paraId="2E686CC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620" w:type="dxa"/>
            <w:shd w:val="clear" w:color="000000" w:fill="FFEB9C"/>
            <w:noWrap/>
            <w:vAlign w:val="center"/>
          </w:tcPr>
          <w:p w14:paraId="7721FFA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360" w:type="dxa"/>
            <w:shd w:val="clear" w:color="000000" w:fill="C6EFCE"/>
            <w:noWrap/>
            <w:vAlign w:val="center"/>
          </w:tcPr>
          <w:p w14:paraId="6E59C96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0590CB3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4DCC84C8">
        <w:trPr>
          <w:trHeight w:val="567" w:hRule="atLeast"/>
        </w:trPr>
        <w:tc>
          <w:tcPr>
            <w:tcW w:w="3120" w:type="dxa"/>
            <w:shd w:val="clear" w:color="auto" w:fill="auto"/>
            <w:noWrap/>
            <w:vAlign w:val="center"/>
          </w:tcPr>
          <w:p w14:paraId="6DF38A3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Baduanjin:Usual care</w:t>
            </w:r>
          </w:p>
        </w:tc>
        <w:tc>
          <w:tcPr>
            <w:tcW w:w="1860" w:type="dxa"/>
            <w:shd w:val="clear" w:color="000000" w:fill="FFEB9C"/>
            <w:noWrap/>
            <w:vAlign w:val="center"/>
          </w:tcPr>
          <w:p w14:paraId="33094EF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0728545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3138874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C6EFCE"/>
            <w:noWrap/>
            <w:vAlign w:val="center"/>
          </w:tcPr>
          <w:p w14:paraId="60AAFB1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1A70BAE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360" w:type="dxa"/>
            <w:shd w:val="clear" w:color="000000" w:fill="C6EFCE"/>
            <w:noWrap/>
            <w:vAlign w:val="center"/>
          </w:tcPr>
          <w:p w14:paraId="71BF770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59452C9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27FE22F8">
        <w:trPr>
          <w:trHeight w:val="567" w:hRule="atLeast"/>
        </w:trPr>
        <w:tc>
          <w:tcPr>
            <w:tcW w:w="3120" w:type="dxa"/>
            <w:shd w:val="clear" w:color="auto" w:fill="auto"/>
            <w:noWrap/>
            <w:vAlign w:val="center"/>
          </w:tcPr>
          <w:p w14:paraId="3A0EC40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Usual care:Usual rehabilitation</w:t>
            </w:r>
          </w:p>
        </w:tc>
        <w:tc>
          <w:tcPr>
            <w:tcW w:w="1860" w:type="dxa"/>
            <w:shd w:val="clear" w:color="000000" w:fill="FFEB9C"/>
            <w:noWrap/>
            <w:vAlign w:val="center"/>
          </w:tcPr>
          <w:p w14:paraId="6382EC1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30A7833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2560FD6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14E5B23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4AF25CA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4ED9D58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15E25C5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622525D9">
        <w:trPr>
          <w:trHeight w:val="567" w:hRule="atLeast"/>
        </w:trPr>
        <w:tc>
          <w:tcPr>
            <w:tcW w:w="14380" w:type="dxa"/>
            <w:gridSpan w:val="8"/>
            <w:shd w:val="clear" w:color="auto" w:fill="auto"/>
            <w:noWrap/>
            <w:vAlign w:val="center"/>
          </w:tcPr>
          <w:p w14:paraId="0841DF6E">
            <w:pPr>
              <w:spacing w:before="0" w:after="0"/>
              <w:rPr>
                <w:rFonts w:eastAsia="等线" w:cs="Times New Roman"/>
                <w:color w:val="000000" w:themeColor="text1"/>
                <w:sz w:val="22"/>
                <w:lang w:eastAsia="zh-CN"/>
                <w14:textFill>
                  <w14:solidFill>
                    <w14:schemeClr w14:val="tx1"/>
                  </w14:solidFill>
                </w14:textFill>
              </w:rPr>
            </w:pPr>
            <w:r>
              <w:t>According to Cohen's d, an effect size with a standardized mean difference (SMD) greater than 0.2 is considered the minimal clinically important difference (MCID).</w:t>
            </w:r>
            <w:r>
              <w:fldChar w:fldCharType="begin"/>
            </w:r>
            <w:r>
              <w:instrText xml:space="preserve"> ADDIN EN.CITE &lt;EndNote&gt;&lt;Cite&gt;&lt;Author&gt;Brydges&lt;/Author&gt;&lt;Year&gt;2019&lt;/Year&gt;&lt;RecNum&gt;52&lt;/RecNum&gt;&lt;DisplayText&gt;(4)&lt;/DisplayText&gt;&lt;record&gt;&lt;rec-number&gt;52&lt;/rec-number&gt;&lt;foreign-keys&gt;&lt;key app="EN" db-id="29fwe5zdb9e55kea59ix0av3d0z5pdt0zsez" timestamp="1722248826"&gt;52&lt;/key&gt;&lt;/foreign-keys&gt;&lt;ref-type name="Journal Article"&gt;17&lt;/ref-type&gt;&lt;contributors&gt;&lt;authors&gt;&lt;author&gt;Brydges, Christopher R.&lt;/author&gt;&lt;/authors&gt;&lt;/contributors&gt;&lt;titles&gt;&lt;title&gt;Effect Size Guidelines, Sample Size Calculations, and Statistical Power in Gerontology&lt;/title&gt;&lt;secondary-title&gt;Innovation in Aging&lt;/secondary-title&gt;&lt;/titles&gt;&lt;periodical&gt;&lt;full-title&gt;Innovation in Aging&lt;/full-title&gt;&lt;/periodical&gt;&lt;pages&gt;igz036&lt;/pages&gt;&lt;volume&gt;3&lt;/volume&gt;&lt;number&gt;4&lt;/number&gt;&lt;dates&gt;&lt;year&gt;2019&lt;/year&gt;&lt;/dates&gt;&lt;isbn&gt;2399-5300&lt;/isbn&gt;&lt;urls&gt;&lt;related-urls&gt;&lt;url&gt;https://doi.org/10.1093/geroni/igz036&lt;/url&gt;&lt;/related-urls&gt;&lt;/urls&gt;&lt;electronic-resource-num&gt;10.1093/geroni/igz036&lt;/electronic-resource-num&gt;&lt;access-date&gt;7/29/2024&lt;/access-date&gt;&lt;/record&gt;&lt;/Cite&gt;&lt;/EndNote&gt;</w:instrText>
            </w:r>
            <w:r>
              <w:fldChar w:fldCharType="separate"/>
            </w:r>
            <w:r>
              <w:t>(4)</w:t>
            </w:r>
            <w:r>
              <w:fldChar w:fldCharType="end"/>
            </w:r>
          </w:p>
        </w:tc>
      </w:tr>
    </w:tbl>
    <w:p w14:paraId="122CDE4F">
      <w:pPr>
        <w:pStyle w:val="57"/>
        <w:rPr>
          <w:color w:val="000000" w:themeColor="text1"/>
          <w14:textFill>
            <w14:solidFill>
              <w14:schemeClr w14:val="tx1"/>
            </w14:solidFill>
          </w14:textFill>
        </w:rPr>
        <w:sectPr>
          <w:pgSz w:w="16838" w:h="11906" w:orient="landscape"/>
          <w:pgMar w:top="1282" w:right="1138" w:bottom="1181" w:left="1138" w:header="454" w:footer="283" w:gutter="0"/>
          <w:cols w:space="720" w:num="1"/>
          <w:titlePg/>
          <w:docGrid w:linePitch="360" w:charSpace="0"/>
        </w:sectPr>
      </w:pPr>
    </w:p>
    <w:tbl>
      <w:tblPr>
        <w:tblStyle w:val="22"/>
        <w:tblW w:w="1438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120"/>
        <w:gridCol w:w="1860"/>
        <w:gridCol w:w="1560"/>
        <w:gridCol w:w="1360"/>
        <w:gridCol w:w="1620"/>
        <w:gridCol w:w="1620"/>
        <w:gridCol w:w="1360"/>
        <w:gridCol w:w="1880"/>
      </w:tblGrid>
      <w:tr w14:paraId="46FD57EA">
        <w:trPr>
          <w:trHeight w:val="567" w:hRule="atLeast"/>
        </w:trPr>
        <w:tc>
          <w:tcPr>
            <w:tcW w:w="14380" w:type="dxa"/>
            <w:gridSpan w:val="8"/>
            <w:shd w:val="clear" w:color="auto" w:fill="auto"/>
            <w:noWrap/>
            <w:vAlign w:val="center"/>
          </w:tcPr>
          <w:p w14:paraId="1A8DA4F0">
            <w:pPr>
              <w:spacing w:before="0" w:after="0"/>
              <w:jc w:val="center"/>
              <w:outlineLvl w:val="0"/>
              <w:rPr>
                <w:rFonts w:eastAsia="等线" w:cs="Times New Roman"/>
                <w:color w:val="000000" w:themeColor="text1"/>
                <w:sz w:val="22"/>
                <w:lang w:eastAsia="zh-CN"/>
                <w14:textFill>
                  <w14:solidFill>
                    <w14:schemeClr w14:val="tx1"/>
                  </w14:solidFill>
                </w14:textFill>
              </w:rPr>
            </w:pPr>
            <w:bookmarkStart w:id="7" w:name="_Toc2112034226"/>
            <w:r>
              <w:rPr>
                <w:b/>
                <w:bCs/>
                <w:color w:val="000000" w:themeColor="text1"/>
                <w:sz w:val="22"/>
                <w14:textFill>
                  <w14:solidFill>
                    <w14:schemeClr w14:val="tx1"/>
                  </w14:solidFill>
                </w14:textFill>
              </w:rPr>
              <w:t>Table S</w:t>
            </w:r>
            <w:r>
              <w:rPr>
                <w:b/>
                <w:bCs/>
                <w:color w:val="000000" w:themeColor="text1"/>
                <w:sz w:val="22"/>
                <w14:textFill>
                  <w14:solidFill>
                    <w14:schemeClr w14:val="tx1"/>
                  </w14:solidFill>
                </w14:textFill>
              </w:rPr>
              <w:fldChar w:fldCharType="begin"/>
            </w:r>
            <w:r>
              <w:rPr>
                <w:b/>
                <w:bCs/>
                <w:color w:val="000000" w:themeColor="text1"/>
                <w:sz w:val="22"/>
                <w14:textFill>
                  <w14:solidFill>
                    <w14:schemeClr w14:val="tx1"/>
                  </w14:solidFill>
                </w14:textFill>
              </w:rPr>
              <w:instrText xml:space="preserve"> SEQ Table_S \* ARABIC </w:instrText>
            </w:r>
            <w:r>
              <w:rPr>
                <w:b/>
                <w:bCs/>
                <w:color w:val="000000" w:themeColor="text1"/>
                <w:sz w:val="22"/>
                <w14:textFill>
                  <w14:solidFill>
                    <w14:schemeClr w14:val="tx1"/>
                  </w14:solidFill>
                </w14:textFill>
              </w:rPr>
              <w:fldChar w:fldCharType="separate"/>
            </w:r>
            <w:r>
              <w:rPr>
                <w:b/>
                <w:bCs/>
                <w:color w:val="000000" w:themeColor="text1"/>
                <w:sz w:val="22"/>
                <w14:textFill>
                  <w14:solidFill>
                    <w14:schemeClr w14:val="tx1"/>
                  </w14:solidFill>
                </w14:textFill>
              </w:rPr>
              <w:t>6</w:t>
            </w:r>
            <w:r>
              <w:rPr>
                <w:b/>
                <w:bCs/>
                <w:color w:val="000000" w:themeColor="text1"/>
                <w:sz w:val="22"/>
                <w14:textFill>
                  <w14:solidFill>
                    <w14:schemeClr w14:val="tx1"/>
                  </w14:solidFill>
                </w14:textFill>
              </w:rPr>
              <w:fldChar w:fldCharType="end"/>
            </w:r>
            <w:r>
              <w:rPr>
                <w:rFonts w:hint="eastAsia"/>
                <w:b/>
                <w:bCs/>
                <w:color w:val="000000" w:themeColor="text1"/>
                <w:sz w:val="22"/>
                <w:lang w:eastAsia="zh-CN"/>
                <w14:textFill>
                  <w14:solidFill>
                    <w14:schemeClr w14:val="tx1"/>
                  </w14:solidFill>
                </w14:textFill>
              </w:rPr>
              <w:t xml:space="preserve"> </w:t>
            </w:r>
            <w:r>
              <w:rPr>
                <w:rFonts w:hint="eastAsia" w:eastAsia="等线" w:cs="Times New Roman"/>
                <w:b/>
                <w:bCs/>
                <w:color w:val="000000" w:themeColor="text1"/>
                <w:sz w:val="22"/>
                <w:lang w:eastAsia="zh-CN"/>
                <w14:textFill>
                  <w14:solidFill>
                    <w14:schemeClr w14:val="tx1"/>
                  </w14:solidFill>
                </w14:textFill>
              </w:rPr>
              <w:t xml:space="preserve">CINeMA assessment for </w:t>
            </w:r>
            <w:r>
              <w:rPr>
                <w:rFonts w:eastAsia="等线" w:cs="Times New Roman"/>
                <w:b/>
                <w:bCs/>
                <w:color w:val="000000" w:themeColor="text1"/>
                <w:sz w:val="22"/>
                <w:lang w:eastAsia="zh-CN"/>
                <w14:textFill>
                  <w14:solidFill>
                    <w14:schemeClr w14:val="tx1"/>
                  </w14:solidFill>
                </w14:textFill>
              </w:rPr>
              <w:t>Balance ability</w:t>
            </w:r>
            <w:bookmarkEnd w:id="7"/>
          </w:p>
        </w:tc>
      </w:tr>
      <w:tr w14:paraId="31EBA02E">
        <w:trPr>
          <w:trHeight w:val="567" w:hRule="atLeast"/>
        </w:trPr>
        <w:tc>
          <w:tcPr>
            <w:tcW w:w="3120" w:type="dxa"/>
            <w:shd w:val="clear" w:color="auto" w:fill="BEBEBE" w:themeFill="background1" w:themeFillShade="BF"/>
            <w:noWrap/>
            <w:vAlign w:val="center"/>
          </w:tcPr>
          <w:p w14:paraId="5DF9ABF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Comparison</w:t>
            </w:r>
          </w:p>
        </w:tc>
        <w:tc>
          <w:tcPr>
            <w:tcW w:w="1860" w:type="dxa"/>
            <w:shd w:val="clear" w:color="auto" w:fill="BEBEBE" w:themeFill="background1" w:themeFillShade="BF"/>
            <w:noWrap/>
            <w:vAlign w:val="center"/>
          </w:tcPr>
          <w:p w14:paraId="4E46301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Within-study bias</w:t>
            </w:r>
          </w:p>
        </w:tc>
        <w:tc>
          <w:tcPr>
            <w:tcW w:w="1560" w:type="dxa"/>
            <w:shd w:val="clear" w:color="auto" w:fill="BEBEBE" w:themeFill="background1" w:themeFillShade="BF"/>
            <w:noWrap/>
            <w:vAlign w:val="center"/>
          </w:tcPr>
          <w:p w14:paraId="75AFBFA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Reporting bias</w:t>
            </w:r>
          </w:p>
        </w:tc>
        <w:tc>
          <w:tcPr>
            <w:tcW w:w="1360" w:type="dxa"/>
            <w:shd w:val="clear" w:color="auto" w:fill="BEBEBE" w:themeFill="background1" w:themeFillShade="BF"/>
            <w:noWrap/>
            <w:vAlign w:val="center"/>
          </w:tcPr>
          <w:p w14:paraId="7257D5E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Indirectness</w:t>
            </w:r>
          </w:p>
        </w:tc>
        <w:tc>
          <w:tcPr>
            <w:tcW w:w="1620" w:type="dxa"/>
            <w:shd w:val="clear" w:color="auto" w:fill="BEBEBE" w:themeFill="background1" w:themeFillShade="BF"/>
            <w:noWrap/>
            <w:vAlign w:val="center"/>
          </w:tcPr>
          <w:p w14:paraId="2EB5411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Imprecision</w:t>
            </w:r>
          </w:p>
        </w:tc>
        <w:tc>
          <w:tcPr>
            <w:tcW w:w="1620" w:type="dxa"/>
            <w:shd w:val="clear" w:color="auto" w:fill="BEBEBE" w:themeFill="background1" w:themeFillShade="BF"/>
            <w:noWrap/>
            <w:vAlign w:val="center"/>
          </w:tcPr>
          <w:p w14:paraId="7A8F61F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Heterogeneity</w:t>
            </w:r>
          </w:p>
        </w:tc>
        <w:tc>
          <w:tcPr>
            <w:tcW w:w="1360" w:type="dxa"/>
            <w:shd w:val="clear" w:color="auto" w:fill="BEBEBE" w:themeFill="background1" w:themeFillShade="BF"/>
            <w:noWrap/>
            <w:vAlign w:val="center"/>
          </w:tcPr>
          <w:p w14:paraId="69AEA45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Incoherence</w:t>
            </w:r>
          </w:p>
        </w:tc>
        <w:tc>
          <w:tcPr>
            <w:tcW w:w="1880" w:type="dxa"/>
            <w:shd w:val="clear" w:color="auto" w:fill="BEBEBE" w:themeFill="background1" w:themeFillShade="BF"/>
            <w:noWrap/>
            <w:vAlign w:val="center"/>
          </w:tcPr>
          <w:p w14:paraId="6BE4570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Confidence rating</w:t>
            </w:r>
          </w:p>
        </w:tc>
      </w:tr>
      <w:tr w14:paraId="103FC485">
        <w:trPr>
          <w:trHeight w:val="567" w:hRule="atLeast"/>
        </w:trPr>
        <w:tc>
          <w:tcPr>
            <w:tcW w:w="3120" w:type="dxa"/>
            <w:shd w:val="clear" w:color="auto" w:fill="auto"/>
            <w:noWrap/>
            <w:vAlign w:val="center"/>
          </w:tcPr>
          <w:p w14:paraId="376CC94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Baduanjin:Usual care</w:t>
            </w:r>
          </w:p>
        </w:tc>
        <w:tc>
          <w:tcPr>
            <w:tcW w:w="1860" w:type="dxa"/>
            <w:shd w:val="clear" w:color="000000" w:fill="FFEB9C"/>
            <w:noWrap/>
            <w:vAlign w:val="center"/>
          </w:tcPr>
          <w:p w14:paraId="63723D9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30B2E9A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5AB9C2C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C6EFCE"/>
            <w:noWrap/>
            <w:vAlign w:val="center"/>
          </w:tcPr>
          <w:p w14:paraId="2371CE0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5FF9501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360" w:type="dxa"/>
            <w:shd w:val="clear" w:color="000000" w:fill="C6EFCE"/>
            <w:noWrap/>
            <w:vAlign w:val="center"/>
          </w:tcPr>
          <w:p w14:paraId="7A83282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14A81BD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2C6EEE9E">
        <w:trPr>
          <w:trHeight w:val="567" w:hRule="atLeast"/>
        </w:trPr>
        <w:tc>
          <w:tcPr>
            <w:tcW w:w="3120" w:type="dxa"/>
            <w:shd w:val="clear" w:color="auto" w:fill="auto"/>
            <w:noWrap/>
            <w:vAlign w:val="center"/>
          </w:tcPr>
          <w:p w14:paraId="7962E08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Baduanjin:Usual rehabilitation</w:t>
            </w:r>
          </w:p>
        </w:tc>
        <w:tc>
          <w:tcPr>
            <w:tcW w:w="1860" w:type="dxa"/>
            <w:shd w:val="clear" w:color="000000" w:fill="FFEB9C"/>
            <w:noWrap/>
            <w:vAlign w:val="center"/>
          </w:tcPr>
          <w:p w14:paraId="614BABE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2F0F6EB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7E16AD6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C6EFCE"/>
            <w:noWrap/>
            <w:vAlign w:val="center"/>
          </w:tcPr>
          <w:p w14:paraId="47083E1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2242A5D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360" w:type="dxa"/>
            <w:shd w:val="clear" w:color="000000" w:fill="C6EFCE"/>
            <w:noWrap/>
            <w:vAlign w:val="center"/>
          </w:tcPr>
          <w:p w14:paraId="71E0E66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5BF3A0D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6CB0E6AF">
        <w:trPr>
          <w:trHeight w:val="567" w:hRule="atLeast"/>
        </w:trPr>
        <w:tc>
          <w:tcPr>
            <w:tcW w:w="3120" w:type="dxa"/>
            <w:shd w:val="clear" w:color="auto" w:fill="auto"/>
            <w:noWrap/>
            <w:vAlign w:val="center"/>
          </w:tcPr>
          <w:p w14:paraId="36C4DCF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Daoyin:Usual care</w:t>
            </w:r>
          </w:p>
        </w:tc>
        <w:tc>
          <w:tcPr>
            <w:tcW w:w="1860" w:type="dxa"/>
            <w:shd w:val="clear" w:color="000000" w:fill="C6EFCE"/>
            <w:noWrap/>
            <w:vAlign w:val="center"/>
          </w:tcPr>
          <w:p w14:paraId="395CF69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3E6C23E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55A9CE6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6E60007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73FE8DC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0792D0B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265D848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1E480AB0">
        <w:trPr>
          <w:trHeight w:val="567" w:hRule="atLeast"/>
        </w:trPr>
        <w:tc>
          <w:tcPr>
            <w:tcW w:w="3120" w:type="dxa"/>
            <w:shd w:val="clear" w:color="auto" w:fill="auto"/>
            <w:noWrap/>
            <w:vAlign w:val="center"/>
          </w:tcPr>
          <w:p w14:paraId="598EACA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Liuzijue:Usual rehabilitation</w:t>
            </w:r>
          </w:p>
        </w:tc>
        <w:tc>
          <w:tcPr>
            <w:tcW w:w="1860" w:type="dxa"/>
            <w:shd w:val="clear" w:color="000000" w:fill="C6EFCE"/>
            <w:noWrap/>
            <w:vAlign w:val="center"/>
          </w:tcPr>
          <w:p w14:paraId="51825DD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1157769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636C9AF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C6EFCE"/>
            <w:noWrap/>
            <w:vAlign w:val="center"/>
          </w:tcPr>
          <w:p w14:paraId="58823DC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1789477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360" w:type="dxa"/>
            <w:shd w:val="clear" w:color="000000" w:fill="C6EFCE"/>
            <w:noWrap/>
            <w:vAlign w:val="center"/>
          </w:tcPr>
          <w:p w14:paraId="0887C5A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5BB733B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6697BF5A">
        <w:trPr>
          <w:trHeight w:val="567" w:hRule="atLeast"/>
        </w:trPr>
        <w:tc>
          <w:tcPr>
            <w:tcW w:w="3120" w:type="dxa"/>
            <w:shd w:val="clear" w:color="auto" w:fill="auto"/>
            <w:noWrap/>
            <w:vAlign w:val="center"/>
          </w:tcPr>
          <w:p w14:paraId="4CCECA8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Taiji:Usual care</w:t>
            </w:r>
          </w:p>
        </w:tc>
        <w:tc>
          <w:tcPr>
            <w:tcW w:w="1860" w:type="dxa"/>
            <w:shd w:val="clear" w:color="000000" w:fill="C6EFCE"/>
            <w:noWrap/>
            <w:vAlign w:val="center"/>
          </w:tcPr>
          <w:p w14:paraId="343D10B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25B6E44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745FEFD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C6EFCE"/>
            <w:noWrap/>
            <w:vAlign w:val="center"/>
          </w:tcPr>
          <w:p w14:paraId="1F814E4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3EA573D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360" w:type="dxa"/>
            <w:shd w:val="clear" w:color="000000" w:fill="C6EFCE"/>
            <w:noWrap/>
            <w:vAlign w:val="center"/>
          </w:tcPr>
          <w:p w14:paraId="6C596B0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3D6BAB4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7472145E">
        <w:trPr>
          <w:trHeight w:val="567" w:hRule="atLeast"/>
        </w:trPr>
        <w:tc>
          <w:tcPr>
            <w:tcW w:w="3120" w:type="dxa"/>
            <w:shd w:val="clear" w:color="auto" w:fill="auto"/>
            <w:noWrap/>
            <w:vAlign w:val="center"/>
          </w:tcPr>
          <w:p w14:paraId="6694CEB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Taiji:Usual rehabilitation</w:t>
            </w:r>
          </w:p>
        </w:tc>
        <w:tc>
          <w:tcPr>
            <w:tcW w:w="1860" w:type="dxa"/>
            <w:shd w:val="clear" w:color="000000" w:fill="FFEB9C"/>
            <w:noWrap/>
            <w:vAlign w:val="center"/>
          </w:tcPr>
          <w:p w14:paraId="75CC09D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2FA26D8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054F8CA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C6EFCE"/>
            <w:noWrap/>
            <w:vAlign w:val="center"/>
          </w:tcPr>
          <w:p w14:paraId="57D3FBF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7A764B5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360" w:type="dxa"/>
            <w:shd w:val="clear" w:color="000000" w:fill="C6EFCE"/>
            <w:noWrap/>
            <w:vAlign w:val="center"/>
          </w:tcPr>
          <w:p w14:paraId="2735E25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5938D5E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786E8E46">
        <w:trPr>
          <w:trHeight w:val="567" w:hRule="atLeast"/>
        </w:trPr>
        <w:tc>
          <w:tcPr>
            <w:tcW w:w="3120" w:type="dxa"/>
            <w:shd w:val="clear" w:color="auto" w:fill="auto"/>
            <w:noWrap/>
            <w:vAlign w:val="center"/>
          </w:tcPr>
          <w:p w14:paraId="57844F1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Usual rehabilitation:Wuqinxi</w:t>
            </w:r>
          </w:p>
        </w:tc>
        <w:tc>
          <w:tcPr>
            <w:tcW w:w="1860" w:type="dxa"/>
            <w:shd w:val="clear" w:color="000000" w:fill="FFEB9C"/>
            <w:noWrap/>
            <w:vAlign w:val="center"/>
          </w:tcPr>
          <w:p w14:paraId="09DBD3D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515AC3C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2216BAD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C6EFCE"/>
            <w:noWrap/>
            <w:vAlign w:val="center"/>
          </w:tcPr>
          <w:p w14:paraId="5D0A670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731F55B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360" w:type="dxa"/>
            <w:shd w:val="clear" w:color="000000" w:fill="C6EFCE"/>
            <w:noWrap/>
            <w:vAlign w:val="center"/>
          </w:tcPr>
          <w:p w14:paraId="1428A6C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7692CA7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756F392C">
        <w:trPr>
          <w:trHeight w:val="567" w:hRule="atLeast"/>
        </w:trPr>
        <w:tc>
          <w:tcPr>
            <w:tcW w:w="3120" w:type="dxa"/>
            <w:shd w:val="clear" w:color="auto" w:fill="auto"/>
            <w:noWrap/>
            <w:vAlign w:val="center"/>
          </w:tcPr>
          <w:p w14:paraId="4454F94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Baduanjin:Daoyin</w:t>
            </w:r>
          </w:p>
        </w:tc>
        <w:tc>
          <w:tcPr>
            <w:tcW w:w="1860" w:type="dxa"/>
            <w:shd w:val="clear" w:color="000000" w:fill="C6EFCE"/>
            <w:noWrap/>
            <w:vAlign w:val="center"/>
          </w:tcPr>
          <w:p w14:paraId="0AEB2D2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7B2ED76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4F0B504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0013B25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0EADD22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3D64097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41CD20C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6D0FEA66">
        <w:trPr>
          <w:trHeight w:val="567" w:hRule="atLeast"/>
        </w:trPr>
        <w:tc>
          <w:tcPr>
            <w:tcW w:w="3120" w:type="dxa"/>
            <w:shd w:val="clear" w:color="auto" w:fill="auto"/>
            <w:noWrap/>
            <w:vAlign w:val="center"/>
          </w:tcPr>
          <w:p w14:paraId="46F146B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Baduanjin:Liuzijue</w:t>
            </w:r>
          </w:p>
        </w:tc>
        <w:tc>
          <w:tcPr>
            <w:tcW w:w="1860" w:type="dxa"/>
            <w:shd w:val="clear" w:color="000000" w:fill="C6EFCE"/>
            <w:noWrap/>
            <w:vAlign w:val="center"/>
          </w:tcPr>
          <w:p w14:paraId="3133C74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2A71E4D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6E64B5F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28A6995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1A56080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717E074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0AEACEE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3B985E15">
        <w:trPr>
          <w:trHeight w:val="567" w:hRule="atLeast"/>
        </w:trPr>
        <w:tc>
          <w:tcPr>
            <w:tcW w:w="3120" w:type="dxa"/>
            <w:shd w:val="clear" w:color="auto" w:fill="auto"/>
            <w:noWrap/>
            <w:vAlign w:val="center"/>
          </w:tcPr>
          <w:p w14:paraId="16A048A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Baduanjin:Taiji</w:t>
            </w:r>
          </w:p>
        </w:tc>
        <w:tc>
          <w:tcPr>
            <w:tcW w:w="1860" w:type="dxa"/>
            <w:shd w:val="clear" w:color="000000" w:fill="FFEB9C"/>
            <w:noWrap/>
            <w:vAlign w:val="center"/>
          </w:tcPr>
          <w:p w14:paraId="1E0F592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4DDCE38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2E114CC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68BBDBA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09E6F36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7C13BC4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1C2B138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2D6560D0">
        <w:trPr>
          <w:trHeight w:val="567" w:hRule="atLeast"/>
        </w:trPr>
        <w:tc>
          <w:tcPr>
            <w:tcW w:w="3120" w:type="dxa"/>
            <w:shd w:val="clear" w:color="auto" w:fill="auto"/>
            <w:noWrap/>
            <w:vAlign w:val="center"/>
          </w:tcPr>
          <w:p w14:paraId="5F5E2F2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Baduanjin:Wuqinxi</w:t>
            </w:r>
          </w:p>
        </w:tc>
        <w:tc>
          <w:tcPr>
            <w:tcW w:w="1860" w:type="dxa"/>
            <w:shd w:val="clear" w:color="000000" w:fill="FFEB9C"/>
            <w:noWrap/>
            <w:vAlign w:val="center"/>
          </w:tcPr>
          <w:p w14:paraId="3B430D9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166CEBF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6BA6211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5F50B44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36207C0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174304E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011F6B5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56768EAD">
        <w:trPr>
          <w:trHeight w:val="567" w:hRule="atLeast"/>
        </w:trPr>
        <w:tc>
          <w:tcPr>
            <w:tcW w:w="3120" w:type="dxa"/>
            <w:shd w:val="clear" w:color="auto" w:fill="auto"/>
            <w:noWrap/>
            <w:vAlign w:val="center"/>
          </w:tcPr>
          <w:p w14:paraId="253FE99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Daoyin:Liuzijue</w:t>
            </w:r>
          </w:p>
        </w:tc>
        <w:tc>
          <w:tcPr>
            <w:tcW w:w="1860" w:type="dxa"/>
            <w:shd w:val="clear" w:color="000000" w:fill="C6EFCE"/>
            <w:noWrap/>
            <w:vAlign w:val="center"/>
          </w:tcPr>
          <w:p w14:paraId="1FF1765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0D561BC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3B74382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749C3C9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28CCBF4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51D3B60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41FB083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17724263">
        <w:trPr>
          <w:trHeight w:val="567" w:hRule="atLeast"/>
        </w:trPr>
        <w:tc>
          <w:tcPr>
            <w:tcW w:w="3120" w:type="dxa"/>
            <w:shd w:val="clear" w:color="auto" w:fill="auto"/>
            <w:noWrap/>
            <w:vAlign w:val="center"/>
          </w:tcPr>
          <w:p w14:paraId="1D4C703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Daoyin:Taiji</w:t>
            </w:r>
          </w:p>
        </w:tc>
        <w:tc>
          <w:tcPr>
            <w:tcW w:w="1860" w:type="dxa"/>
            <w:shd w:val="clear" w:color="000000" w:fill="C6EFCE"/>
            <w:noWrap/>
            <w:vAlign w:val="center"/>
          </w:tcPr>
          <w:p w14:paraId="187ADBD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3C51388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12F24FF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74F25DB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11013A8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772EFDD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60CC44A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5FE93F82">
        <w:trPr>
          <w:trHeight w:val="567" w:hRule="atLeast"/>
        </w:trPr>
        <w:tc>
          <w:tcPr>
            <w:tcW w:w="3120" w:type="dxa"/>
            <w:shd w:val="clear" w:color="auto" w:fill="auto"/>
            <w:noWrap/>
            <w:vAlign w:val="center"/>
          </w:tcPr>
          <w:p w14:paraId="15699EA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Daoyin:Usual rehabilitation</w:t>
            </w:r>
          </w:p>
        </w:tc>
        <w:tc>
          <w:tcPr>
            <w:tcW w:w="1860" w:type="dxa"/>
            <w:shd w:val="clear" w:color="000000" w:fill="C6EFCE"/>
            <w:noWrap/>
            <w:vAlign w:val="center"/>
          </w:tcPr>
          <w:p w14:paraId="0FF7C8C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2FDE53E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7F45CE6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340C77E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5D607FC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5A13E61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486EDB8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5BD0D1A8">
        <w:trPr>
          <w:trHeight w:val="567" w:hRule="atLeast"/>
        </w:trPr>
        <w:tc>
          <w:tcPr>
            <w:tcW w:w="3120" w:type="dxa"/>
            <w:shd w:val="clear" w:color="auto" w:fill="auto"/>
            <w:noWrap/>
            <w:vAlign w:val="center"/>
          </w:tcPr>
          <w:p w14:paraId="12363A2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Daoyin:Wuqinxi</w:t>
            </w:r>
          </w:p>
        </w:tc>
        <w:tc>
          <w:tcPr>
            <w:tcW w:w="1860" w:type="dxa"/>
            <w:shd w:val="clear" w:color="000000" w:fill="FFEB9C"/>
            <w:noWrap/>
            <w:vAlign w:val="center"/>
          </w:tcPr>
          <w:p w14:paraId="4562323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632DB42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6B65619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2B5E79E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6277AA3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23C9361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792D598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0047D6BB">
        <w:trPr>
          <w:trHeight w:val="567" w:hRule="atLeast"/>
        </w:trPr>
        <w:tc>
          <w:tcPr>
            <w:tcW w:w="3120" w:type="dxa"/>
            <w:shd w:val="clear" w:color="auto" w:fill="auto"/>
            <w:noWrap/>
            <w:vAlign w:val="center"/>
          </w:tcPr>
          <w:p w14:paraId="750801A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Liuzijue:Taiji</w:t>
            </w:r>
          </w:p>
        </w:tc>
        <w:tc>
          <w:tcPr>
            <w:tcW w:w="1860" w:type="dxa"/>
            <w:shd w:val="clear" w:color="000000" w:fill="C6EFCE"/>
            <w:noWrap/>
            <w:vAlign w:val="center"/>
          </w:tcPr>
          <w:p w14:paraId="4F346BE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291BC5F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29879C0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5278C06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7D7B35A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7AC5D42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1269CF7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6CF47C39">
        <w:trPr>
          <w:trHeight w:val="567" w:hRule="atLeast"/>
        </w:trPr>
        <w:tc>
          <w:tcPr>
            <w:tcW w:w="3120" w:type="dxa"/>
            <w:shd w:val="clear" w:color="auto" w:fill="auto"/>
            <w:noWrap/>
            <w:vAlign w:val="center"/>
          </w:tcPr>
          <w:p w14:paraId="5F056BA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Liuzijue:Usual care</w:t>
            </w:r>
          </w:p>
        </w:tc>
        <w:tc>
          <w:tcPr>
            <w:tcW w:w="1860" w:type="dxa"/>
            <w:shd w:val="clear" w:color="000000" w:fill="C6EFCE"/>
            <w:noWrap/>
            <w:vAlign w:val="center"/>
          </w:tcPr>
          <w:p w14:paraId="6DFF7D1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7D6FF0D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4A784FF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EB9C"/>
            <w:noWrap/>
            <w:vAlign w:val="center"/>
          </w:tcPr>
          <w:p w14:paraId="04A1609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620" w:type="dxa"/>
            <w:shd w:val="clear" w:color="000000" w:fill="FFEB9C"/>
            <w:noWrap/>
            <w:vAlign w:val="center"/>
          </w:tcPr>
          <w:p w14:paraId="3E029BB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360" w:type="dxa"/>
            <w:shd w:val="clear" w:color="000000" w:fill="C6EFCE"/>
            <w:noWrap/>
            <w:vAlign w:val="center"/>
          </w:tcPr>
          <w:p w14:paraId="051C19F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00B0F0"/>
            <w:noWrap/>
            <w:vAlign w:val="center"/>
          </w:tcPr>
          <w:p w14:paraId="221DD15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Moderate</w:t>
            </w:r>
          </w:p>
        </w:tc>
      </w:tr>
      <w:tr w14:paraId="09F81FFC">
        <w:trPr>
          <w:trHeight w:val="567" w:hRule="atLeast"/>
        </w:trPr>
        <w:tc>
          <w:tcPr>
            <w:tcW w:w="3120" w:type="dxa"/>
            <w:shd w:val="clear" w:color="auto" w:fill="auto"/>
            <w:noWrap/>
            <w:vAlign w:val="center"/>
          </w:tcPr>
          <w:p w14:paraId="7A4E887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Liuzijue:Wuqinxi</w:t>
            </w:r>
          </w:p>
        </w:tc>
        <w:tc>
          <w:tcPr>
            <w:tcW w:w="1860" w:type="dxa"/>
            <w:shd w:val="clear" w:color="000000" w:fill="FFEB9C"/>
            <w:noWrap/>
            <w:vAlign w:val="center"/>
          </w:tcPr>
          <w:p w14:paraId="31D5736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64B9F9B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4DAE72A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3871EE0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05C454B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57F2945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1032DA9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37CC52C5">
        <w:trPr>
          <w:trHeight w:val="567" w:hRule="atLeast"/>
        </w:trPr>
        <w:tc>
          <w:tcPr>
            <w:tcW w:w="3120" w:type="dxa"/>
            <w:shd w:val="clear" w:color="auto" w:fill="auto"/>
            <w:noWrap/>
            <w:vAlign w:val="center"/>
          </w:tcPr>
          <w:p w14:paraId="0EEFAD3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Taiji:Wuqinxi</w:t>
            </w:r>
          </w:p>
        </w:tc>
        <w:tc>
          <w:tcPr>
            <w:tcW w:w="1860" w:type="dxa"/>
            <w:shd w:val="clear" w:color="000000" w:fill="FFEB9C"/>
            <w:noWrap/>
            <w:vAlign w:val="center"/>
          </w:tcPr>
          <w:p w14:paraId="1BD4BFF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4BD54E4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5128FB0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2C33BB8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57ACE38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1EA2B86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6389C80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241F8495">
        <w:trPr>
          <w:trHeight w:val="567" w:hRule="atLeast"/>
        </w:trPr>
        <w:tc>
          <w:tcPr>
            <w:tcW w:w="3120" w:type="dxa"/>
            <w:shd w:val="clear" w:color="auto" w:fill="auto"/>
            <w:noWrap/>
            <w:vAlign w:val="center"/>
          </w:tcPr>
          <w:p w14:paraId="3490245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Usual care:Usual rehabilitation</w:t>
            </w:r>
          </w:p>
        </w:tc>
        <w:tc>
          <w:tcPr>
            <w:tcW w:w="1860" w:type="dxa"/>
            <w:shd w:val="clear" w:color="000000" w:fill="FFEB9C"/>
            <w:noWrap/>
            <w:vAlign w:val="center"/>
          </w:tcPr>
          <w:p w14:paraId="18CDD54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2B7AB6F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1DC9FCD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68F5BF8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36C0E4A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211088E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1260BC2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27AE117E">
        <w:trPr>
          <w:trHeight w:val="567" w:hRule="atLeast"/>
        </w:trPr>
        <w:tc>
          <w:tcPr>
            <w:tcW w:w="3120" w:type="dxa"/>
            <w:shd w:val="clear" w:color="auto" w:fill="auto"/>
            <w:noWrap/>
            <w:vAlign w:val="center"/>
          </w:tcPr>
          <w:p w14:paraId="682DFC2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Usual care:Wuqinxi</w:t>
            </w:r>
          </w:p>
        </w:tc>
        <w:tc>
          <w:tcPr>
            <w:tcW w:w="1860" w:type="dxa"/>
            <w:shd w:val="clear" w:color="000000" w:fill="FFEB9C"/>
            <w:noWrap/>
            <w:vAlign w:val="center"/>
          </w:tcPr>
          <w:p w14:paraId="472E5A1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58426DC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077B6F0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EB9C"/>
            <w:noWrap/>
            <w:vAlign w:val="center"/>
          </w:tcPr>
          <w:p w14:paraId="255FF8D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620" w:type="dxa"/>
            <w:shd w:val="clear" w:color="000000" w:fill="FFEB9C"/>
            <w:noWrap/>
            <w:vAlign w:val="center"/>
          </w:tcPr>
          <w:p w14:paraId="6DD98BD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360" w:type="dxa"/>
            <w:shd w:val="clear" w:color="000000" w:fill="C6EFCE"/>
            <w:noWrap/>
            <w:vAlign w:val="center"/>
          </w:tcPr>
          <w:p w14:paraId="4DD6CB7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4448609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758BF7E0">
        <w:trPr>
          <w:trHeight w:val="567" w:hRule="atLeast"/>
        </w:trPr>
        <w:tc>
          <w:tcPr>
            <w:tcW w:w="14380" w:type="dxa"/>
            <w:gridSpan w:val="8"/>
            <w:shd w:val="clear" w:color="auto" w:fill="auto"/>
            <w:noWrap/>
            <w:vAlign w:val="center"/>
          </w:tcPr>
          <w:p w14:paraId="208A5282">
            <w:pPr>
              <w:spacing w:before="0" w:after="0"/>
              <w:rPr>
                <w:rFonts w:eastAsia="等线" w:cs="Times New Roman"/>
                <w:color w:val="000000" w:themeColor="text1"/>
                <w:sz w:val="22"/>
                <w:lang w:eastAsia="zh-CN"/>
                <w14:textFill>
                  <w14:solidFill>
                    <w14:schemeClr w14:val="tx1"/>
                  </w14:solidFill>
                </w14:textFill>
              </w:rPr>
            </w:pPr>
            <w:r>
              <w:t>According to Cohen's d, an effect size with a standardized mean difference (SMD) greater than 0.2 is considered the minimal clinically important difference (MCID).</w:t>
            </w:r>
            <w:r>
              <w:fldChar w:fldCharType="begin"/>
            </w:r>
            <w:r>
              <w:instrText xml:space="preserve"> ADDIN EN.CITE &lt;EndNote&gt;&lt;Cite&gt;&lt;Author&gt;Brydges&lt;/Author&gt;&lt;Year&gt;2019&lt;/Year&gt;&lt;RecNum&gt;52&lt;/RecNum&gt;&lt;DisplayText&gt;(4)&lt;/DisplayText&gt;&lt;record&gt;&lt;rec-number&gt;52&lt;/rec-number&gt;&lt;foreign-keys&gt;&lt;key app="EN" db-id="29fwe5zdb9e55kea59ix0av3d0z5pdt0zsez" timestamp="1722248826"&gt;52&lt;/key&gt;&lt;/foreign-keys&gt;&lt;ref-type name="Journal Article"&gt;17&lt;/ref-type&gt;&lt;contributors&gt;&lt;authors&gt;&lt;author&gt;Brydges, Christopher R.&lt;/author&gt;&lt;/authors&gt;&lt;/contributors&gt;&lt;titles&gt;&lt;title&gt;Effect Size Guidelines, Sample Size Calculations, and Statistical Power in Gerontology&lt;/title&gt;&lt;secondary-title&gt;Innovation in Aging&lt;/secondary-title&gt;&lt;/titles&gt;&lt;periodical&gt;&lt;full-title&gt;Innovation in Aging&lt;/full-title&gt;&lt;/periodical&gt;&lt;pages&gt;igz036&lt;/pages&gt;&lt;volume&gt;3&lt;/volume&gt;&lt;number&gt;4&lt;/number&gt;&lt;dates&gt;&lt;year&gt;2019&lt;/year&gt;&lt;/dates&gt;&lt;isbn&gt;2399-5300&lt;/isbn&gt;&lt;urls&gt;&lt;related-urls&gt;&lt;url&gt;https://doi.org/10.1093/geroni/igz036&lt;/url&gt;&lt;/related-urls&gt;&lt;/urls&gt;&lt;electronic-resource-num&gt;10.1093/geroni/igz036&lt;/electronic-resource-num&gt;&lt;access-date&gt;7/29/2024&lt;/access-date&gt;&lt;/record&gt;&lt;/Cite&gt;&lt;/EndNote&gt;</w:instrText>
            </w:r>
            <w:r>
              <w:fldChar w:fldCharType="separate"/>
            </w:r>
            <w:r>
              <w:t>(4)</w:t>
            </w:r>
            <w:r>
              <w:fldChar w:fldCharType="end"/>
            </w:r>
          </w:p>
        </w:tc>
      </w:tr>
    </w:tbl>
    <w:p w14:paraId="35AA9657"/>
    <w:tbl>
      <w:tblPr>
        <w:tblStyle w:val="22"/>
        <w:tblW w:w="14380" w:type="dxa"/>
        <w:tblInd w:w="0" w:type="dxa"/>
        <w:tblLayout w:type="autofit"/>
        <w:tblCellMar>
          <w:top w:w="0" w:type="dxa"/>
          <w:left w:w="108" w:type="dxa"/>
          <w:bottom w:w="0" w:type="dxa"/>
          <w:right w:w="108" w:type="dxa"/>
        </w:tblCellMar>
      </w:tblPr>
      <w:tblGrid>
        <w:gridCol w:w="3120"/>
        <w:gridCol w:w="1860"/>
        <w:gridCol w:w="1560"/>
        <w:gridCol w:w="1360"/>
        <w:gridCol w:w="1620"/>
        <w:gridCol w:w="1620"/>
        <w:gridCol w:w="1360"/>
        <w:gridCol w:w="1880"/>
      </w:tblGrid>
      <w:tr w14:paraId="4AE6DF0B">
        <w:trPr>
          <w:trHeight w:val="567" w:hRule="atLeast"/>
        </w:trPr>
        <w:tc>
          <w:tcPr>
            <w:tcW w:w="14380" w:type="dxa"/>
            <w:gridSpan w:val="8"/>
            <w:tcBorders>
              <w:top w:val="single" w:color="auto" w:sz="4" w:space="0"/>
              <w:left w:val="single" w:color="auto" w:sz="4" w:space="0"/>
              <w:bottom w:val="single" w:color="auto" w:sz="4" w:space="0"/>
              <w:right w:val="single" w:color="auto" w:sz="4" w:space="0"/>
            </w:tcBorders>
            <w:shd w:val="clear" w:color="auto" w:fill="auto"/>
            <w:noWrap/>
            <w:vAlign w:val="center"/>
          </w:tcPr>
          <w:p w14:paraId="5349A25E">
            <w:pPr>
              <w:spacing w:before="0" w:after="0"/>
              <w:jc w:val="center"/>
              <w:outlineLvl w:val="0"/>
              <w:rPr>
                <w:rFonts w:eastAsia="等线" w:cs="Times New Roman"/>
                <w:color w:val="000000" w:themeColor="text1"/>
                <w:sz w:val="22"/>
                <w:lang w:eastAsia="zh-CN"/>
                <w14:textFill>
                  <w14:solidFill>
                    <w14:schemeClr w14:val="tx1"/>
                  </w14:solidFill>
                </w14:textFill>
              </w:rPr>
            </w:pPr>
            <w:bookmarkStart w:id="8" w:name="_Toc1202035119"/>
            <w:r>
              <w:rPr>
                <w:b/>
                <w:bCs/>
                <w:color w:val="000000" w:themeColor="text1"/>
                <w:sz w:val="22"/>
                <w14:textFill>
                  <w14:solidFill>
                    <w14:schemeClr w14:val="tx1"/>
                  </w14:solidFill>
                </w14:textFill>
              </w:rPr>
              <w:t>Table S</w:t>
            </w:r>
            <w:r>
              <w:rPr>
                <w:b/>
                <w:bCs/>
                <w:color w:val="000000" w:themeColor="text1"/>
                <w:sz w:val="22"/>
                <w14:textFill>
                  <w14:solidFill>
                    <w14:schemeClr w14:val="tx1"/>
                  </w14:solidFill>
                </w14:textFill>
              </w:rPr>
              <w:fldChar w:fldCharType="begin"/>
            </w:r>
            <w:r>
              <w:rPr>
                <w:b/>
                <w:bCs/>
                <w:color w:val="000000" w:themeColor="text1"/>
                <w:sz w:val="22"/>
                <w14:textFill>
                  <w14:solidFill>
                    <w14:schemeClr w14:val="tx1"/>
                  </w14:solidFill>
                </w14:textFill>
              </w:rPr>
              <w:instrText xml:space="preserve"> SEQ Table_S \* ARABIC </w:instrText>
            </w:r>
            <w:r>
              <w:rPr>
                <w:b/>
                <w:bCs/>
                <w:color w:val="000000" w:themeColor="text1"/>
                <w:sz w:val="22"/>
                <w14:textFill>
                  <w14:solidFill>
                    <w14:schemeClr w14:val="tx1"/>
                  </w14:solidFill>
                </w14:textFill>
              </w:rPr>
              <w:fldChar w:fldCharType="separate"/>
            </w:r>
            <w:r>
              <w:rPr>
                <w:b/>
                <w:bCs/>
                <w:color w:val="000000" w:themeColor="text1"/>
                <w:sz w:val="22"/>
                <w14:textFill>
                  <w14:solidFill>
                    <w14:schemeClr w14:val="tx1"/>
                  </w14:solidFill>
                </w14:textFill>
              </w:rPr>
              <w:t>7</w:t>
            </w:r>
            <w:r>
              <w:rPr>
                <w:b/>
                <w:bCs/>
                <w:color w:val="000000" w:themeColor="text1"/>
                <w:sz w:val="22"/>
                <w14:textFill>
                  <w14:solidFill>
                    <w14:schemeClr w14:val="tx1"/>
                  </w14:solidFill>
                </w14:textFill>
              </w:rPr>
              <w:fldChar w:fldCharType="end"/>
            </w:r>
            <w:r>
              <w:rPr>
                <w:rFonts w:hint="eastAsia"/>
                <w:b/>
                <w:bCs/>
                <w:color w:val="000000" w:themeColor="text1"/>
                <w:sz w:val="22"/>
                <w:lang w:eastAsia="zh-CN"/>
                <w14:textFill>
                  <w14:solidFill>
                    <w14:schemeClr w14:val="tx1"/>
                  </w14:solidFill>
                </w14:textFill>
              </w:rPr>
              <w:t xml:space="preserve"> </w:t>
            </w:r>
            <w:r>
              <w:rPr>
                <w:rFonts w:hint="eastAsia" w:eastAsia="等线" w:cs="Times New Roman"/>
                <w:b/>
                <w:bCs/>
                <w:color w:val="000000" w:themeColor="text1"/>
                <w:sz w:val="22"/>
                <w:lang w:eastAsia="zh-CN"/>
                <w14:textFill>
                  <w14:solidFill>
                    <w14:schemeClr w14:val="tx1"/>
                  </w14:solidFill>
                </w14:textFill>
              </w:rPr>
              <w:t xml:space="preserve">CINeMA assessment for </w:t>
            </w:r>
            <w:r>
              <w:rPr>
                <w:rFonts w:eastAsia="等线" w:cs="Times New Roman"/>
                <w:b/>
                <w:bCs/>
                <w:color w:val="000000" w:themeColor="text1"/>
                <w:sz w:val="22"/>
                <w:lang w:eastAsia="zh-CN"/>
                <w14:textFill>
                  <w14:solidFill>
                    <w14:schemeClr w14:val="tx1"/>
                  </w14:solidFill>
                </w14:textFill>
              </w:rPr>
              <w:t>Self-care ability</w:t>
            </w:r>
            <w:bookmarkEnd w:id="8"/>
          </w:p>
        </w:tc>
      </w:tr>
      <w:tr w14:paraId="2AAECEB8">
        <w:trPr>
          <w:trHeight w:val="567" w:hRule="atLeast"/>
        </w:trPr>
        <w:tc>
          <w:tcPr>
            <w:tcW w:w="3120" w:type="dxa"/>
            <w:tcBorders>
              <w:top w:val="single" w:color="auto" w:sz="4" w:space="0"/>
              <w:left w:val="single" w:color="auto" w:sz="4" w:space="0"/>
              <w:bottom w:val="single" w:color="auto" w:sz="4" w:space="0"/>
              <w:right w:val="single" w:color="auto" w:sz="4" w:space="0"/>
            </w:tcBorders>
            <w:shd w:val="clear" w:color="auto" w:fill="BEBEBE" w:themeFill="background1" w:themeFillShade="BF"/>
            <w:noWrap/>
            <w:vAlign w:val="center"/>
          </w:tcPr>
          <w:p w14:paraId="4258B43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Comparison</w:t>
            </w:r>
          </w:p>
        </w:tc>
        <w:tc>
          <w:tcPr>
            <w:tcW w:w="1860" w:type="dxa"/>
            <w:tcBorders>
              <w:top w:val="single" w:color="auto" w:sz="4" w:space="0"/>
              <w:left w:val="nil"/>
              <w:bottom w:val="single" w:color="auto" w:sz="4" w:space="0"/>
              <w:right w:val="single" w:color="auto" w:sz="4" w:space="0"/>
            </w:tcBorders>
            <w:shd w:val="clear" w:color="auto" w:fill="BEBEBE" w:themeFill="background1" w:themeFillShade="BF"/>
            <w:noWrap/>
            <w:vAlign w:val="center"/>
          </w:tcPr>
          <w:p w14:paraId="6006BE5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Within-study bias</w:t>
            </w:r>
          </w:p>
        </w:tc>
        <w:tc>
          <w:tcPr>
            <w:tcW w:w="1560" w:type="dxa"/>
            <w:tcBorders>
              <w:top w:val="single" w:color="auto" w:sz="4" w:space="0"/>
              <w:left w:val="nil"/>
              <w:bottom w:val="single" w:color="auto" w:sz="4" w:space="0"/>
              <w:right w:val="single" w:color="auto" w:sz="4" w:space="0"/>
            </w:tcBorders>
            <w:shd w:val="clear" w:color="auto" w:fill="BEBEBE" w:themeFill="background1" w:themeFillShade="BF"/>
            <w:noWrap/>
            <w:vAlign w:val="center"/>
          </w:tcPr>
          <w:p w14:paraId="7DC1861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Reporting bias</w:t>
            </w:r>
          </w:p>
        </w:tc>
        <w:tc>
          <w:tcPr>
            <w:tcW w:w="1360" w:type="dxa"/>
            <w:tcBorders>
              <w:top w:val="single" w:color="auto" w:sz="4" w:space="0"/>
              <w:left w:val="nil"/>
              <w:bottom w:val="single" w:color="auto" w:sz="4" w:space="0"/>
              <w:right w:val="single" w:color="auto" w:sz="4" w:space="0"/>
            </w:tcBorders>
            <w:shd w:val="clear" w:color="auto" w:fill="BEBEBE" w:themeFill="background1" w:themeFillShade="BF"/>
            <w:noWrap/>
            <w:vAlign w:val="center"/>
          </w:tcPr>
          <w:p w14:paraId="04431DA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Indirectness</w:t>
            </w:r>
          </w:p>
        </w:tc>
        <w:tc>
          <w:tcPr>
            <w:tcW w:w="1620" w:type="dxa"/>
            <w:tcBorders>
              <w:top w:val="single" w:color="auto" w:sz="4" w:space="0"/>
              <w:left w:val="nil"/>
              <w:bottom w:val="single" w:color="auto" w:sz="4" w:space="0"/>
              <w:right w:val="single" w:color="auto" w:sz="4" w:space="0"/>
            </w:tcBorders>
            <w:shd w:val="clear" w:color="auto" w:fill="BEBEBE" w:themeFill="background1" w:themeFillShade="BF"/>
            <w:noWrap/>
            <w:vAlign w:val="center"/>
          </w:tcPr>
          <w:p w14:paraId="1DD5EAD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Imprecision</w:t>
            </w:r>
          </w:p>
        </w:tc>
        <w:tc>
          <w:tcPr>
            <w:tcW w:w="1620" w:type="dxa"/>
            <w:tcBorders>
              <w:top w:val="single" w:color="auto" w:sz="4" w:space="0"/>
              <w:left w:val="nil"/>
              <w:bottom w:val="single" w:color="auto" w:sz="4" w:space="0"/>
              <w:right w:val="single" w:color="auto" w:sz="4" w:space="0"/>
            </w:tcBorders>
            <w:shd w:val="clear" w:color="auto" w:fill="BEBEBE" w:themeFill="background1" w:themeFillShade="BF"/>
            <w:noWrap/>
            <w:vAlign w:val="center"/>
          </w:tcPr>
          <w:p w14:paraId="329ED2A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Heterogeneity</w:t>
            </w:r>
          </w:p>
        </w:tc>
        <w:tc>
          <w:tcPr>
            <w:tcW w:w="1360" w:type="dxa"/>
            <w:tcBorders>
              <w:top w:val="single" w:color="auto" w:sz="4" w:space="0"/>
              <w:left w:val="nil"/>
              <w:bottom w:val="single" w:color="auto" w:sz="4" w:space="0"/>
              <w:right w:val="single" w:color="auto" w:sz="4" w:space="0"/>
            </w:tcBorders>
            <w:shd w:val="clear" w:color="auto" w:fill="BEBEBE" w:themeFill="background1" w:themeFillShade="BF"/>
            <w:noWrap/>
            <w:vAlign w:val="center"/>
          </w:tcPr>
          <w:p w14:paraId="12054D3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Incoherence</w:t>
            </w:r>
          </w:p>
        </w:tc>
        <w:tc>
          <w:tcPr>
            <w:tcW w:w="1880" w:type="dxa"/>
            <w:tcBorders>
              <w:top w:val="single" w:color="auto" w:sz="4" w:space="0"/>
              <w:left w:val="nil"/>
              <w:bottom w:val="single" w:color="auto" w:sz="4" w:space="0"/>
              <w:right w:val="single" w:color="auto" w:sz="4" w:space="0"/>
            </w:tcBorders>
            <w:shd w:val="clear" w:color="auto" w:fill="BEBEBE" w:themeFill="background1" w:themeFillShade="BF"/>
            <w:noWrap/>
            <w:vAlign w:val="center"/>
          </w:tcPr>
          <w:p w14:paraId="7070991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Confidence rating</w:t>
            </w:r>
          </w:p>
        </w:tc>
      </w:tr>
      <w:tr w14:paraId="1AC42B25">
        <w:trPr>
          <w:trHeight w:val="567" w:hRule="atLeast"/>
        </w:trPr>
        <w:tc>
          <w:tcPr>
            <w:tcW w:w="3120" w:type="dxa"/>
            <w:tcBorders>
              <w:top w:val="nil"/>
              <w:left w:val="single" w:color="auto" w:sz="4" w:space="0"/>
              <w:bottom w:val="single" w:color="auto" w:sz="4" w:space="0"/>
              <w:right w:val="single" w:color="auto" w:sz="4" w:space="0"/>
            </w:tcBorders>
            <w:shd w:val="clear" w:color="auto" w:fill="auto"/>
            <w:noWrap/>
            <w:vAlign w:val="center"/>
          </w:tcPr>
          <w:p w14:paraId="0F3D32F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Baduanjin:Usual rehabilitation</w:t>
            </w:r>
          </w:p>
        </w:tc>
        <w:tc>
          <w:tcPr>
            <w:tcW w:w="1860" w:type="dxa"/>
            <w:tcBorders>
              <w:top w:val="single" w:color="auto" w:sz="4" w:space="0"/>
              <w:left w:val="single" w:color="auto" w:sz="4" w:space="0"/>
              <w:bottom w:val="single" w:color="auto" w:sz="4" w:space="0"/>
              <w:right w:val="single" w:color="auto" w:sz="4" w:space="0"/>
            </w:tcBorders>
            <w:shd w:val="clear" w:color="000000" w:fill="FFEB9C"/>
            <w:noWrap/>
            <w:vAlign w:val="center"/>
          </w:tcPr>
          <w:p w14:paraId="39D8606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3CF73E3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741B766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5C9B7D1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tcBorders>
              <w:top w:val="single" w:color="auto" w:sz="4" w:space="0"/>
              <w:left w:val="single" w:color="auto" w:sz="4" w:space="0"/>
              <w:bottom w:val="single" w:color="auto" w:sz="4" w:space="0"/>
              <w:right w:val="single" w:color="auto" w:sz="4" w:space="0"/>
            </w:tcBorders>
            <w:shd w:val="clear" w:color="000000" w:fill="FFC7CE"/>
            <w:noWrap/>
            <w:vAlign w:val="center"/>
          </w:tcPr>
          <w:p w14:paraId="541A52B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10E4FAC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tcBorders>
              <w:top w:val="single" w:color="auto" w:sz="4" w:space="0"/>
              <w:left w:val="single" w:color="auto" w:sz="4" w:space="0"/>
              <w:bottom w:val="single" w:color="auto" w:sz="4" w:space="0"/>
              <w:right w:val="single" w:color="auto" w:sz="4" w:space="0"/>
            </w:tcBorders>
            <w:shd w:val="clear" w:color="auto" w:fill="FFC6C6"/>
            <w:noWrap/>
            <w:vAlign w:val="center"/>
          </w:tcPr>
          <w:p w14:paraId="3B7536C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31CB4EF0">
        <w:trPr>
          <w:trHeight w:val="567" w:hRule="atLeast"/>
        </w:trPr>
        <w:tc>
          <w:tcPr>
            <w:tcW w:w="3120" w:type="dxa"/>
            <w:tcBorders>
              <w:top w:val="nil"/>
              <w:left w:val="single" w:color="auto" w:sz="4" w:space="0"/>
              <w:bottom w:val="single" w:color="auto" w:sz="4" w:space="0"/>
              <w:right w:val="single" w:color="auto" w:sz="4" w:space="0"/>
            </w:tcBorders>
            <w:shd w:val="clear" w:color="auto" w:fill="auto"/>
            <w:noWrap/>
            <w:vAlign w:val="center"/>
          </w:tcPr>
          <w:p w14:paraId="72B7E7A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Daoyin:Usual care</w:t>
            </w:r>
          </w:p>
        </w:tc>
        <w:tc>
          <w:tcPr>
            <w:tcW w:w="18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143F013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501F0F2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5295E38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tcBorders>
              <w:top w:val="single" w:color="auto" w:sz="4" w:space="0"/>
              <w:left w:val="single" w:color="auto" w:sz="4" w:space="0"/>
              <w:bottom w:val="single" w:color="auto" w:sz="4" w:space="0"/>
              <w:right w:val="single" w:color="auto" w:sz="4" w:space="0"/>
            </w:tcBorders>
            <w:shd w:val="clear" w:color="000000" w:fill="FFC7CE"/>
            <w:noWrap/>
            <w:vAlign w:val="center"/>
          </w:tcPr>
          <w:p w14:paraId="5B47668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5D34F56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53B7384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tcBorders>
              <w:top w:val="single" w:color="auto" w:sz="4" w:space="0"/>
              <w:left w:val="single" w:color="auto" w:sz="4" w:space="0"/>
              <w:bottom w:val="single" w:color="auto" w:sz="4" w:space="0"/>
              <w:right w:val="single" w:color="auto" w:sz="4" w:space="0"/>
            </w:tcBorders>
            <w:shd w:val="clear" w:color="auto" w:fill="FFCE3C"/>
            <w:noWrap/>
            <w:vAlign w:val="center"/>
          </w:tcPr>
          <w:p w14:paraId="36F6B6B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1D0318BF">
        <w:trPr>
          <w:trHeight w:val="567" w:hRule="atLeast"/>
        </w:trPr>
        <w:tc>
          <w:tcPr>
            <w:tcW w:w="3120" w:type="dxa"/>
            <w:tcBorders>
              <w:top w:val="nil"/>
              <w:left w:val="single" w:color="auto" w:sz="4" w:space="0"/>
              <w:bottom w:val="single" w:color="auto" w:sz="4" w:space="0"/>
              <w:right w:val="single" w:color="auto" w:sz="4" w:space="0"/>
            </w:tcBorders>
            <w:shd w:val="clear" w:color="auto" w:fill="auto"/>
            <w:noWrap/>
            <w:vAlign w:val="center"/>
          </w:tcPr>
          <w:p w14:paraId="5FA00E3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Liuzijue:Usual rehabilitation</w:t>
            </w:r>
          </w:p>
        </w:tc>
        <w:tc>
          <w:tcPr>
            <w:tcW w:w="18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1A4E940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5391728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0DE4C3A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tcBorders>
              <w:top w:val="single" w:color="auto" w:sz="4" w:space="0"/>
              <w:left w:val="single" w:color="auto" w:sz="4" w:space="0"/>
              <w:bottom w:val="single" w:color="auto" w:sz="4" w:space="0"/>
              <w:right w:val="single" w:color="auto" w:sz="4" w:space="0"/>
            </w:tcBorders>
            <w:shd w:val="clear" w:color="000000" w:fill="FFC7CE"/>
            <w:noWrap/>
            <w:vAlign w:val="center"/>
          </w:tcPr>
          <w:p w14:paraId="1C31854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32D2B87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58FB14C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tcBorders>
              <w:top w:val="single" w:color="auto" w:sz="4" w:space="0"/>
              <w:left w:val="single" w:color="auto" w:sz="4" w:space="0"/>
              <w:bottom w:val="single" w:color="auto" w:sz="4" w:space="0"/>
              <w:right w:val="single" w:color="auto" w:sz="4" w:space="0"/>
            </w:tcBorders>
            <w:shd w:val="clear" w:color="auto" w:fill="FFCE3C"/>
            <w:noWrap/>
            <w:vAlign w:val="center"/>
          </w:tcPr>
          <w:p w14:paraId="3359F46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310BE61F">
        <w:trPr>
          <w:trHeight w:val="567" w:hRule="atLeast"/>
        </w:trPr>
        <w:tc>
          <w:tcPr>
            <w:tcW w:w="3120" w:type="dxa"/>
            <w:tcBorders>
              <w:top w:val="nil"/>
              <w:left w:val="single" w:color="auto" w:sz="4" w:space="0"/>
              <w:bottom w:val="single" w:color="auto" w:sz="4" w:space="0"/>
              <w:right w:val="single" w:color="auto" w:sz="4" w:space="0"/>
            </w:tcBorders>
            <w:shd w:val="clear" w:color="auto" w:fill="auto"/>
            <w:noWrap/>
            <w:vAlign w:val="center"/>
          </w:tcPr>
          <w:p w14:paraId="1AD929B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Taiji:Usual care</w:t>
            </w:r>
          </w:p>
        </w:tc>
        <w:tc>
          <w:tcPr>
            <w:tcW w:w="1860" w:type="dxa"/>
            <w:tcBorders>
              <w:top w:val="single" w:color="auto" w:sz="4" w:space="0"/>
              <w:left w:val="single" w:color="auto" w:sz="4" w:space="0"/>
              <w:bottom w:val="single" w:color="auto" w:sz="4" w:space="0"/>
              <w:right w:val="single" w:color="auto" w:sz="4" w:space="0"/>
            </w:tcBorders>
            <w:shd w:val="clear" w:color="000000" w:fill="FFEB9C"/>
            <w:noWrap/>
            <w:vAlign w:val="center"/>
          </w:tcPr>
          <w:p w14:paraId="1822DCA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0C78A85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0BDF2D7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tcBorders>
              <w:top w:val="single" w:color="auto" w:sz="4" w:space="0"/>
              <w:left w:val="single" w:color="auto" w:sz="4" w:space="0"/>
              <w:bottom w:val="single" w:color="auto" w:sz="4" w:space="0"/>
              <w:right w:val="single" w:color="auto" w:sz="4" w:space="0"/>
            </w:tcBorders>
            <w:shd w:val="clear" w:color="000000" w:fill="FFC7CE"/>
            <w:noWrap/>
            <w:vAlign w:val="center"/>
          </w:tcPr>
          <w:p w14:paraId="0BDFB42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200EFD0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7A0EE77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tcBorders>
              <w:top w:val="single" w:color="auto" w:sz="4" w:space="0"/>
              <w:left w:val="single" w:color="auto" w:sz="4" w:space="0"/>
              <w:bottom w:val="single" w:color="auto" w:sz="4" w:space="0"/>
              <w:right w:val="single" w:color="auto" w:sz="4" w:space="0"/>
            </w:tcBorders>
            <w:shd w:val="clear" w:color="auto" w:fill="FFC6C6"/>
            <w:noWrap/>
            <w:vAlign w:val="center"/>
          </w:tcPr>
          <w:p w14:paraId="28D290D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0CE8A5D6">
        <w:trPr>
          <w:trHeight w:val="567" w:hRule="atLeast"/>
        </w:trPr>
        <w:tc>
          <w:tcPr>
            <w:tcW w:w="3120" w:type="dxa"/>
            <w:tcBorders>
              <w:top w:val="nil"/>
              <w:left w:val="single" w:color="auto" w:sz="4" w:space="0"/>
              <w:bottom w:val="single" w:color="auto" w:sz="4" w:space="0"/>
              <w:right w:val="single" w:color="auto" w:sz="4" w:space="0"/>
            </w:tcBorders>
            <w:shd w:val="clear" w:color="auto" w:fill="auto"/>
            <w:noWrap/>
            <w:vAlign w:val="center"/>
          </w:tcPr>
          <w:p w14:paraId="3087EE7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Taiji:Usual rehabilitation</w:t>
            </w:r>
          </w:p>
        </w:tc>
        <w:tc>
          <w:tcPr>
            <w:tcW w:w="1860" w:type="dxa"/>
            <w:tcBorders>
              <w:top w:val="single" w:color="auto" w:sz="4" w:space="0"/>
              <w:left w:val="single" w:color="auto" w:sz="4" w:space="0"/>
              <w:bottom w:val="single" w:color="auto" w:sz="4" w:space="0"/>
              <w:right w:val="single" w:color="auto" w:sz="4" w:space="0"/>
            </w:tcBorders>
            <w:shd w:val="clear" w:color="000000" w:fill="FFEB9C"/>
            <w:noWrap/>
            <w:vAlign w:val="center"/>
          </w:tcPr>
          <w:p w14:paraId="69D3C50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7C39DB0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5293AA2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tcBorders>
              <w:top w:val="single" w:color="auto" w:sz="4" w:space="0"/>
              <w:left w:val="single" w:color="auto" w:sz="4" w:space="0"/>
              <w:bottom w:val="single" w:color="auto" w:sz="4" w:space="0"/>
              <w:right w:val="single" w:color="auto" w:sz="4" w:space="0"/>
            </w:tcBorders>
            <w:shd w:val="clear" w:color="000000" w:fill="FFEB9C"/>
            <w:noWrap/>
            <w:vAlign w:val="center"/>
          </w:tcPr>
          <w:p w14:paraId="05F4611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620" w:type="dxa"/>
            <w:tcBorders>
              <w:top w:val="single" w:color="auto" w:sz="4" w:space="0"/>
              <w:left w:val="single" w:color="auto" w:sz="4" w:space="0"/>
              <w:bottom w:val="single" w:color="auto" w:sz="4" w:space="0"/>
              <w:right w:val="single" w:color="auto" w:sz="4" w:space="0"/>
            </w:tcBorders>
            <w:shd w:val="clear" w:color="000000" w:fill="FFEB9C"/>
            <w:noWrap/>
            <w:vAlign w:val="center"/>
          </w:tcPr>
          <w:p w14:paraId="0B3D293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4462DA8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tcBorders>
              <w:top w:val="single" w:color="auto" w:sz="4" w:space="0"/>
              <w:left w:val="single" w:color="auto" w:sz="4" w:space="0"/>
              <w:bottom w:val="single" w:color="auto" w:sz="4" w:space="0"/>
              <w:right w:val="single" w:color="auto" w:sz="4" w:space="0"/>
            </w:tcBorders>
            <w:shd w:val="clear" w:color="auto" w:fill="FFCE3C"/>
            <w:noWrap/>
            <w:vAlign w:val="center"/>
          </w:tcPr>
          <w:p w14:paraId="1F65513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54F9C76A">
        <w:trPr>
          <w:trHeight w:val="567" w:hRule="atLeast"/>
        </w:trPr>
        <w:tc>
          <w:tcPr>
            <w:tcW w:w="3120" w:type="dxa"/>
            <w:tcBorders>
              <w:top w:val="nil"/>
              <w:left w:val="single" w:color="auto" w:sz="4" w:space="0"/>
              <w:bottom w:val="single" w:color="auto" w:sz="4" w:space="0"/>
              <w:right w:val="single" w:color="auto" w:sz="4" w:space="0"/>
            </w:tcBorders>
            <w:shd w:val="clear" w:color="auto" w:fill="auto"/>
            <w:noWrap/>
            <w:vAlign w:val="center"/>
          </w:tcPr>
          <w:p w14:paraId="542EBED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Baduanjin:Daoyin</w:t>
            </w:r>
          </w:p>
        </w:tc>
        <w:tc>
          <w:tcPr>
            <w:tcW w:w="1860" w:type="dxa"/>
            <w:tcBorders>
              <w:top w:val="single" w:color="auto" w:sz="4" w:space="0"/>
              <w:left w:val="single" w:color="auto" w:sz="4" w:space="0"/>
              <w:bottom w:val="single" w:color="auto" w:sz="4" w:space="0"/>
              <w:right w:val="single" w:color="auto" w:sz="4" w:space="0"/>
            </w:tcBorders>
            <w:shd w:val="clear" w:color="000000" w:fill="FFEB9C"/>
            <w:noWrap/>
            <w:vAlign w:val="center"/>
          </w:tcPr>
          <w:p w14:paraId="205BE52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0072884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44E2920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tcBorders>
              <w:top w:val="single" w:color="auto" w:sz="4" w:space="0"/>
              <w:left w:val="single" w:color="auto" w:sz="4" w:space="0"/>
              <w:bottom w:val="single" w:color="auto" w:sz="4" w:space="0"/>
              <w:right w:val="single" w:color="auto" w:sz="4" w:space="0"/>
            </w:tcBorders>
            <w:shd w:val="clear" w:color="000000" w:fill="FFC7CE"/>
            <w:noWrap/>
            <w:vAlign w:val="center"/>
          </w:tcPr>
          <w:p w14:paraId="430859D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326BE08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6F9271B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tcBorders>
              <w:top w:val="single" w:color="auto" w:sz="4" w:space="0"/>
              <w:left w:val="single" w:color="auto" w:sz="4" w:space="0"/>
              <w:bottom w:val="single" w:color="auto" w:sz="4" w:space="0"/>
              <w:right w:val="single" w:color="auto" w:sz="4" w:space="0"/>
            </w:tcBorders>
            <w:shd w:val="clear" w:color="auto" w:fill="FFC6C6"/>
            <w:noWrap/>
            <w:vAlign w:val="center"/>
          </w:tcPr>
          <w:p w14:paraId="60205F6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0E70C16A">
        <w:trPr>
          <w:trHeight w:val="567" w:hRule="atLeast"/>
        </w:trPr>
        <w:tc>
          <w:tcPr>
            <w:tcW w:w="3120" w:type="dxa"/>
            <w:tcBorders>
              <w:top w:val="nil"/>
              <w:left w:val="single" w:color="auto" w:sz="4" w:space="0"/>
              <w:bottom w:val="single" w:color="auto" w:sz="4" w:space="0"/>
              <w:right w:val="single" w:color="auto" w:sz="4" w:space="0"/>
            </w:tcBorders>
            <w:shd w:val="clear" w:color="auto" w:fill="auto"/>
            <w:noWrap/>
            <w:vAlign w:val="center"/>
          </w:tcPr>
          <w:p w14:paraId="0D64202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Baduanjin:Liuzijue</w:t>
            </w:r>
          </w:p>
        </w:tc>
        <w:tc>
          <w:tcPr>
            <w:tcW w:w="18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5532283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003CF09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3CE59B7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tcBorders>
              <w:top w:val="single" w:color="auto" w:sz="4" w:space="0"/>
              <w:left w:val="single" w:color="auto" w:sz="4" w:space="0"/>
              <w:bottom w:val="single" w:color="auto" w:sz="4" w:space="0"/>
              <w:right w:val="single" w:color="auto" w:sz="4" w:space="0"/>
            </w:tcBorders>
            <w:shd w:val="clear" w:color="000000" w:fill="FFC7CE"/>
            <w:noWrap/>
            <w:vAlign w:val="center"/>
          </w:tcPr>
          <w:p w14:paraId="4F89947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6C12AED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23C96A3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tcBorders>
              <w:top w:val="single" w:color="auto" w:sz="4" w:space="0"/>
              <w:left w:val="single" w:color="auto" w:sz="4" w:space="0"/>
              <w:bottom w:val="single" w:color="auto" w:sz="4" w:space="0"/>
              <w:right w:val="single" w:color="auto" w:sz="4" w:space="0"/>
            </w:tcBorders>
            <w:shd w:val="clear" w:color="auto" w:fill="FFCE3C"/>
            <w:noWrap/>
            <w:vAlign w:val="center"/>
          </w:tcPr>
          <w:p w14:paraId="00FD3F4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7DE9B6AD">
        <w:trPr>
          <w:trHeight w:val="567" w:hRule="atLeast"/>
        </w:trPr>
        <w:tc>
          <w:tcPr>
            <w:tcW w:w="3120" w:type="dxa"/>
            <w:tcBorders>
              <w:top w:val="nil"/>
              <w:left w:val="single" w:color="auto" w:sz="4" w:space="0"/>
              <w:bottom w:val="single" w:color="auto" w:sz="4" w:space="0"/>
              <w:right w:val="single" w:color="auto" w:sz="4" w:space="0"/>
            </w:tcBorders>
            <w:shd w:val="clear" w:color="auto" w:fill="auto"/>
            <w:noWrap/>
            <w:vAlign w:val="center"/>
          </w:tcPr>
          <w:p w14:paraId="16B8AB5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Baduanjin:Taiji</w:t>
            </w:r>
          </w:p>
        </w:tc>
        <w:tc>
          <w:tcPr>
            <w:tcW w:w="1860" w:type="dxa"/>
            <w:tcBorders>
              <w:top w:val="single" w:color="auto" w:sz="4" w:space="0"/>
              <w:left w:val="single" w:color="auto" w:sz="4" w:space="0"/>
              <w:bottom w:val="single" w:color="auto" w:sz="4" w:space="0"/>
              <w:right w:val="single" w:color="auto" w:sz="4" w:space="0"/>
            </w:tcBorders>
            <w:shd w:val="clear" w:color="000000" w:fill="FFEB9C"/>
            <w:noWrap/>
            <w:vAlign w:val="center"/>
          </w:tcPr>
          <w:p w14:paraId="459217E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10AC2C0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3822241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tcBorders>
              <w:top w:val="single" w:color="auto" w:sz="4" w:space="0"/>
              <w:left w:val="single" w:color="auto" w:sz="4" w:space="0"/>
              <w:bottom w:val="single" w:color="auto" w:sz="4" w:space="0"/>
              <w:right w:val="single" w:color="auto" w:sz="4" w:space="0"/>
            </w:tcBorders>
            <w:shd w:val="clear" w:color="000000" w:fill="FFC7CE"/>
            <w:noWrap/>
            <w:vAlign w:val="center"/>
          </w:tcPr>
          <w:p w14:paraId="10CF89D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04E867E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62E7F95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tcBorders>
              <w:top w:val="single" w:color="auto" w:sz="4" w:space="0"/>
              <w:left w:val="single" w:color="auto" w:sz="4" w:space="0"/>
              <w:bottom w:val="single" w:color="auto" w:sz="4" w:space="0"/>
              <w:right w:val="single" w:color="auto" w:sz="4" w:space="0"/>
            </w:tcBorders>
            <w:shd w:val="clear" w:color="auto" w:fill="FFC6C6"/>
            <w:noWrap/>
            <w:vAlign w:val="center"/>
          </w:tcPr>
          <w:p w14:paraId="78555D5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248B7988">
        <w:trPr>
          <w:trHeight w:val="567" w:hRule="atLeast"/>
        </w:trPr>
        <w:tc>
          <w:tcPr>
            <w:tcW w:w="3120" w:type="dxa"/>
            <w:tcBorders>
              <w:top w:val="nil"/>
              <w:left w:val="single" w:color="auto" w:sz="4" w:space="0"/>
              <w:bottom w:val="single" w:color="auto" w:sz="4" w:space="0"/>
              <w:right w:val="single" w:color="auto" w:sz="4" w:space="0"/>
            </w:tcBorders>
            <w:shd w:val="clear" w:color="auto" w:fill="auto"/>
            <w:noWrap/>
            <w:vAlign w:val="center"/>
          </w:tcPr>
          <w:p w14:paraId="0A120B5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Baduanjin:Usual care</w:t>
            </w:r>
          </w:p>
        </w:tc>
        <w:tc>
          <w:tcPr>
            <w:tcW w:w="1860" w:type="dxa"/>
            <w:tcBorders>
              <w:top w:val="single" w:color="auto" w:sz="4" w:space="0"/>
              <w:left w:val="single" w:color="auto" w:sz="4" w:space="0"/>
              <w:bottom w:val="single" w:color="auto" w:sz="4" w:space="0"/>
              <w:right w:val="single" w:color="auto" w:sz="4" w:space="0"/>
            </w:tcBorders>
            <w:shd w:val="clear" w:color="000000" w:fill="FFEB9C"/>
            <w:noWrap/>
            <w:vAlign w:val="center"/>
          </w:tcPr>
          <w:p w14:paraId="714A42F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48F75A8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545845B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tcBorders>
              <w:top w:val="single" w:color="auto" w:sz="4" w:space="0"/>
              <w:left w:val="single" w:color="auto" w:sz="4" w:space="0"/>
              <w:bottom w:val="single" w:color="auto" w:sz="4" w:space="0"/>
              <w:right w:val="single" w:color="auto" w:sz="4" w:space="0"/>
            </w:tcBorders>
            <w:shd w:val="clear" w:color="000000" w:fill="FFC7CE"/>
            <w:noWrap/>
            <w:vAlign w:val="center"/>
          </w:tcPr>
          <w:p w14:paraId="5976FCB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44CA72D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25A3907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tcBorders>
              <w:top w:val="single" w:color="auto" w:sz="4" w:space="0"/>
              <w:left w:val="single" w:color="auto" w:sz="4" w:space="0"/>
              <w:bottom w:val="single" w:color="auto" w:sz="4" w:space="0"/>
              <w:right w:val="single" w:color="auto" w:sz="4" w:space="0"/>
            </w:tcBorders>
            <w:shd w:val="clear" w:color="auto" w:fill="FFC6C6"/>
            <w:noWrap/>
            <w:vAlign w:val="center"/>
          </w:tcPr>
          <w:p w14:paraId="0EE93B0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53B57727">
        <w:trPr>
          <w:trHeight w:val="567" w:hRule="atLeast"/>
        </w:trPr>
        <w:tc>
          <w:tcPr>
            <w:tcW w:w="3120" w:type="dxa"/>
            <w:tcBorders>
              <w:top w:val="nil"/>
              <w:left w:val="single" w:color="auto" w:sz="4" w:space="0"/>
              <w:bottom w:val="single" w:color="auto" w:sz="4" w:space="0"/>
              <w:right w:val="single" w:color="auto" w:sz="4" w:space="0"/>
            </w:tcBorders>
            <w:shd w:val="clear" w:color="auto" w:fill="auto"/>
            <w:noWrap/>
            <w:vAlign w:val="center"/>
          </w:tcPr>
          <w:p w14:paraId="15C20A0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Daoyin:Liuzijue</w:t>
            </w:r>
          </w:p>
        </w:tc>
        <w:tc>
          <w:tcPr>
            <w:tcW w:w="1860" w:type="dxa"/>
            <w:tcBorders>
              <w:top w:val="single" w:color="auto" w:sz="4" w:space="0"/>
              <w:left w:val="single" w:color="auto" w:sz="4" w:space="0"/>
              <w:bottom w:val="single" w:color="auto" w:sz="4" w:space="0"/>
              <w:right w:val="single" w:color="auto" w:sz="4" w:space="0"/>
            </w:tcBorders>
            <w:shd w:val="clear" w:color="000000" w:fill="FFEB9C"/>
            <w:noWrap/>
            <w:vAlign w:val="center"/>
          </w:tcPr>
          <w:p w14:paraId="5007B48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52A4FD1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1E8E9D6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tcBorders>
              <w:top w:val="single" w:color="auto" w:sz="4" w:space="0"/>
              <w:left w:val="single" w:color="auto" w:sz="4" w:space="0"/>
              <w:bottom w:val="single" w:color="auto" w:sz="4" w:space="0"/>
              <w:right w:val="single" w:color="auto" w:sz="4" w:space="0"/>
            </w:tcBorders>
            <w:shd w:val="clear" w:color="000000" w:fill="FFC7CE"/>
            <w:noWrap/>
            <w:vAlign w:val="center"/>
          </w:tcPr>
          <w:p w14:paraId="6039FCF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2BA9990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24611FA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tcBorders>
              <w:top w:val="single" w:color="auto" w:sz="4" w:space="0"/>
              <w:left w:val="single" w:color="auto" w:sz="4" w:space="0"/>
              <w:bottom w:val="single" w:color="auto" w:sz="4" w:space="0"/>
              <w:right w:val="single" w:color="auto" w:sz="4" w:space="0"/>
            </w:tcBorders>
            <w:shd w:val="clear" w:color="auto" w:fill="FFC6C6"/>
            <w:noWrap/>
            <w:vAlign w:val="center"/>
          </w:tcPr>
          <w:p w14:paraId="3D0714C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5D43D645">
        <w:trPr>
          <w:trHeight w:val="567" w:hRule="atLeast"/>
        </w:trPr>
        <w:tc>
          <w:tcPr>
            <w:tcW w:w="3120" w:type="dxa"/>
            <w:tcBorders>
              <w:top w:val="nil"/>
              <w:left w:val="single" w:color="auto" w:sz="4" w:space="0"/>
              <w:bottom w:val="single" w:color="auto" w:sz="4" w:space="0"/>
              <w:right w:val="single" w:color="auto" w:sz="4" w:space="0"/>
            </w:tcBorders>
            <w:shd w:val="clear" w:color="auto" w:fill="auto"/>
            <w:noWrap/>
            <w:vAlign w:val="center"/>
          </w:tcPr>
          <w:p w14:paraId="73A8F0F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Daoyin:Taiji</w:t>
            </w:r>
          </w:p>
        </w:tc>
        <w:tc>
          <w:tcPr>
            <w:tcW w:w="18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3331908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0F8309B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3118E74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tcBorders>
              <w:top w:val="single" w:color="auto" w:sz="4" w:space="0"/>
              <w:left w:val="single" w:color="auto" w:sz="4" w:space="0"/>
              <w:bottom w:val="single" w:color="auto" w:sz="4" w:space="0"/>
              <w:right w:val="single" w:color="auto" w:sz="4" w:space="0"/>
            </w:tcBorders>
            <w:shd w:val="clear" w:color="000000" w:fill="FFC7CE"/>
            <w:noWrap/>
            <w:vAlign w:val="center"/>
          </w:tcPr>
          <w:p w14:paraId="236C9BC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18A1021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73DA6CF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tcBorders>
              <w:top w:val="single" w:color="auto" w:sz="4" w:space="0"/>
              <w:left w:val="single" w:color="auto" w:sz="4" w:space="0"/>
              <w:bottom w:val="single" w:color="auto" w:sz="4" w:space="0"/>
              <w:right w:val="single" w:color="auto" w:sz="4" w:space="0"/>
            </w:tcBorders>
            <w:shd w:val="clear" w:color="auto" w:fill="FFCE3C"/>
            <w:noWrap/>
            <w:vAlign w:val="center"/>
          </w:tcPr>
          <w:p w14:paraId="1D944C6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0202B6D4">
        <w:trPr>
          <w:trHeight w:val="567" w:hRule="atLeast"/>
        </w:trPr>
        <w:tc>
          <w:tcPr>
            <w:tcW w:w="3120" w:type="dxa"/>
            <w:tcBorders>
              <w:top w:val="nil"/>
              <w:left w:val="single" w:color="auto" w:sz="4" w:space="0"/>
              <w:bottom w:val="single" w:color="auto" w:sz="4" w:space="0"/>
              <w:right w:val="single" w:color="auto" w:sz="4" w:space="0"/>
            </w:tcBorders>
            <w:shd w:val="clear" w:color="auto" w:fill="auto"/>
            <w:noWrap/>
            <w:vAlign w:val="center"/>
          </w:tcPr>
          <w:p w14:paraId="0E80008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Daoyin:Usual rehabilitation</w:t>
            </w:r>
          </w:p>
        </w:tc>
        <w:tc>
          <w:tcPr>
            <w:tcW w:w="1860" w:type="dxa"/>
            <w:tcBorders>
              <w:top w:val="single" w:color="auto" w:sz="4" w:space="0"/>
              <w:left w:val="single" w:color="auto" w:sz="4" w:space="0"/>
              <w:bottom w:val="single" w:color="auto" w:sz="4" w:space="0"/>
              <w:right w:val="single" w:color="auto" w:sz="4" w:space="0"/>
            </w:tcBorders>
            <w:shd w:val="clear" w:color="000000" w:fill="FFEB9C"/>
            <w:noWrap/>
            <w:vAlign w:val="center"/>
          </w:tcPr>
          <w:p w14:paraId="5FA08D8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2D639D5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6197C5C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tcBorders>
              <w:top w:val="single" w:color="auto" w:sz="4" w:space="0"/>
              <w:left w:val="single" w:color="auto" w:sz="4" w:space="0"/>
              <w:bottom w:val="single" w:color="auto" w:sz="4" w:space="0"/>
              <w:right w:val="single" w:color="auto" w:sz="4" w:space="0"/>
            </w:tcBorders>
            <w:shd w:val="clear" w:color="000000" w:fill="FFC7CE"/>
            <w:noWrap/>
            <w:vAlign w:val="center"/>
          </w:tcPr>
          <w:p w14:paraId="168B65D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7CCDECC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0302413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tcBorders>
              <w:top w:val="single" w:color="auto" w:sz="4" w:space="0"/>
              <w:left w:val="single" w:color="auto" w:sz="4" w:space="0"/>
              <w:bottom w:val="single" w:color="auto" w:sz="4" w:space="0"/>
              <w:right w:val="single" w:color="auto" w:sz="4" w:space="0"/>
            </w:tcBorders>
            <w:shd w:val="clear" w:color="auto" w:fill="FFC6C6"/>
            <w:noWrap/>
            <w:vAlign w:val="center"/>
          </w:tcPr>
          <w:p w14:paraId="088C1B5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4B85BD0A">
        <w:trPr>
          <w:trHeight w:val="567" w:hRule="atLeast"/>
        </w:trPr>
        <w:tc>
          <w:tcPr>
            <w:tcW w:w="3120" w:type="dxa"/>
            <w:tcBorders>
              <w:top w:val="nil"/>
              <w:left w:val="single" w:color="auto" w:sz="4" w:space="0"/>
              <w:bottom w:val="single" w:color="auto" w:sz="4" w:space="0"/>
              <w:right w:val="single" w:color="auto" w:sz="4" w:space="0"/>
            </w:tcBorders>
            <w:shd w:val="clear" w:color="auto" w:fill="auto"/>
            <w:noWrap/>
            <w:vAlign w:val="center"/>
          </w:tcPr>
          <w:p w14:paraId="3D2C86A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Liuzijue:Taiji</w:t>
            </w:r>
          </w:p>
        </w:tc>
        <w:tc>
          <w:tcPr>
            <w:tcW w:w="1860" w:type="dxa"/>
            <w:tcBorders>
              <w:top w:val="single" w:color="auto" w:sz="4" w:space="0"/>
              <w:left w:val="single" w:color="auto" w:sz="4" w:space="0"/>
              <w:bottom w:val="single" w:color="auto" w:sz="4" w:space="0"/>
              <w:right w:val="single" w:color="auto" w:sz="4" w:space="0"/>
            </w:tcBorders>
            <w:shd w:val="clear" w:color="000000" w:fill="FFEB9C"/>
            <w:noWrap/>
            <w:vAlign w:val="center"/>
          </w:tcPr>
          <w:p w14:paraId="703750C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1521BEA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4A9BCB8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tcBorders>
              <w:top w:val="single" w:color="auto" w:sz="4" w:space="0"/>
              <w:left w:val="single" w:color="auto" w:sz="4" w:space="0"/>
              <w:bottom w:val="single" w:color="auto" w:sz="4" w:space="0"/>
              <w:right w:val="single" w:color="auto" w:sz="4" w:space="0"/>
            </w:tcBorders>
            <w:shd w:val="clear" w:color="000000" w:fill="FFC7CE"/>
            <w:noWrap/>
            <w:vAlign w:val="center"/>
          </w:tcPr>
          <w:p w14:paraId="55DC097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75639A4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0923832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tcBorders>
              <w:top w:val="single" w:color="auto" w:sz="4" w:space="0"/>
              <w:left w:val="single" w:color="auto" w:sz="4" w:space="0"/>
              <w:bottom w:val="single" w:color="auto" w:sz="4" w:space="0"/>
              <w:right w:val="single" w:color="auto" w:sz="4" w:space="0"/>
            </w:tcBorders>
            <w:shd w:val="clear" w:color="auto" w:fill="FFC6C6"/>
            <w:noWrap/>
            <w:vAlign w:val="center"/>
          </w:tcPr>
          <w:p w14:paraId="326AEFF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325C459C">
        <w:trPr>
          <w:trHeight w:val="567" w:hRule="atLeast"/>
        </w:trPr>
        <w:tc>
          <w:tcPr>
            <w:tcW w:w="3120" w:type="dxa"/>
            <w:tcBorders>
              <w:top w:val="nil"/>
              <w:left w:val="single" w:color="auto" w:sz="4" w:space="0"/>
              <w:bottom w:val="single" w:color="auto" w:sz="4" w:space="0"/>
              <w:right w:val="single" w:color="auto" w:sz="4" w:space="0"/>
            </w:tcBorders>
            <w:shd w:val="clear" w:color="auto" w:fill="auto"/>
            <w:noWrap/>
            <w:vAlign w:val="center"/>
          </w:tcPr>
          <w:p w14:paraId="64B1F35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Liuzijue:Usual care</w:t>
            </w:r>
          </w:p>
        </w:tc>
        <w:tc>
          <w:tcPr>
            <w:tcW w:w="1860" w:type="dxa"/>
            <w:tcBorders>
              <w:top w:val="single" w:color="auto" w:sz="4" w:space="0"/>
              <w:left w:val="single" w:color="auto" w:sz="4" w:space="0"/>
              <w:bottom w:val="single" w:color="auto" w:sz="4" w:space="0"/>
              <w:right w:val="single" w:color="auto" w:sz="4" w:space="0"/>
            </w:tcBorders>
            <w:shd w:val="clear" w:color="000000" w:fill="FFEB9C"/>
            <w:noWrap/>
            <w:vAlign w:val="center"/>
          </w:tcPr>
          <w:p w14:paraId="19D107C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032344F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7B19870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tcBorders>
              <w:top w:val="single" w:color="auto" w:sz="4" w:space="0"/>
              <w:left w:val="single" w:color="auto" w:sz="4" w:space="0"/>
              <w:bottom w:val="single" w:color="auto" w:sz="4" w:space="0"/>
              <w:right w:val="single" w:color="auto" w:sz="4" w:space="0"/>
            </w:tcBorders>
            <w:shd w:val="clear" w:color="000000" w:fill="FFC7CE"/>
            <w:noWrap/>
            <w:vAlign w:val="center"/>
          </w:tcPr>
          <w:p w14:paraId="1D5D11F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168666E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3D276F2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tcBorders>
              <w:top w:val="single" w:color="auto" w:sz="4" w:space="0"/>
              <w:left w:val="single" w:color="auto" w:sz="4" w:space="0"/>
              <w:bottom w:val="single" w:color="auto" w:sz="4" w:space="0"/>
              <w:right w:val="single" w:color="auto" w:sz="4" w:space="0"/>
            </w:tcBorders>
            <w:shd w:val="clear" w:color="auto" w:fill="FFC6C6"/>
            <w:noWrap/>
            <w:vAlign w:val="center"/>
          </w:tcPr>
          <w:p w14:paraId="2CE0424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5AEEE897">
        <w:trPr>
          <w:trHeight w:val="567" w:hRule="atLeast"/>
        </w:trPr>
        <w:tc>
          <w:tcPr>
            <w:tcW w:w="3120" w:type="dxa"/>
            <w:tcBorders>
              <w:top w:val="nil"/>
              <w:left w:val="single" w:color="auto" w:sz="4" w:space="0"/>
              <w:bottom w:val="nil"/>
              <w:right w:val="single" w:color="auto" w:sz="4" w:space="0"/>
            </w:tcBorders>
            <w:shd w:val="clear" w:color="auto" w:fill="auto"/>
            <w:noWrap/>
            <w:vAlign w:val="center"/>
          </w:tcPr>
          <w:p w14:paraId="18E7500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Usual care:Usual rehabilitation</w:t>
            </w:r>
          </w:p>
        </w:tc>
        <w:tc>
          <w:tcPr>
            <w:tcW w:w="1860" w:type="dxa"/>
            <w:tcBorders>
              <w:top w:val="single" w:color="auto" w:sz="4" w:space="0"/>
              <w:left w:val="single" w:color="auto" w:sz="4" w:space="0"/>
              <w:bottom w:val="single" w:color="auto" w:sz="4" w:space="0"/>
              <w:right w:val="single" w:color="auto" w:sz="4" w:space="0"/>
            </w:tcBorders>
            <w:shd w:val="clear" w:color="000000" w:fill="FFEB9C"/>
            <w:noWrap/>
            <w:vAlign w:val="center"/>
          </w:tcPr>
          <w:p w14:paraId="7CF52A8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646C5F2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2C8BD96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tcBorders>
              <w:top w:val="single" w:color="auto" w:sz="4" w:space="0"/>
              <w:left w:val="single" w:color="auto" w:sz="4" w:space="0"/>
              <w:bottom w:val="single" w:color="auto" w:sz="4" w:space="0"/>
              <w:right w:val="single" w:color="auto" w:sz="4" w:space="0"/>
            </w:tcBorders>
            <w:shd w:val="clear" w:color="000000" w:fill="FFC7CE"/>
            <w:noWrap/>
            <w:vAlign w:val="center"/>
          </w:tcPr>
          <w:p w14:paraId="0C2003A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4339298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02FC318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tcBorders>
              <w:top w:val="single" w:color="auto" w:sz="4" w:space="0"/>
              <w:left w:val="single" w:color="auto" w:sz="4" w:space="0"/>
              <w:bottom w:val="single" w:color="auto" w:sz="4" w:space="0"/>
              <w:right w:val="single" w:color="auto" w:sz="4" w:space="0"/>
            </w:tcBorders>
            <w:shd w:val="clear" w:color="auto" w:fill="FFC6C6"/>
            <w:noWrap/>
            <w:vAlign w:val="center"/>
          </w:tcPr>
          <w:p w14:paraId="20042AE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55591849">
        <w:trPr>
          <w:trHeight w:val="567" w:hRule="atLeast"/>
        </w:trPr>
        <w:tc>
          <w:tcPr>
            <w:tcW w:w="14380" w:type="dxa"/>
            <w:gridSpan w:val="8"/>
            <w:tcBorders>
              <w:top w:val="nil"/>
              <w:left w:val="single" w:color="auto" w:sz="4" w:space="0"/>
              <w:bottom w:val="single" w:color="auto" w:sz="4" w:space="0"/>
              <w:right w:val="single" w:color="auto" w:sz="4" w:space="0"/>
            </w:tcBorders>
            <w:shd w:val="clear" w:color="auto" w:fill="auto"/>
            <w:noWrap/>
            <w:vAlign w:val="center"/>
          </w:tcPr>
          <w:p w14:paraId="683BB344">
            <w:pPr>
              <w:spacing w:before="0" w:after="0"/>
              <w:rPr>
                <w:rFonts w:eastAsia="等线" w:cs="Times New Roman"/>
                <w:color w:val="000000" w:themeColor="text1"/>
                <w:sz w:val="22"/>
                <w:lang w:eastAsia="zh-CN"/>
                <w14:textFill>
                  <w14:solidFill>
                    <w14:schemeClr w14:val="tx1"/>
                  </w14:solidFill>
                </w14:textFill>
              </w:rPr>
            </w:pPr>
            <w:r>
              <w:t>The minimal clinically important difference (MCID) for the Barthel Index is 1.85.</w:t>
            </w:r>
            <w:r>
              <w:fldChar w:fldCharType="begin"/>
            </w:r>
            <w:r>
              <w:instrText xml:space="preserve"> ADDIN EN.CITE &lt;EndNote&gt;&lt;Cite&gt;&lt;Author&gt;Hsieh&lt;/Author&gt;&lt;Year&gt;2007&lt;/Year&gt;&lt;RecNum&gt;47&lt;/RecNum&gt;&lt;DisplayText&gt;(5)&lt;/DisplayText&gt;&lt;record&gt;&lt;rec-number&gt;47&lt;/rec-number&gt;&lt;foreign-keys&gt;&lt;key app="EN" db-id="29fwe5zdb9e55kea59ix0av3d0z5pdt0zsez" timestamp="1722094402"&gt;47&lt;/key&gt;&lt;/foreign-keys&gt;&lt;ref-type name="Journal Article"&gt;17&lt;/ref-type&gt;&lt;contributors&gt;&lt;authors&gt;&lt;author&gt;Hsieh, Y. W.&lt;/author&gt;&lt;author&gt;Wang, C. H.&lt;/author&gt;&lt;author&gt;Wu, S. C.&lt;/author&gt;&lt;author&gt;Chen, P. C.&lt;/author&gt;&lt;author&gt;Sheu, C. F.&lt;/author&gt;&lt;author&gt;Hsieh, C. L.&lt;/author&gt;&lt;/authors&gt;&lt;/contributors&gt;&lt;auth-address&gt;School of Occupational Therapy, College of Medicine, National Taiwan University, Taipei, Taiwan.&lt;/auth-address&gt;&lt;titles&gt;&lt;title&gt;Establishing the minimal clinically important difference of the Barthel Index in stroke patients&lt;/title&gt;&lt;secondary-title&gt;Neurorehabil Neural Repair&lt;/secondary-title&gt;&lt;alt-title&gt;Neurorehabilitation and neural repair&lt;/alt-title&gt;&lt;/titles&gt;&lt;periodical&gt;&lt;full-title&gt;Neurorehabil Neural Repair&lt;/full-title&gt;&lt;/periodical&gt;&lt;pages&gt;233-8&lt;/pages&gt;&lt;volume&gt;21&lt;/volume&gt;&lt;number&gt;3&lt;/number&gt;&lt;edition&gt;2007/03/14&lt;/edition&gt;&lt;keywords&gt;&lt;keyword&gt;*Activities of Daily Living&lt;/keyword&gt;&lt;keyword&gt;Adult&lt;/keyword&gt;&lt;keyword&gt;Aged&lt;/keyword&gt;&lt;keyword&gt;Data Interpretation, Statistical&lt;/keyword&gt;&lt;keyword&gt;*Disability Evaluation&lt;/keyword&gt;&lt;keyword&gt;Female&lt;/keyword&gt;&lt;keyword&gt;Humans&lt;/keyword&gt;&lt;keyword&gt;Male&lt;/keyword&gt;&lt;keyword&gt;Middle Aged&lt;/keyword&gt;&lt;keyword&gt;*Psychomotor Performance&lt;/keyword&gt;&lt;keyword&gt;Reproducibility of Results&lt;/keyword&gt;&lt;keyword&gt;Severity of Illness Index&lt;/keyword&gt;&lt;keyword&gt;Stroke/*physiopathology&lt;/keyword&gt;&lt;keyword&gt;*Stroke Rehabilitation&lt;/keyword&gt;&lt;/keywords&gt;&lt;dates&gt;&lt;year&gt;2007&lt;/year&gt;&lt;pub-dates&gt;&lt;date&gt;May-Jun&lt;/date&gt;&lt;/pub-dates&gt;&lt;/dates&gt;&lt;isbn&gt;1545-9683 (Print)&amp;#xD;1545-9683&lt;/isbn&gt;&lt;accession-num&gt;17351082&lt;/accession-num&gt;&lt;urls&gt;&lt;/urls&gt;&lt;electronic-resource-num&gt;10.1177/1545968306294729&lt;/electronic-resource-num&gt;&lt;remote-database-provider&gt;NLM&lt;/remote-database-provider&gt;&lt;language&gt;eng&lt;/language&gt;&lt;/record&gt;&lt;/Cite&gt;&lt;/EndNote&gt;</w:instrText>
            </w:r>
            <w:r>
              <w:fldChar w:fldCharType="separate"/>
            </w:r>
            <w:r>
              <w:t>(5)</w:t>
            </w:r>
            <w:r>
              <w:fldChar w:fldCharType="end"/>
            </w:r>
          </w:p>
        </w:tc>
      </w:tr>
    </w:tbl>
    <w:p w14:paraId="5F57C46A">
      <w:pPr>
        <w:rPr>
          <w:color w:val="000000" w:themeColor="text1"/>
          <w14:textFill>
            <w14:solidFill>
              <w14:schemeClr w14:val="tx1"/>
            </w14:solidFill>
          </w14:textFill>
        </w:rPr>
        <w:sectPr>
          <w:pgSz w:w="16840" w:h="16443" w:orient="landscape"/>
          <w:pgMar w:top="1281" w:right="1140" w:bottom="1179" w:left="1140" w:header="454" w:footer="113" w:gutter="0"/>
          <w:cols w:space="720" w:num="1"/>
          <w:titlePg/>
          <w:docGrid w:linePitch="360" w:charSpace="0"/>
        </w:sectPr>
      </w:pPr>
    </w:p>
    <w:tbl>
      <w:tblPr>
        <w:tblStyle w:val="22"/>
        <w:tblW w:w="14380" w:type="dxa"/>
        <w:tblInd w:w="0" w:type="dxa"/>
        <w:tblLayout w:type="autofit"/>
        <w:tblCellMar>
          <w:top w:w="0" w:type="dxa"/>
          <w:left w:w="108" w:type="dxa"/>
          <w:bottom w:w="0" w:type="dxa"/>
          <w:right w:w="108" w:type="dxa"/>
        </w:tblCellMar>
      </w:tblPr>
      <w:tblGrid>
        <w:gridCol w:w="3120"/>
        <w:gridCol w:w="1860"/>
        <w:gridCol w:w="1560"/>
        <w:gridCol w:w="1360"/>
        <w:gridCol w:w="1620"/>
        <w:gridCol w:w="1620"/>
        <w:gridCol w:w="1360"/>
        <w:gridCol w:w="1880"/>
      </w:tblGrid>
      <w:tr w14:paraId="62717C27">
        <w:trPr>
          <w:trHeight w:val="567" w:hRule="atLeast"/>
        </w:trPr>
        <w:tc>
          <w:tcPr>
            <w:tcW w:w="14380" w:type="dxa"/>
            <w:gridSpan w:val="8"/>
            <w:tcBorders>
              <w:top w:val="single" w:color="auto" w:sz="4" w:space="0"/>
              <w:left w:val="single" w:color="auto" w:sz="4" w:space="0"/>
              <w:bottom w:val="single" w:color="auto" w:sz="4" w:space="0"/>
              <w:right w:val="single" w:color="auto" w:sz="4" w:space="0"/>
            </w:tcBorders>
            <w:shd w:val="clear" w:color="auto" w:fill="auto"/>
            <w:noWrap/>
            <w:vAlign w:val="center"/>
          </w:tcPr>
          <w:p w14:paraId="21129F2E">
            <w:pPr>
              <w:spacing w:before="0" w:after="0"/>
              <w:jc w:val="center"/>
              <w:outlineLvl w:val="0"/>
              <w:rPr>
                <w:rFonts w:eastAsia="等线" w:cs="Times New Roman"/>
                <w:color w:val="000000" w:themeColor="text1"/>
                <w:sz w:val="22"/>
                <w14:textFill>
                  <w14:solidFill>
                    <w14:schemeClr w14:val="tx1"/>
                  </w14:solidFill>
                </w14:textFill>
              </w:rPr>
            </w:pPr>
            <w:bookmarkStart w:id="9" w:name="_Toc1225577704"/>
            <w:r>
              <w:rPr>
                <w:b/>
                <w:bCs/>
                <w:color w:val="000000" w:themeColor="text1"/>
                <w:sz w:val="22"/>
                <w14:textFill>
                  <w14:solidFill>
                    <w14:schemeClr w14:val="tx1"/>
                  </w14:solidFill>
                </w14:textFill>
              </w:rPr>
              <w:t>Table S</w:t>
            </w:r>
            <w:r>
              <w:rPr>
                <w:b/>
                <w:bCs/>
                <w:color w:val="000000" w:themeColor="text1"/>
                <w:sz w:val="22"/>
                <w14:textFill>
                  <w14:solidFill>
                    <w14:schemeClr w14:val="tx1"/>
                  </w14:solidFill>
                </w14:textFill>
              </w:rPr>
              <w:fldChar w:fldCharType="begin"/>
            </w:r>
            <w:r>
              <w:rPr>
                <w:b/>
                <w:bCs/>
                <w:color w:val="000000" w:themeColor="text1"/>
                <w:sz w:val="22"/>
                <w14:textFill>
                  <w14:solidFill>
                    <w14:schemeClr w14:val="tx1"/>
                  </w14:solidFill>
                </w14:textFill>
              </w:rPr>
              <w:instrText xml:space="preserve"> SEQ Table_S \* ARABIC </w:instrText>
            </w:r>
            <w:r>
              <w:rPr>
                <w:b/>
                <w:bCs/>
                <w:color w:val="000000" w:themeColor="text1"/>
                <w:sz w:val="22"/>
                <w14:textFill>
                  <w14:solidFill>
                    <w14:schemeClr w14:val="tx1"/>
                  </w14:solidFill>
                </w14:textFill>
              </w:rPr>
              <w:fldChar w:fldCharType="separate"/>
            </w:r>
            <w:r>
              <w:rPr>
                <w:b/>
                <w:bCs/>
                <w:color w:val="000000" w:themeColor="text1"/>
                <w:sz w:val="22"/>
                <w14:textFill>
                  <w14:solidFill>
                    <w14:schemeClr w14:val="tx1"/>
                  </w14:solidFill>
                </w14:textFill>
              </w:rPr>
              <w:t>8</w:t>
            </w:r>
            <w:r>
              <w:rPr>
                <w:b/>
                <w:bCs/>
                <w:color w:val="000000" w:themeColor="text1"/>
                <w:sz w:val="22"/>
                <w14:textFill>
                  <w14:solidFill>
                    <w14:schemeClr w14:val="tx1"/>
                  </w14:solidFill>
                </w14:textFill>
              </w:rPr>
              <w:fldChar w:fldCharType="end"/>
            </w:r>
            <w:r>
              <w:rPr>
                <w:rFonts w:hint="eastAsia"/>
                <w:b/>
                <w:bCs/>
                <w:color w:val="000000" w:themeColor="text1"/>
                <w:sz w:val="22"/>
                <w:lang w:eastAsia="zh-CN"/>
                <w14:textFill>
                  <w14:solidFill>
                    <w14:schemeClr w14:val="tx1"/>
                  </w14:solidFill>
                </w14:textFill>
              </w:rPr>
              <w:t xml:space="preserve"> </w:t>
            </w:r>
            <w:r>
              <w:rPr>
                <w:rFonts w:hint="eastAsia" w:eastAsia="等线" w:cs="Times New Roman"/>
                <w:b/>
                <w:bCs/>
                <w:color w:val="000000" w:themeColor="text1"/>
                <w:sz w:val="22"/>
                <w:lang w:eastAsia="zh-CN"/>
                <w14:textFill>
                  <w14:solidFill>
                    <w14:schemeClr w14:val="tx1"/>
                  </w14:solidFill>
                </w14:textFill>
              </w:rPr>
              <w:t xml:space="preserve">CINeMA assessment for </w:t>
            </w:r>
            <w:r>
              <w:rPr>
                <w:rFonts w:eastAsia="等线" w:cs="Times New Roman"/>
                <w:b/>
                <w:bCs/>
                <w:color w:val="000000" w:themeColor="text1"/>
                <w:sz w:val="22"/>
                <w:lang w:eastAsia="zh-CN"/>
                <w14:textFill>
                  <w14:solidFill>
                    <w14:schemeClr w14:val="tx1"/>
                  </w14:solidFill>
                </w14:textFill>
              </w:rPr>
              <w:t>Cognitive functioning</w:t>
            </w:r>
            <w:bookmarkEnd w:id="9"/>
          </w:p>
        </w:tc>
      </w:tr>
      <w:tr w14:paraId="4D2DE509">
        <w:trPr>
          <w:trHeight w:val="567" w:hRule="atLeast"/>
        </w:trPr>
        <w:tc>
          <w:tcPr>
            <w:tcW w:w="3120" w:type="dxa"/>
            <w:tcBorders>
              <w:top w:val="single" w:color="auto" w:sz="4" w:space="0"/>
              <w:left w:val="single" w:color="auto" w:sz="4" w:space="0"/>
              <w:bottom w:val="single" w:color="auto" w:sz="4" w:space="0"/>
              <w:right w:val="single" w:color="auto" w:sz="4" w:space="0"/>
            </w:tcBorders>
            <w:shd w:val="clear" w:color="auto" w:fill="BEBEBE" w:themeFill="background1" w:themeFillShade="BF"/>
            <w:noWrap/>
            <w:vAlign w:val="center"/>
          </w:tcPr>
          <w:p w14:paraId="126E69C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14:textFill>
                  <w14:solidFill>
                    <w14:schemeClr w14:val="tx1"/>
                  </w14:solidFill>
                </w14:textFill>
              </w:rPr>
              <w:t>Comparison</w:t>
            </w:r>
          </w:p>
        </w:tc>
        <w:tc>
          <w:tcPr>
            <w:tcW w:w="1860" w:type="dxa"/>
            <w:tcBorders>
              <w:top w:val="single" w:color="auto" w:sz="4" w:space="0"/>
              <w:left w:val="single" w:color="auto" w:sz="4" w:space="0"/>
              <w:bottom w:val="single" w:color="auto" w:sz="4" w:space="0"/>
              <w:right w:val="single" w:color="auto" w:sz="4" w:space="0"/>
            </w:tcBorders>
            <w:shd w:val="clear" w:color="auto" w:fill="BEBEBE" w:themeFill="background1" w:themeFillShade="BF"/>
            <w:noWrap/>
            <w:vAlign w:val="center"/>
          </w:tcPr>
          <w:p w14:paraId="30DCC0B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14:textFill>
                  <w14:solidFill>
                    <w14:schemeClr w14:val="tx1"/>
                  </w14:solidFill>
                </w14:textFill>
              </w:rPr>
              <w:t>Within-study bias</w:t>
            </w:r>
          </w:p>
        </w:tc>
        <w:tc>
          <w:tcPr>
            <w:tcW w:w="1560" w:type="dxa"/>
            <w:tcBorders>
              <w:top w:val="single" w:color="auto" w:sz="4" w:space="0"/>
              <w:left w:val="single" w:color="auto" w:sz="4" w:space="0"/>
              <w:bottom w:val="single" w:color="auto" w:sz="4" w:space="0"/>
              <w:right w:val="single" w:color="auto" w:sz="4" w:space="0"/>
            </w:tcBorders>
            <w:shd w:val="clear" w:color="auto" w:fill="BEBEBE" w:themeFill="background1" w:themeFillShade="BF"/>
            <w:noWrap/>
            <w:vAlign w:val="center"/>
          </w:tcPr>
          <w:p w14:paraId="1FDA535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14:textFill>
                  <w14:solidFill>
                    <w14:schemeClr w14:val="tx1"/>
                  </w14:solidFill>
                </w14:textFill>
              </w:rPr>
              <w:t>Reporting bias</w:t>
            </w:r>
          </w:p>
        </w:tc>
        <w:tc>
          <w:tcPr>
            <w:tcW w:w="1360" w:type="dxa"/>
            <w:tcBorders>
              <w:top w:val="single" w:color="auto" w:sz="4" w:space="0"/>
              <w:left w:val="single" w:color="auto" w:sz="4" w:space="0"/>
              <w:bottom w:val="single" w:color="auto" w:sz="4" w:space="0"/>
              <w:right w:val="single" w:color="auto" w:sz="4" w:space="0"/>
            </w:tcBorders>
            <w:shd w:val="clear" w:color="auto" w:fill="BEBEBE" w:themeFill="background1" w:themeFillShade="BF"/>
            <w:noWrap/>
            <w:vAlign w:val="center"/>
          </w:tcPr>
          <w:p w14:paraId="15BC448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14:textFill>
                  <w14:solidFill>
                    <w14:schemeClr w14:val="tx1"/>
                  </w14:solidFill>
                </w14:textFill>
              </w:rPr>
              <w:t>Indirectness</w:t>
            </w:r>
          </w:p>
        </w:tc>
        <w:tc>
          <w:tcPr>
            <w:tcW w:w="1620" w:type="dxa"/>
            <w:tcBorders>
              <w:top w:val="single" w:color="auto" w:sz="4" w:space="0"/>
              <w:left w:val="single" w:color="auto" w:sz="4" w:space="0"/>
              <w:bottom w:val="single" w:color="auto" w:sz="4" w:space="0"/>
              <w:right w:val="single" w:color="auto" w:sz="4" w:space="0"/>
            </w:tcBorders>
            <w:shd w:val="clear" w:color="auto" w:fill="BEBEBE" w:themeFill="background1" w:themeFillShade="BF"/>
            <w:noWrap/>
            <w:vAlign w:val="center"/>
          </w:tcPr>
          <w:p w14:paraId="729D44D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14:textFill>
                  <w14:solidFill>
                    <w14:schemeClr w14:val="tx1"/>
                  </w14:solidFill>
                </w14:textFill>
              </w:rPr>
              <w:t>Imprecision</w:t>
            </w:r>
          </w:p>
        </w:tc>
        <w:tc>
          <w:tcPr>
            <w:tcW w:w="1620" w:type="dxa"/>
            <w:tcBorders>
              <w:top w:val="single" w:color="auto" w:sz="4" w:space="0"/>
              <w:left w:val="single" w:color="auto" w:sz="4" w:space="0"/>
              <w:bottom w:val="single" w:color="auto" w:sz="4" w:space="0"/>
              <w:right w:val="single" w:color="auto" w:sz="4" w:space="0"/>
            </w:tcBorders>
            <w:shd w:val="clear" w:color="auto" w:fill="BEBEBE" w:themeFill="background1" w:themeFillShade="BF"/>
            <w:noWrap/>
            <w:vAlign w:val="center"/>
          </w:tcPr>
          <w:p w14:paraId="16677BA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14:textFill>
                  <w14:solidFill>
                    <w14:schemeClr w14:val="tx1"/>
                  </w14:solidFill>
                </w14:textFill>
              </w:rPr>
              <w:t>Heterogeneity</w:t>
            </w:r>
          </w:p>
        </w:tc>
        <w:tc>
          <w:tcPr>
            <w:tcW w:w="1360" w:type="dxa"/>
            <w:tcBorders>
              <w:top w:val="single" w:color="auto" w:sz="4" w:space="0"/>
              <w:left w:val="single" w:color="auto" w:sz="4" w:space="0"/>
              <w:bottom w:val="single" w:color="auto" w:sz="4" w:space="0"/>
              <w:right w:val="single" w:color="auto" w:sz="4" w:space="0"/>
            </w:tcBorders>
            <w:shd w:val="clear" w:color="auto" w:fill="BEBEBE" w:themeFill="background1" w:themeFillShade="BF"/>
            <w:noWrap/>
            <w:vAlign w:val="center"/>
          </w:tcPr>
          <w:p w14:paraId="1AFF4CF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14:textFill>
                  <w14:solidFill>
                    <w14:schemeClr w14:val="tx1"/>
                  </w14:solidFill>
                </w14:textFill>
              </w:rPr>
              <w:t>Incoherence</w:t>
            </w:r>
          </w:p>
        </w:tc>
        <w:tc>
          <w:tcPr>
            <w:tcW w:w="1880" w:type="dxa"/>
            <w:tcBorders>
              <w:top w:val="single" w:color="auto" w:sz="4" w:space="0"/>
              <w:left w:val="single" w:color="auto" w:sz="4" w:space="0"/>
              <w:bottom w:val="single" w:color="auto" w:sz="4" w:space="0"/>
              <w:right w:val="single" w:color="auto" w:sz="4" w:space="0"/>
            </w:tcBorders>
            <w:shd w:val="clear" w:color="auto" w:fill="BEBEBE" w:themeFill="background1" w:themeFillShade="BF"/>
            <w:noWrap/>
            <w:vAlign w:val="center"/>
          </w:tcPr>
          <w:p w14:paraId="4F38B2B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14:textFill>
                  <w14:solidFill>
                    <w14:schemeClr w14:val="tx1"/>
                  </w14:solidFill>
                </w14:textFill>
              </w:rPr>
              <w:t>Confidence rating</w:t>
            </w:r>
          </w:p>
        </w:tc>
      </w:tr>
      <w:tr w14:paraId="6BD8488B">
        <w:trPr>
          <w:trHeight w:val="567" w:hRule="atLeast"/>
        </w:trPr>
        <w:tc>
          <w:tcPr>
            <w:tcW w:w="3120"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1328C7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Baduanjin:Usual care</w:t>
            </w:r>
          </w:p>
        </w:tc>
        <w:tc>
          <w:tcPr>
            <w:tcW w:w="18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0B435D8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326751D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40BB95F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7775C3D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7BE6143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44A2ACB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tcBorders>
              <w:top w:val="single" w:color="auto" w:sz="4" w:space="0"/>
              <w:left w:val="single" w:color="auto" w:sz="4" w:space="0"/>
              <w:bottom w:val="single" w:color="auto" w:sz="4" w:space="0"/>
              <w:right w:val="single" w:color="auto" w:sz="4" w:space="0"/>
            </w:tcBorders>
            <w:shd w:val="clear" w:color="auto" w:fill="AAE571"/>
            <w:noWrap/>
            <w:vAlign w:val="center"/>
          </w:tcPr>
          <w:p w14:paraId="2FC9CD5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High</w:t>
            </w:r>
          </w:p>
        </w:tc>
      </w:tr>
      <w:tr w14:paraId="0F09A349">
        <w:trPr>
          <w:trHeight w:val="567" w:hRule="atLeast"/>
        </w:trPr>
        <w:tc>
          <w:tcPr>
            <w:tcW w:w="3120" w:type="dxa"/>
            <w:tcBorders>
              <w:top w:val="nil"/>
              <w:left w:val="single" w:color="auto" w:sz="4" w:space="0"/>
              <w:bottom w:val="single" w:color="auto" w:sz="4" w:space="0"/>
              <w:right w:val="single" w:color="auto" w:sz="4" w:space="0"/>
            </w:tcBorders>
            <w:shd w:val="clear" w:color="auto" w:fill="auto"/>
            <w:noWrap/>
            <w:vAlign w:val="center"/>
          </w:tcPr>
          <w:p w14:paraId="6363DB9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Baduanjin:Usual rehabilitation</w:t>
            </w:r>
          </w:p>
        </w:tc>
        <w:tc>
          <w:tcPr>
            <w:tcW w:w="18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08EBA9F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53E3289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4C99F35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491A18F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093BAD7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5179A45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tcBorders>
              <w:top w:val="single" w:color="auto" w:sz="4" w:space="0"/>
              <w:left w:val="single" w:color="auto" w:sz="4" w:space="0"/>
              <w:bottom w:val="single" w:color="auto" w:sz="4" w:space="0"/>
              <w:right w:val="single" w:color="auto" w:sz="4" w:space="0"/>
            </w:tcBorders>
            <w:shd w:val="clear" w:color="auto" w:fill="AAE571"/>
            <w:noWrap/>
            <w:vAlign w:val="center"/>
          </w:tcPr>
          <w:p w14:paraId="42A3553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High</w:t>
            </w:r>
          </w:p>
        </w:tc>
      </w:tr>
      <w:tr w14:paraId="5C72E3C1">
        <w:trPr>
          <w:trHeight w:val="567" w:hRule="atLeast"/>
        </w:trPr>
        <w:tc>
          <w:tcPr>
            <w:tcW w:w="3120" w:type="dxa"/>
            <w:tcBorders>
              <w:top w:val="nil"/>
              <w:left w:val="single" w:color="auto" w:sz="4" w:space="0"/>
              <w:bottom w:val="single" w:color="auto" w:sz="4" w:space="0"/>
              <w:right w:val="single" w:color="auto" w:sz="4" w:space="0"/>
            </w:tcBorders>
            <w:shd w:val="clear" w:color="auto" w:fill="auto"/>
            <w:noWrap/>
            <w:vAlign w:val="center"/>
          </w:tcPr>
          <w:p w14:paraId="7FC9DBB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Liuzijue:Usual care</w:t>
            </w:r>
          </w:p>
        </w:tc>
        <w:tc>
          <w:tcPr>
            <w:tcW w:w="18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7DFFF90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6000E4F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1D5DDCB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34E7FB7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42A5FE0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750F6CE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tcBorders>
              <w:top w:val="single" w:color="auto" w:sz="4" w:space="0"/>
              <w:left w:val="single" w:color="auto" w:sz="4" w:space="0"/>
              <w:bottom w:val="single" w:color="auto" w:sz="4" w:space="0"/>
              <w:right w:val="single" w:color="auto" w:sz="4" w:space="0"/>
            </w:tcBorders>
            <w:shd w:val="clear" w:color="auto" w:fill="AAE571"/>
            <w:noWrap/>
            <w:vAlign w:val="center"/>
          </w:tcPr>
          <w:p w14:paraId="6BD16DE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High</w:t>
            </w:r>
          </w:p>
        </w:tc>
      </w:tr>
      <w:tr w14:paraId="5A2616DC">
        <w:trPr>
          <w:trHeight w:val="567" w:hRule="atLeast"/>
        </w:trPr>
        <w:tc>
          <w:tcPr>
            <w:tcW w:w="3120" w:type="dxa"/>
            <w:tcBorders>
              <w:top w:val="nil"/>
              <w:left w:val="single" w:color="auto" w:sz="4" w:space="0"/>
              <w:bottom w:val="single" w:color="auto" w:sz="4" w:space="0"/>
              <w:right w:val="single" w:color="auto" w:sz="4" w:space="0"/>
            </w:tcBorders>
            <w:shd w:val="clear" w:color="auto" w:fill="auto"/>
            <w:noWrap/>
            <w:vAlign w:val="center"/>
          </w:tcPr>
          <w:p w14:paraId="3E98480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Taiji:Usual care</w:t>
            </w:r>
          </w:p>
        </w:tc>
        <w:tc>
          <w:tcPr>
            <w:tcW w:w="18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73109B2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5F1DC44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13FF6A7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tcBorders>
              <w:top w:val="single" w:color="auto" w:sz="4" w:space="0"/>
              <w:left w:val="single" w:color="auto" w:sz="4" w:space="0"/>
              <w:bottom w:val="single" w:color="auto" w:sz="4" w:space="0"/>
              <w:right w:val="single" w:color="auto" w:sz="4" w:space="0"/>
            </w:tcBorders>
            <w:shd w:val="clear" w:color="000000" w:fill="FFC7CE"/>
            <w:noWrap/>
            <w:vAlign w:val="center"/>
          </w:tcPr>
          <w:p w14:paraId="48A3A06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484CAAF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4046A32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tcBorders>
              <w:top w:val="single" w:color="auto" w:sz="4" w:space="0"/>
              <w:left w:val="single" w:color="auto" w:sz="4" w:space="0"/>
              <w:bottom w:val="single" w:color="auto" w:sz="4" w:space="0"/>
              <w:right w:val="single" w:color="auto" w:sz="4" w:space="0"/>
            </w:tcBorders>
            <w:shd w:val="clear" w:color="auto" w:fill="FFCE3C"/>
            <w:noWrap/>
            <w:vAlign w:val="center"/>
          </w:tcPr>
          <w:p w14:paraId="70ED496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72FC6FDA">
        <w:trPr>
          <w:trHeight w:val="567" w:hRule="atLeast"/>
        </w:trPr>
        <w:tc>
          <w:tcPr>
            <w:tcW w:w="3120" w:type="dxa"/>
            <w:tcBorders>
              <w:top w:val="nil"/>
              <w:left w:val="single" w:color="auto" w:sz="4" w:space="0"/>
              <w:bottom w:val="single" w:color="auto" w:sz="4" w:space="0"/>
              <w:right w:val="single" w:color="auto" w:sz="4" w:space="0"/>
            </w:tcBorders>
            <w:shd w:val="clear" w:color="auto" w:fill="auto"/>
            <w:noWrap/>
            <w:vAlign w:val="center"/>
          </w:tcPr>
          <w:p w14:paraId="0247EE5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Baduanjin:Liuzijue</w:t>
            </w:r>
          </w:p>
        </w:tc>
        <w:tc>
          <w:tcPr>
            <w:tcW w:w="18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1C8F08C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364F676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1F3D8C2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tcBorders>
              <w:top w:val="single" w:color="auto" w:sz="4" w:space="0"/>
              <w:left w:val="single" w:color="auto" w:sz="4" w:space="0"/>
              <w:bottom w:val="single" w:color="auto" w:sz="4" w:space="0"/>
              <w:right w:val="single" w:color="auto" w:sz="4" w:space="0"/>
            </w:tcBorders>
            <w:shd w:val="clear" w:color="000000" w:fill="FFEB9C"/>
            <w:noWrap/>
            <w:vAlign w:val="center"/>
          </w:tcPr>
          <w:p w14:paraId="173618B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62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11601EC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2F8A2F8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tcBorders>
              <w:top w:val="single" w:color="auto" w:sz="4" w:space="0"/>
              <w:left w:val="single" w:color="auto" w:sz="4" w:space="0"/>
              <w:bottom w:val="single" w:color="auto" w:sz="4" w:space="0"/>
              <w:right w:val="single" w:color="auto" w:sz="4" w:space="0"/>
            </w:tcBorders>
            <w:shd w:val="clear" w:color="auto" w:fill="00B0F0"/>
            <w:noWrap/>
            <w:vAlign w:val="center"/>
          </w:tcPr>
          <w:p w14:paraId="634F444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Moderate</w:t>
            </w:r>
          </w:p>
        </w:tc>
      </w:tr>
      <w:tr w14:paraId="1430A4C6">
        <w:trPr>
          <w:trHeight w:val="567" w:hRule="atLeast"/>
        </w:trPr>
        <w:tc>
          <w:tcPr>
            <w:tcW w:w="3120" w:type="dxa"/>
            <w:tcBorders>
              <w:top w:val="nil"/>
              <w:left w:val="single" w:color="auto" w:sz="4" w:space="0"/>
              <w:bottom w:val="single" w:color="auto" w:sz="4" w:space="0"/>
              <w:right w:val="single" w:color="auto" w:sz="4" w:space="0"/>
            </w:tcBorders>
            <w:shd w:val="clear" w:color="auto" w:fill="auto"/>
            <w:noWrap/>
            <w:vAlign w:val="center"/>
          </w:tcPr>
          <w:p w14:paraId="595BE04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Baduanjin:Taiji</w:t>
            </w:r>
          </w:p>
        </w:tc>
        <w:tc>
          <w:tcPr>
            <w:tcW w:w="18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34B7D4C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0B6B30C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2A3B5BF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tcBorders>
              <w:top w:val="single" w:color="auto" w:sz="4" w:space="0"/>
              <w:left w:val="single" w:color="auto" w:sz="4" w:space="0"/>
              <w:bottom w:val="single" w:color="auto" w:sz="4" w:space="0"/>
              <w:right w:val="single" w:color="auto" w:sz="4" w:space="0"/>
            </w:tcBorders>
            <w:shd w:val="clear" w:color="000000" w:fill="FFC7CE"/>
            <w:noWrap/>
            <w:vAlign w:val="center"/>
          </w:tcPr>
          <w:p w14:paraId="424427D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4BB9286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1950450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tcBorders>
              <w:top w:val="single" w:color="auto" w:sz="4" w:space="0"/>
              <w:left w:val="single" w:color="auto" w:sz="4" w:space="0"/>
              <w:bottom w:val="single" w:color="auto" w:sz="4" w:space="0"/>
              <w:right w:val="single" w:color="auto" w:sz="4" w:space="0"/>
            </w:tcBorders>
            <w:shd w:val="clear" w:color="auto" w:fill="FFCE3C"/>
            <w:noWrap/>
            <w:vAlign w:val="center"/>
          </w:tcPr>
          <w:p w14:paraId="3774BAD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5890BB04">
        <w:trPr>
          <w:trHeight w:val="567" w:hRule="atLeast"/>
        </w:trPr>
        <w:tc>
          <w:tcPr>
            <w:tcW w:w="3120" w:type="dxa"/>
            <w:tcBorders>
              <w:top w:val="nil"/>
              <w:left w:val="single" w:color="auto" w:sz="4" w:space="0"/>
              <w:bottom w:val="single" w:color="auto" w:sz="4" w:space="0"/>
              <w:right w:val="single" w:color="auto" w:sz="4" w:space="0"/>
            </w:tcBorders>
            <w:shd w:val="clear" w:color="auto" w:fill="auto"/>
            <w:noWrap/>
            <w:vAlign w:val="center"/>
          </w:tcPr>
          <w:p w14:paraId="292DEB2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Liuzijue:Taiji</w:t>
            </w:r>
          </w:p>
        </w:tc>
        <w:tc>
          <w:tcPr>
            <w:tcW w:w="18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61A37CA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57F2F18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1E29C65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tcBorders>
              <w:top w:val="single" w:color="auto" w:sz="4" w:space="0"/>
              <w:left w:val="single" w:color="auto" w:sz="4" w:space="0"/>
              <w:bottom w:val="single" w:color="auto" w:sz="4" w:space="0"/>
              <w:right w:val="single" w:color="auto" w:sz="4" w:space="0"/>
            </w:tcBorders>
            <w:shd w:val="clear" w:color="000000" w:fill="FFC7CE"/>
            <w:noWrap/>
            <w:vAlign w:val="center"/>
          </w:tcPr>
          <w:p w14:paraId="43AA540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7865EC9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7931BC6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tcBorders>
              <w:top w:val="single" w:color="auto" w:sz="4" w:space="0"/>
              <w:left w:val="single" w:color="auto" w:sz="4" w:space="0"/>
              <w:bottom w:val="single" w:color="auto" w:sz="4" w:space="0"/>
              <w:right w:val="single" w:color="auto" w:sz="4" w:space="0"/>
            </w:tcBorders>
            <w:shd w:val="clear" w:color="auto" w:fill="FFCE3C"/>
            <w:noWrap/>
            <w:vAlign w:val="center"/>
          </w:tcPr>
          <w:p w14:paraId="0415EF7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54B590DA">
        <w:trPr>
          <w:trHeight w:val="567" w:hRule="atLeast"/>
        </w:trPr>
        <w:tc>
          <w:tcPr>
            <w:tcW w:w="3120" w:type="dxa"/>
            <w:tcBorders>
              <w:top w:val="nil"/>
              <w:left w:val="single" w:color="auto" w:sz="4" w:space="0"/>
              <w:bottom w:val="single" w:color="auto" w:sz="4" w:space="0"/>
              <w:right w:val="single" w:color="auto" w:sz="4" w:space="0"/>
            </w:tcBorders>
            <w:shd w:val="clear" w:color="auto" w:fill="auto"/>
            <w:noWrap/>
            <w:vAlign w:val="center"/>
          </w:tcPr>
          <w:p w14:paraId="43635BE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Liuzijue:Usual rehabilitation</w:t>
            </w:r>
          </w:p>
        </w:tc>
        <w:tc>
          <w:tcPr>
            <w:tcW w:w="18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55CA53E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4E01F00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3B631DD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647C389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0C92D16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7777C47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tcBorders>
              <w:top w:val="single" w:color="auto" w:sz="4" w:space="0"/>
              <w:left w:val="single" w:color="auto" w:sz="4" w:space="0"/>
              <w:bottom w:val="single" w:color="auto" w:sz="4" w:space="0"/>
              <w:right w:val="single" w:color="auto" w:sz="4" w:space="0"/>
            </w:tcBorders>
            <w:shd w:val="clear" w:color="auto" w:fill="AAE571"/>
            <w:noWrap/>
            <w:vAlign w:val="center"/>
          </w:tcPr>
          <w:p w14:paraId="48B7F81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High</w:t>
            </w:r>
          </w:p>
        </w:tc>
      </w:tr>
      <w:tr w14:paraId="37A145B5">
        <w:trPr>
          <w:trHeight w:val="567" w:hRule="atLeast"/>
        </w:trPr>
        <w:tc>
          <w:tcPr>
            <w:tcW w:w="3120" w:type="dxa"/>
            <w:tcBorders>
              <w:top w:val="nil"/>
              <w:left w:val="single" w:color="auto" w:sz="4" w:space="0"/>
              <w:bottom w:val="single" w:color="auto" w:sz="4" w:space="0"/>
              <w:right w:val="single" w:color="auto" w:sz="4" w:space="0"/>
            </w:tcBorders>
            <w:shd w:val="clear" w:color="auto" w:fill="auto"/>
            <w:noWrap/>
            <w:vAlign w:val="center"/>
          </w:tcPr>
          <w:p w14:paraId="5482D6C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Taiji:Usual rehabilitation</w:t>
            </w:r>
          </w:p>
        </w:tc>
        <w:tc>
          <w:tcPr>
            <w:tcW w:w="18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3A75A8F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4EDFF96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0170A17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tcBorders>
              <w:top w:val="single" w:color="auto" w:sz="4" w:space="0"/>
              <w:left w:val="single" w:color="auto" w:sz="4" w:space="0"/>
              <w:bottom w:val="single" w:color="auto" w:sz="4" w:space="0"/>
              <w:right w:val="single" w:color="auto" w:sz="4" w:space="0"/>
            </w:tcBorders>
            <w:shd w:val="clear" w:color="000000" w:fill="FFEB9C"/>
            <w:noWrap/>
            <w:vAlign w:val="center"/>
          </w:tcPr>
          <w:p w14:paraId="58EE338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62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453BCD3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223B752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tcBorders>
              <w:top w:val="single" w:color="auto" w:sz="4" w:space="0"/>
              <w:left w:val="single" w:color="auto" w:sz="4" w:space="0"/>
              <w:bottom w:val="single" w:color="auto" w:sz="4" w:space="0"/>
              <w:right w:val="single" w:color="auto" w:sz="4" w:space="0"/>
            </w:tcBorders>
            <w:shd w:val="clear" w:color="auto" w:fill="00B0F0"/>
            <w:noWrap/>
            <w:vAlign w:val="center"/>
          </w:tcPr>
          <w:p w14:paraId="5E09C39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Moderate</w:t>
            </w:r>
          </w:p>
        </w:tc>
      </w:tr>
      <w:tr w14:paraId="212B1C87">
        <w:trPr>
          <w:trHeight w:val="567" w:hRule="atLeast"/>
        </w:trPr>
        <w:tc>
          <w:tcPr>
            <w:tcW w:w="3120" w:type="dxa"/>
            <w:tcBorders>
              <w:top w:val="nil"/>
              <w:left w:val="single" w:color="auto" w:sz="4" w:space="0"/>
              <w:bottom w:val="nil"/>
              <w:right w:val="single" w:color="auto" w:sz="4" w:space="0"/>
            </w:tcBorders>
            <w:shd w:val="clear" w:color="auto" w:fill="auto"/>
            <w:noWrap/>
            <w:vAlign w:val="center"/>
          </w:tcPr>
          <w:p w14:paraId="40FC000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Usual care:Usual rehabilitation</w:t>
            </w:r>
          </w:p>
        </w:tc>
        <w:tc>
          <w:tcPr>
            <w:tcW w:w="18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1E99ED2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122AC3A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0DA003F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tcBorders>
              <w:top w:val="single" w:color="auto" w:sz="4" w:space="0"/>
              <w:left w:val="single" w:color="auto" w:sz="4" w:space="0"/>
              <w:bottom w:val="single" w:color="auto" w:sz="4" w:space="0"/>
              <w:right w:val="single" w:color="auto" w:sz="4" w:space="0"/>
            </w:tcBorders>
            <w:shd w:val="clear" w:color="000000" w:fill="FFEB9C"/>
            <w:noWrap/>
            <w:vAlign w:val="center"/>
          </w:tcPr>
          <w:p w14:paraId="4EC57DC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62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097689E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tcBorders>
              <w:top w:val="single" w:color="auto" w:sz="4" w:space="0"/>
              <w:left w:val="single" w:color="auto" w:sz="4" w:space="0"/>
              <w:bottom w:val="single" w:color="auto" w:sz="4" w:space="0"/>
              <w:right w:val="single" w:color="auto" w:sz="4" w:space="0"/>
            </w:tcBorders>
            <w:shd w:val="clear" w:color="000000" w:fill="C6EFCE"/>
            <w:noWrap/>
            <w:vAlign w:val="center"/>
          </w:tcPr>
          <w:p w14:paraId="2395BB5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tcBorders>
              <w:top w:val="single" w:color="auto" w:sz="4" w:space="0"/>
              <w:left w:val="single" w:color="auto" w:sz="4" w:space="0"/>
              <w:bottom w:val="single" w:color="auto" w:sz="4" w:space="0"/>
              <w:right w:val="single" w:color="auto" w:sz="4" w:space="0"/>
            </w:tcBorders>
            <w:shd w:val="clear" w:color="auto" w:fill="00B0F0"/>
            <w:noWrap/>
            <w:vAlign w:val="center"/>
          </w:tcPr>
          <w:p w14:paraId="423FB5B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Moderate</w:t>
            </w:r>
          </w:p>
        </w:tc>
      </w:tr>
      <w:tr w14:paraId="662D2389">
        <w:trPr>
          <w:trHeight w:val="567" w:hRule="atLeast"/>
        </w:trPr>
        <w:tc>
          <w:tcPr>
            <w:tcW w:w="14380" w:type="dxa"/>
            <w:gridSpan w:val="8"/>
            <w:tcBorders>
              <w:top w:val="nil"/>
              <w:left w:val="single" w:color="auto" w:sz="4" w:space="0"/>
              <w:bottom w:val="single" w:color="auto" w:sz="4" w:space="0"/>
              <w:right w:val="single" w:color="auto" w:sz="4" w:space="0"/>
            </w:tcBorders>
            <w:shd w:val="clear" w:color="auto" w:fill="auto"/>
            <w:noWrap/>
            <w:vAlign w:val="center"/>
          </w:tcPr>
          <w:p w14:paraId="30DE95FF">
            <w:pPr>
              <w:spacing w:before="0" w:after="0"/>
              <w:rPr>
                <w:rFonts w:eastAsia="等线" w:cs="Times New Roman"/>
                <w:color w:val="000000" w:themeColor="text1"/>
                <w:sz w:val="22"/>
                <w:lang w:eastAsia="zh-CN"/>
                <w14:textFill>
                  <w14:solidFill>
                    <w14:schemeClr w14:val="tx1"/>
                  </w14:solidFill>
                </w14:textFill>
              </w:rPr>
            </w:pPr>
            <w:r>
              <w:t>According to Cohen's d, an effect size with a standardized mean difference (SMD) greater than 0.2 is considered the minimal clinically important difference (MCID).</w:t>
            </w:r>
            <w:r>
              <w:fldChar w:fldCharType="begin"/>
            </w:r>
            <w:r>
              <w:instrText xml:space="preserve"> ADDIN EN.CITE &lt;EndNote&gt;&lt;Cite&gt;&lt;Author&gt;Brydges&lt;/Author&gt;&lt;Year&gt;2019&lt;/Year&gt;&lt;RecNum&gt;52&lt;/RecNum&gt;&lt;DisplayText&gt;(4)&lt;/DisplayText&gt;&lt;record&gt;&lt;rec-number&gt;52&lt;/rec-number&gt;&lt;foreign-keys&gt;&lt;key app="EN" db-id="29fwe5zdb9e55kea59ix0av3d0z5pdt0zsez" timestamp="1722248826"&gt;52&lt;/key&gt;&lt;/foreign-keys&gt;&lt;ref-type name="Journal Article"&gt;17&lt;/ref-type&gt;&lt;contributors&gt;&lt;authors&gt;&lt;author&gt;Brydges, Christopher R.&lt;/author&gt;&lt;/authors&gt;&lt;/contributors&gt;&lt;titles&gt;&lt;title&gt;Effect Size Guidelines, Sample Size Calculations, and Statistical Power in Gerontology&lt;/title&gt;&lt;secondary-title&gt;Innovation in Aging&lt;/secondary-title&gt;&lt;/titles&gt;&lt;periodical&gt;&lt;full-title&gt;Innovation in Aging&lt;/full-title&gt;&lt;/periodical&gt;&lt;pages&gt;igz036&lt;/pages&gt;&lt;volume&gt;3&lt;/volume&gt;&lt;number&gt;4&lt;/number&gt;&lt;dates&gt;&lt;year&gt;2019&lt;/year&gt;&lt;/dates&gt;&lt;isbn&gt;2399-5300&lt;/isbn&gt;&lt;urls&gt;&lt;related-urls&gt;&lt;url&gt;https://doi.org/10.1093/geroni/igz036&lt;/url&gt;&lt;/related-urls&gt;&lt;/urls&gt;&lt;electronic-resource-num&gt;10.1093/geroni/igz036&lt;/electronic-resource-num&gt;&lt;access-date&gt;7/29/2024&lt;/access-date&gt;&lt;/record&gt;&lt;/Cite&gt;&lt;/EndNote&gt;</w:instrText>
            </w:r>
            <w:r>
              <w:fldChar w:fldCharType="separate"/>
            </w:r>
            <w:r>
              <w:t>(4)</w:t>
            </w:r>
            <w:r>
              <w:fldChar w:fldCharType="end"/>
            </w:r>
          </w:p>
        </w:tc>
      </w:tr>
    </w:tbl>
    <w:p w14:paraId="6127C879">
      <w:pPr>
        <w:pStyle w:val="57"/>
        <w:rPr>
          <w:color w:val="000000" w:themeColor="text1"/>
          <w14:textFill>
            <w14:solidFill>
              <w14:schemeClr w14:val="tx1"/>
            </w14:solidFill>
          </w14:textFill>
        </w:rPr>
        <w:sectPr>
          <w:pgSz w:w="16840" w:h="16443" w:orient="landscape"/>
          <w:pgMar w:top="1281" w:right="1140" w:bottom="1179" w:left="1140" w:header="454" w:footer="720" w:gutter="0"/>
          <w:cols w:space="720" w:num="1"/>
          <w:titlePg/>
          <w:docGrid w:linePitch="360" w:charSpace="0"/>
        </w:sectPr>
      </w:pPr>
    </w:p>
    <w:tbl>
      <w:tblPr>
        <w:tblStyle w:val="22"/>
        <w:tblW w:w="1438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120"/>
        <w:gridCol w:w="1860"/>
        <w:gridCol w:w="1560"/>
        <w:gridCol w:w="1360"/>
        <w:gridCol w:w="1620"/>
        <w:gridCol w:w="1620"/>
        <w:gridCol w:w="1360"/>
        <w:gridCol w:w="1880"/>
      </w:tblGrid>
      <w:tr w14:paraId="75B7A3A9">
        <w:trPr>
          <w:trHeight w:val="567" w:hRule="atLeast"/>
        </w:trPr>
        <w:tc>
          <w:tcPr>
            <w:tcW w:w="14380" w:type="dxa"/>
            <w:gridSpan w:val="8"/>
            <w:shd w:val="clear" w:color="auto" w:fill="auto"/>
            <w:noWrap/>
            <w:vAlign w:val="center"/>
          </w:tcPr>
          <w:p w14:paraId="24915005">
            <w:pPr>
              <w:spacing w:before="0" w:after="0"/>
              <w:jc w:val="center"/>
              <w:outlineLvl w:val="0"/>
              <w:rPr>
                <w:rFonts w:eastAsia="等线" w:cs="Times New Roman"/>
                <w:color w:val="000000" w:themeColor="text1"/>
                <w:sz w:val="22"/>
                <w:lang w:eastAsia="zh-CN"/>
                <w14:textFill>
                  <w14:solidFill>
                    <w14:schemeClr w14:val="tx1"/>
                  </w14:solidFill>
                </w14:textFill>
              </w:rPr>
            </w:pPr>
            <w:bookmarkStart w:id="10" w:name="_Toc1768812751"/>
            <w:r>
              <w:rPr>
                <w:b/>
                <w:bCs/>
                <w:color w:val="000000" w:themeColor="text1"/>
                <w:sz w:val="22"/>
                <w14:textFill>
                  <w14:solidFill>
                    <w14:schemeClr w14:val="tx1"/>
                  </w14:solidFill>
                </w14:textFill>
              </w:rPr>
              <w:t>Table S</w:t>
            </w:r>
            <w:r>
              <w:rPr>
                <w:b/>
                <w:bCs/>
                <w:color w:val="000000" w:themeColor="text1"/>
                <w:sz w:val="22"/>
                <w14:textFill>
                  <w14:solidFill>
                    <w14:schemeClr w14:val="tx1"/>
                  </w14:solidFill>
                </w14:textFill>
              </w:rPr>
              <w:fldChar w:fldCharType="begin"/>
            </w:r>
            <w:r>
              <w:rPr>
                <w:b/>
                <w:bCs/>
                <w:color w:val="000000" w:themeColor="text1"/>
                <w:sz w:val="22"/>
                <w14:textFill>
                  <w14:solidFill>
                    <w14:schemeClr w14:val="tx1"/>
                  </w14:solidFill>
                </w14:textFill>
              </w:rPr>
              <w:instrText xml:space="preserve"> SEQ Table_S \* ARABIC </w:instrText>
            </w:r>
            <w:r>
              <w:rPr>
                <w:b/>
                <w:bCs/>
                <w:color w:val="000000" w:themeColor="text1"/>
                <w:sz w:val="22"/>
                <w14:textFill>
                  <w14:solidFill>
                    <w14:schemeClr w14:val="tx1"/>
                  </w14:solidFill>
                </w14:textFill>
              </w:rPr>
              <w:fldChar w:fldCharType="separate"/>
            </w:r>
            <w:r>
              <w:rPr>
                <w:b/>
                <w:bCs/>
                <w:color w:val="000000" w:themeColor="text1"/>
                <w:sz w:val="22"/>
                <w14:textFill>
                  <w14:solidFill>
                    <w14:schemeClr w14:val="tx1"/>
                  </w14:solidFill>
                </w14:textFill>
              </w:rPr>
              <w:t>9</w:t>
            </w:r>
            <w:r>
              <w:rPr>
                <w:b/>
                <w:bCs/>
                <w:color w:val="000000" w:themeColor="text1"/>
                <w:sz w:val="22"/>
                <w14:textFill>
                  <w14:solidFill>
                    <w14:schemeClr w14:val="tx1"/>
                  </w14:solidFill>
                </w14:textFill>
              </w:rPr>
              <w:fldChar w:fldCharType="end"/>
            </w:r>
            <w:r>
              <w:rPr>
                <w:rFonts w:hint="eastAsia"/>
                <w:b/>
                <w:bCs/>
                <w:color w:val="000000" w:themeColor="text1"/>
                <w:sz w:val="22"/>
                <w:lang w:eastAsia="zh-CN"/>
                <w14:textFill>
                  <w14:solidFill>
                    <w14:schemeClr w14:val="tx1"/>
                  </w14:solidFill>
                </w14:textFill>
              </w:rPr>
              <w:t xml:space="preserve"> </w:t>
            </w:r>
            <w:r>
              <w:rPr>
                <w:rFonts w:hint="eastAsia" w:eastAsia="等线" w:cs="Times New Roman"/>
                <w:b/>
                <w:bCs/>
                <w:color w:val="000000" w:themeColor="text1"/>
                <w:sz w:val="22"/>
                <w:lang w:eastAsia="zh-CN"/>
                <w14:textFill>
                  <w14:solidFill>
                    <w14:schemeClr w14:val="tx1"/>
                  </w14:solidFill>
                </w14:textFill>
              </w:rPr>
              <w:t>CINeMA assessment for</w:t>
            </w:r>
            <w:r>
              <w:rPr>
                <w:rFonts w:eastAsia="等线" w:cs="Times New Roman"/>
                <w:b/>
                <w:bCs/>
                <w:color w:val="000000" w:themeColor="text1"/>
                <w:sz w:val="22"/>
                <w:lang w:eastAsia="zh-CN"/>
                <w14:textFill>
                  <w14:solidFill>
                    <w14:schemeClr w14:val="tx1"/>
                  </w14:solidFill>
                </w14:textFill>
              </w:rPr>
              <w:t xml:space="preserve"> Depression</w:t>
            </w:r>
            <w:bookmarkEnd w:id="10"/>
          </w:p>
        </w:tc>
      </w:tr>
      <w:tr w14:paraId="46172780">
        <w:trPr>
          <w:trHeight w:val="567" w:hRule="atLeast"/>
        </w:trPr>
        <w:tc>
          <w:tcPr>
            <w:tcW w:w="3120" w:type="dxa"/>
            <w:shd w:val="clear" w:color="auto" w:fill="BEBEBE" w:themeFill="background1" w:themeFillShade="BF"/>
            <w:noWrap/>
            <w:vAlign w:val="center"/>
          </w:tcPr>
          <w:p w14:paraId="2073590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Comparison</w:t>
            </w:r>
          </w:p>
        </w:tc>
        <w:tc>
          <w:tcPr>
            <w:tcW w:w="1860" w:type="dxa"/>
            <w:shd w:val="clear" w:color="auto" w:fill="BEBEBE" w:themeFill="background1" w:themeFillShade="BF"/>
            <w:noWrap/>
            <w:vAlign w:val="center"/>
          </w:tcPr>
          <w:p w14:paraId="042B66C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Within-study bias</w:t>
            </w:r>
          </w:p>
        </w:tc>
        <w:tc>
          <w:tcPr>
            <w:tcW w:w="1560" w:type="dxa"/>
            <w:shd w:val="clear" w:color="auto" w:fill="BEBEBE" w:themeFill="background1" w:themeFillShade="BF"/>
            <w:noWrap/>
            <w:vAlign w:val="center"/>
          </w:tcPr>
          <w:p w14:paraId="101250E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Reporting bias</w:t>
            </w:r>
          </w:p>
        </w:tc>
        <w:tc>
          <w:tcPr>
            <w:tcW w:w="1360" w:type="dxa"/>
            <w:shd w:val="clear" w:color="auto" w:fill="BEBEBE" w:themeFill="background1" w:themeFillShade="BF"/>
            <w:noWrap/>
            <w:vAlign w:val="center"/>
          </w:tcPr>
          <w:p w14:paraId="29B641A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Indirectness</w:t>
            </w:r>
          </w:p>
        </w:tc>
        <w:tc>
          <w:tcPr>
            <w:tcW w:w="1620" w:type="dxa"/>
            <w:shd w:val="clear" w:color="auto" w:fill="BEBEBE" w:themeFill="background1" w:themeFillShade="BF"/>
            <w:noWrap/>
            <w:vAlign w:val="center"/>
          </w:tcPr>
          <w:p w14:paraId="5001D82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Imprecision</w:t>
            </w:r>
          </w:p>
        </w:tc>
        <w:tc>
          <w:tcPr>
            <w:tcW w:w="1620" w:type="dxa"/>
            <w:shd w:val="clear" w:color="auto" w:fill="BEBEBE" w:themeFill="background1" w:themeFillShade="BF"/>
            <w:noWrap/>
            <w:vAlign w:val="center"/>
          </w:tcPr>
          <w:p w14:paraId="71CD697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Heterogeneity</w:t>
            </w:r>
          </w:p>
        </w:tc>
        <w:tc>
          <w:tcPr>
            <w:tcW w:w="1360" w:type="dxa"/>
            <w:shd w:val="clear" w:color="auto" w:fill="BEBEBE" w:themeFill="background1" w:themeFillShade="BF"/>
            <w:noWrap/>
            <w:vAlign w:val="center"/>
          </w:tcPr>
          <w:p w14:paraId="70545CA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Incoherence</w:t>
            </w:r>
          </w:p>
        </w:tc>
        <w:tc>
          <w:tcPr>
            <w:tcW w:w="1880" w:type="dxa"/>
            <w:shd w:val="clear" w:color="auto" w:fill="BEBEBE" w:themeFill="background1" w:themeFillShade="BF"/>
            <w:noWrap/>
            <w:vAlign w:val="center"/>
          </w:tcPr>
          <w:p w14:paraId="6F73BC9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Confidence rating</w:t>
            </w:r>
          </w:p>
        </w:tc>
      </w:tr>
      <w:tr w14:paraId="05F0681F">
        <w:trPr>
          <w:trHeight w:val="567" w:hRule="atLeast"/>
        </w:trPr>
        <w:tc>
          <w:tcPr>
            <w:tcW w:w="3120" w:type="dxa"/>
            <w:shd w:val="clear" w:color="auto" w:fill="auto"/>
            <w:noWrap/>
            <w:vAlign w:val="center"/>
          </w:tcPr>
          <w:p w14:paraId="0153455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Baduanjin:Usual rehabilitation</w:t>
            </w:r>
          </w:p>
        </w:tc>
        <w:tc>
          <w:tcPr>
            <w:tcW w:w="1860" w:type="dxa"/>
            <w:shd w:val="clear" w:color="000000" w:fill="C6EFCE"/>
            <w:noWrap/>
            <w:vAlign w:val="center"/>
          </w:tcPr>
          <w:p w14:paraId="7297433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2FFB5CF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5929709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25D0AE3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51B9372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4985703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1F2FC04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164C7E7D">
        <w:trPr>
          <w:trHeight w:val="567" w:hRule="atLeast"/>
        </w:trPr>
        <w:tc>
          <w:tcPr>
            <w:tcW w:w="3120" w:type="dxa"/>
            <w:shd w:val="clear" w:color="auto" w:fill="auto"/>
            <w:noWrap/>
            <w:vAlign w:val="center"/>
          </w:tcPr>
          <w:p w14:paraId="72D7183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Daoyin:Usual care</w:t>
            </w:r>
          </w:p>
        </w:tc>
        <w:tc>
          <w:tcPr>
            <w:tcW w:w="1860" w:type="dxa"/>
            <w:shd w:val="clear" w:color="000000" w:fill="C6EFCE"/>
            <w:noWrap/>
            <w:vAlign w:val="center"/>
          </w:tcPr>
          <w:p w14:paraId="40C8131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5690A2B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05BFD02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2AA22BE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2A7C44A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7C62391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5F352EA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67AAE205">
        <w:trPr>
          <w:trHeight w:val="567" w:hRule="atLeast"/>
        </w:trPr>
        <w:tc>
          <w:tcPr>
            <w:tcW w:w="3120" w:type="dxa"/>
            <w:shd w:val="clear" w:color="auto" w:fill="auto"/>
            <w:noWrap/>
            <w:vAlign w:val="center"/>
          </w:tcPr>
          <w:p w14:paraId="0F9D3A8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Liuzijue:Usual care</w:t>
            </w:r>
          </w:p>
        </w:tc>
        <w:tc>
          <w:tcPr>
            <w:tcW w:w="1860" w:type="dxa"/>
            <w:shd w:val="clear" w:color="000000" w:fill="FFEB9C"/>
            <w:noWrap/>
            <w:vAlign w:val="center"/>
          </w:tcPr>
          <w:p w14:paraId="1DDA507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5B4CAFE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28051B3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C6EFCE"/>
            <w:noWrap/>
            <w:vAlign w:val="center"/>
          </w:tcPr>
          <w:p w14:paraId="66F2E9B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0FFC392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360" w:type="dxa"/>
            <w:shd w:val="clear" w:color="000000" w:fill="C6EFCE"/>
            <w:noWrap/>
            <w:vAlign w:val="center"/>
          </w:tcPr>
          <w:p w14:paraId="5A28EDF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6F3F3A4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4604A8B8">
        <w:trPr>
          <w:trHeight w:val="567" w:hRule="atLeast"/>
        </w:trPr>
        <w:tc>
          <w:tcPr>
            <w:tcW w:w="3120" w:type="dxa"/>
            <w:shd w:val="clear" w:color="auto" w:fill="auto"/>
            <w:noWrap/>
            <w:vAlign w:val="center"/>
          </w:tcPr>
          <w:p w14:paraId="21ADD75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Liuzijue:Usual rehabilitation</w:t>
            </w:r>
          </w:p>
        </w:tc>
        <w:tc>
          <w:tcPr>
            <w:tcW w:w="1860" w:type="dxa"/>
            <w:shd w:val="clear" w:color="000000" w:fill="FFEB9C"/>
            <w:noWrap/>
            <w:vAlign w:val="center"/>
          </w:tcPr>
          <w:p w14:paraId="252A482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621E87B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484A1E6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EB9C"/>
            <w:noWrap/>
            <w:vAlign w:val="center"/>
          </w:tcPr>
          <w:p w14:paraId="5E7D067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620" w:type="dxa"/>
            <w:shd w:val="clear" w:color="000000" w:fill="FFEB9C"/>
            <w:noWrap/>
            <w:vAlign w:val="center"/>
          </w:tcPr>
          <w:p w14:paraId="7D6F0F0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360" w:type="dxa"/>
            <w:shd w:val="clear" w:color="000000" w:fill="C6EFCE"/>
            <w:noWrap/>
            <w:vAlign w:val="center"/>
          </w:tcPr>
          <w:p w14:paraId="289F5D2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04C649A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0FC68B99">
        <w:trPr>
          <w:trHeight w:val="567" w:hRule="atLeast"/>
        </w:trPr>
        <w:tc>
          <w:tcPr>
            <w:tcW w:w="3120" w:type="dxa"/>
            <w:shd w:val="clear" w:color="auto" w:fill="auto"/>
            <w:noWrap/>
            <w:vAlign w:val="center"/>
          </w:tcPr>
          <w:p w14:paraId="3BC969E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Taiji:Usual care</w:t>
            </w:r>
          </w:p>
        </w:tc>
        <w:tc>
          <w:tcPr>
            <w:tcW w:w="1860" w:type="dxa"/>
            <w:shd w:val="clear" w:color="000000" w:fill="C6EFCE"/>
            <w:noWrap/>
            <w:vAlign w:val="center"/>
          </w:tcPr>
          <w:p w14:paraId="38F041D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741BCD0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69951DD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C6EFCE"/>
            <w:noWrap/>
            <w:vAlign w:val="center"/>
          </w:tcPr>
          <w:p w14:paraId="18A5D57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2CF9DC7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360" w:type="dxa"/>
            <w:shd w:val="clear" w:color="000000" w:fill="C6EFCE"/>
            <w:noWrap/>
            <w:vAlign w:val="center"/>
          </w:tcPr>
          <w:p w14:paraId="088C871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12277BD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0B4F886D">
        <w:trPr>
          <w:trHeight w:val="567" w:hRule="atLeast"/>
        </w:trPr>
        <w:tc>
          <w:tcPr>
            <w:tcW w:w="3120" w:type="dxa"/>
            <w:shd w:val="clear" w:color="auto" w:fill="auto"/>
            <w:noWrap/>
            <w:vAlign w:val="center"/>
          </w:tcPr>
          <w:p w14:paraId="4EE631A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Taiji:Usual rehabilitation</w:t>
            </w:r>
          </w:p>
        </w:tc>
        <w:tc>
          <w:tcPr>
            <w:tcW w:w="1860" w:type="dxa"/>
            <w:shd w:val="clear" w:color="000000" w:fill="FFEB9C"/>
            <w:noWrap/>
            <w:vAlign w:val="center"/>
          </w:tcPr>
          <w:p w14:paraId="700C32B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1F02FFF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5122338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282037A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770411E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722FBE0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2C992C9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3BFE6BAD">
        <w:trPr>
          <w:trHeight w:val="567" w:hRule="atLeast"/>
        </w:trPr>
        <w:tc>
          <w:tcPr>
            <w:tcW w:w="3120" w:type="dxa"/>
            <w:shd w:val="clear" w:color="auto" w:fill="auto"/>
            <w:noWrap/>
            <w:vAlign w:val="center"/>
          </w:tcPr>
          <w:p w14:paraId="0531779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Usual rehabilitation:Yijinjing</w:t>
            </w:r>
          </w:p>
        </w:tc>
        <w:tc>
          <w:tcPr>
            <w:tcW w:w="1860" w:type="dxa"/>
            <w:shd w:val="clear" w:color="000000" w:fill="FFEB9C"/>
            <w:noWrap/>
            <w:vAlign w:val="center"/>
          </w:tcPr>
          <w:p w14:paraId="55C5CC5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203C584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46138A9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76B9754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43D6547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1072D09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1FB9F52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73C9F311">
        <w:trPr>
          <w:trHeight w:val="567" w:hRule="atLeast"/>
        </w:trPr>
        <w:tc>
          <w:tcPr>
            <w:tcW w:w="3120" w:type="dxa"/>
            <w:shd w:val="clear" w:color="auto" w:fill="auto"/>
            <w:noWrap/>
            <w:vAlign w:val="center"/>
          </w:tcPr>
          <w:p w14:paraId="2A75A08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Baduanjin:Daoyin</w:t>
            </w:r>
          </w:p>
        </w:tc>
        <w:tc>
          <w:tcPr>
            <w:tcW w:w="1860" w:type="dxa"/>
            <w:shd w:val="clear" w:color="000000" w:fill="C6EFCE"/>
            <w:noWrap/>
            <w:vAlign w:val="center"/>
          </w:tcPr>
          <w:p w14:paraId="7D9BCB8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5CDC099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00695A0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64B056E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5C03906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0FC77A2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72A6605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713F7D1C">
        <w:trPr>
          <w:trHeight w:val="567" w:hRule="atLeast"/>
        </w:trPr>
        <w:tc>
          <w:tcPr>
            <w:tcW w:w="3120" w:type="dxa"/>
            <w:shd w:val="clear" w:color="auto" w:fill="auto"/>
            <w:noWrap/>
            <w:vAlign w:val="center"/>
          </w:tcPr>
          <w:p w14:paraId="257EC5E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Baduanjin:Liuzijue</w:t>
            </w:r>
          </w:p>
        </w:tc>
        <w:tc>
          <w:tcPr>
            <w:tcW w:w="1860" w:type="dxa"/>
            <w:shd w:val="clear" w:color="000000" w:fill="C6EFCE"/>
            <w:noWrap/>
            <w:vAlign w:val="center"/>
          </w:tcPr>
          <w:p w14:paraId="0B7A994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79568C9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085C29E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52BFC9B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22AB8DE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2A6F0DB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016DED9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6FB0792B">
        <w:trPr>
          <w:trHeight w:val="567" w:hRule="atLeast"/>
        </w:trPr>
        <w:tc>
          <w:tcPr>
            <w:tcW w:w="3120" w:type="dxa"/>
            <w:shd w:val="clear" w:color="auto" w:fill="auto"/>
            <w:noWrap/>
            <w:vAlign w:val="center"/>
          </w:tcPr>
          <w:p w14:paraId="2BAF862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Baduanjin:Taiji</w:t>
            </w:r>
          </w:p>
        </w:tc>
        <w:tc>
          <w:tcPr>
            <w:tcW w:w="1860" w:type="dxa"/>
            <w:shd w:val="clear" w:color="000000" w:fill="C6EFCE"/>
            <w:noWrap/>
            <w:vAlign w:val="center"/>
          </w:tcPr>
          <w:p w14:paraId="07BB13B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2EEF084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231D4E4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364FF1E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33FEE52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54AB088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4071FAD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124DCD4E">
        <w:trPr>
          <w:trHeight w:val="567" w:hRule="atLeast"/>
        </w:trPr>
        <w:tc>
          <w:tcPr>
            <w:tcW w:w="3120" w:type="dxa"/>
            <w:shd w:val="clear" w:color="auto" w:fill="auto"/>
            <w:noWrap/>
            <w:vAlign w:val="center"/>
          </w:tcPr>
          <w:p w14:paraId="602564E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Baduanjin:Usual care</w:t>
            </w:r>
          </w:p>
        </w:tc>
        <w:tc>
          <w:tcPr>
            <w:tcW w:w="1860" w:type="dxa"/>
            <w:shd w:val="clear" w:color="000000" w:fill="C6EFCE"/>
            <w:noWrap/>
            <w:vAlign w:val="center"/>
          </w:tcPr>
          <w:p w14:paraId="159BC1C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13652E4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2BAC5A5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0E12969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7A27262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4AEF41B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57B9E9D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7CC1A2FD">
        <w:trPr>
          <w:trHeight w:val="567" w:hRule="atLeast"/>
        </w:trPr>
        <w:tc>
          <w:tcPr>
            <w:tcW w:w="3120" w:type="dxa"/>
            <w:shd w:val="clear" w:color="auto" w:fill="auto"/>
            <w:noWrap/>
            <w:vAlign w:val="center"/>
          </w:tcPr>
          <w:p w14:paraId="4DC9F32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Baduanjin:Yijinjing</w:t>
            </w:r>
          </w:p>
        </w:tc>
        <w:tc>
          <w:tcPr>
            <w:tcW w:w="1860" w:type="dxa"/>
            <w:shd w:val="clear" w:color="000000" w:fill="C6EFCE"/>
            <w:noWrap/>
            <w:vAlign w:val="center"/>
          </w:tcPr>
          <w:p w14:paraId="578182B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1E7FBF9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25E6681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1333F87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4BD003B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062A469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1EE2C58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0133A1F8">
        <w:trPr>
          <w:trHeight w:val="567" w:hRule="atLeast"/>
        </w:trPr>
        <w:tc>
          <w:tcPr>
            <w:tcW w:w="3120" w:type="dxa"/>
            <w:shd w:val="clear" w:color="auto" w:fill="auto"/>
            <w:noWrap/>
            <w:vAlign w:val="center"/>
          </w:tcPr>
          <w:p w14:paraId="2B96ABE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Daoyin:Liuzijue</w:t>
            </w:r>
          </w:p>
        </w:tc>
        <w:tc>
          <w:tcPr>
            <w:tcW w:w="1860" w:type="dxa"/>
            <w:shd w:val="clear" w:color="000000" w:fill="C6EFCE"/>
            <w:noWrap/>
            <w:vAlign w:val="center"/>
          </w:tcPr>
          <w:p w14:paraId="4E4DE7F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1DC955F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4FF386A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4C82593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3FA4651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20C64D3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728C089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24D1D162">
        <w:trPr>
          <w:trHeight w:val="567" w:hRule="atLeast"/>
        </w:trPr>
        <w:tc>
          <w:tcPr>
            <w:tcW w:w="3120" w:type="dxa"/>
            <w:shd w:val="clear" w:color="auto" w:fill="auto"/>
            <w:noWrap/>
            <w:vAlign w:val="center"/>
          </w:tcPr>
          <w:p w14:paraId="34D9514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Daoyin:Taiji</w:t>
            </w:r>
          </w:p>
        </w:tc>
        <w:tc>
          <w:tcPr>
            <w:tcW w:w="1860" w:type="dxa"/>
            <w:shd w:val="clear" w:color="000000" w:fill="C6EFCE"/>
            <w:noWrap/>
            <w:vAlign w:val="center"/>
          </w:tcPr>
          <w:p w14:paraId="100FF4C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4F2D349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1446737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6DC82A5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330C44F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78BE5B9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39CDBCD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1F51A65F">
        <w:trPr>
          <w:trHeight w:val="567" w:hRule="atLeast"/>
        </w:trPr>
        <w:tc>
          <w:tcPr>
            <w:tcW w:w="3120" w:type="dxa"/>
            <w:shd w:val="clear" w:color="auto" w:fill="auto"/>
            <w:noWrap/>
            <w:vAlign w:val="center"/>
          </w:tcPr>
          <w:p w14:paraId="205A513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Daoyin:Usual rehabilitation</w:t>
            </w:r>
          </w:p>
        </w:tc>
        <w:tc>
          <w:tcPr>
            <w:tcW w:w="1860" w:type="dxa"/>
            <w:shd w:val="clear" w:color="000000" w:fill="C6EFCE"/>
            <w:noWrap/>
            <w:vAlign w:val="center"/>
          </w:tcPr>
          <w:p w14:paraId="43E9FEF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02E864F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28751F0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3034599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635CCA1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79C2D4C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426B095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11C40266">
        <w:trPr>
          <w:trHeight w:val="567" w:hRule="atLeast"/>
        </w:trPr>
        <w:tc>
          <w:tcPr>
            <w:tcW w:w="3120" w:type="dxa"/>
            <w:shd w:val="clear" w:color="auto" w:fill="auto"/>
            <w:noWrap/>
            <w:vAlign w:val="center"/>
          </w:tcPr>
          <w:p w14:paraId="1A684F9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Daoyin:Yijinjing</w:t>
            </w:r>
          </w:p>
        </w:tc>
        <w:tc>
          <w:tcPr>
            <w:tcW w:w="1860" w:type="dxa"/>
            <w:shd w:val="clear" w:color="000000" w:fill="C6EFCE"/>
            <w:noWrap/>
            <w:vAlign w:val="center"/>
          </w:tcPr>
          <w:p w14:paraId="2EC2663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72D735D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4538B93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2C25690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323B6F1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2D22742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1DCE634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015882A1">
        <w:trPr>
          <w:trHeight w:val="567" w:hRule="atLeast"/>
        </w:trPr>
        <w:tc>
          <w:tcPr>
            <w:tcW w:w="3120" w:type="dxa"/>
            <w:shd w:val="clear" w:color="auto" w:fill="auto"/>
            <w:noWrap/>
            <w:vAlign w:val="center"/>
          </w:tcPr>
          <w:p w14:paraId="279CC7D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Liuzijue:Taiji</w:t>
            </w:r>
          </w:p>
        </w:tc>
        <w:tc>
          <w:tcPr>
            <w:tcW w:w="1860" w:type="dxa"/>
            <w:shd w:val="clear" w:color="000000" w:fill="FFEB9C"/>
            <w:noWrap/>
            <w:vAlign w:val="center"/>
          </w:tcPr>
          <w:p w14:paraId="44AB533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7BA3D26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56CB6B1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54D8620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0C36102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1117291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4090780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7168A4FB">
        <w:trPr>
          <w:trHeight w:val="567" w:hRule="atLeast"/>
        </w:trPr>
        <w:tc>
          <w:tcPr>
            <w:tcW w:w="3120" w:type="dxa"/>
            <w:shd w:val="clear" w:color="auto" w:fill="auto"/>
            <w:noWrap/>
            <w:vAlign w:val="center"/>
          </w:tcPr>
          <w:p w14:paraId="3B97F9C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Liuzijue:Yijinjing</w:t>
            </w:r>
          </w:p>
        </w:tc>
        <w:tc>
          <w:tcPr>
            <w:tcW w:w="1860" w:type="dxa"/>
            <w:shd w:val="clear" w:color="000000" w:fill="FFEB9C"/>
            <w:noWrap/>
            <w:vAlign w:val="center"/>
          </w:tcPr>
          <w:p w14:paraId="5057513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40D2A5A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6C2AFF1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4889115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4D6BE7F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3FADC32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08243DE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04F1AF6E">
        <w:trPr>
          <w:trHeight w:val="567" w:hRule="atLeast"/>
        </w:trPr>
        <w:tc>
          <w:tcPr>
            <w:tcW w:w="3120" w:type="dxa"/>
            <w:shd w:val="clear" w:color="auto" w:fill="auto"/>
            <w:noWrap/>
            <w:vAlign w:val="center"/>
          </w:tcPr>
          <w:p w14:paraId="568E230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Taiji:Yijinjing</w:t>
            </w:r>
          </w:p>
        </w:tc>
        <w:tc>
          <w:tcPr>
            <w:tcW w:w="1860" w:type="dxa"/>
            <w:shd w:val="clear" w:color="000000" w:fill="FFEB9C"/>
            <w:noWrap/>
            <w:vAlign w:val="center"/>
          </w:tcPr>
          <w:p w14:paraId="25E18D8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58FFDF7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6B2CCD7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30D43EE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597D0AF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2D1B702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10AAD67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026FAF34">
        <w:trPr>
          <w:trHeight w:val="567" w:hRule="atLeast"/>
        </w:trPr>
        <w:tc>
          <w:tcPr>
            <w:tcW w:w="3120" w:type="dxa"/>
            <w:shd w:val="clear" w:color="auto" w:fill="auto"/>
            <w:noWrap/>
            <w:vAlign w:val="center"/>
          </w:tcPr>
          <w:p w14:paraId="46E3C48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Usual care:Usual rehabilitation</w:t>
            </w:r>
          </w:p>
        </w:tc>
        <w:tc>
          <w:tcPr>
            <w:tcW w:w="1860" w:type="dxa"/>
            <w:shd w:val="clear" w:color="000000" w:fill="FFEB9C"/>
            <w:noWrap/>
            <w:vAlign w:val="center"/>
          </w:tcPr>
          <w:p w14:paraId="2AF790B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76787BB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07304D7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6318AA7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4450881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6081098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51569A7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34C80E2A">
        <w:trPr>
          <w:trHeight w:val="567" w:hRule="atLeast"/>
        </w:trPr>
        <w:tc>
          <w:tcPr>
            <w:tcW w:w="3120" w:type="dxa"/>
            <w:shd w:val="clear" w:color="auto" w:fill="auto"/>
            <w:noWrap/>
            <w:vAlign w:val="center"/>
          </w:tcPr>
          <w:p w14:paraId="11A122A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Usual care:Yijinjing</w:t>
            </w:r>
          </w:p>
        </w:tc>
        <w:tc>
          <w:tcPr>
            <w:tcW w:w="1860" w:type="dxa"/>
            <w:shd w:val="clear" w:color="000000" w:fill="FFEB9C"/>
            <w:noWrap/>
            <w:vAlign w:val="center"/>
          </w:tcPr>
          <w:p w14:paraId="6DBC16F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63C9396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39ACD9A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372680F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5B2F088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3668149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51EAB90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04162A62">
        <w:trPr>
          <w:trHeight w:val="567" w:hRule="atLeast"/>
        </w:trPr>
        <w:tc>
          <w:tcPr>
            <w:tcW w:w="14380" w:type="dxa"/>
            <w:gridSpan w:val="8"/>
            <w:shd w:val="clear" w:color="auto" w:fill="auto"/>
            <w:noWrap/>
            <w:vAlign w:val="center"/>
          </w:tcPr>
          <w:p w14:paraId="71C3EADE">
            <w:pPr>
              <w:spacing w:before="0" w:after="0"/>
              <w:rPr>
                <w:rFonts w:eastAsia="等线" w:cs="Times New Roman"/>
                <w:color w:val="000000" w:themeColor="text1"/>
                <w:sz w:val="22"/>
                <w:lang w:eastAsia="zh-CN"/>
                <w14:textFill>
                  <w14:solidFill>
                    <w14:schemeClr w14:val="tx1"/>
                  </w14:solidFill>
                </w14:textFill>
              </w:rPr>
            </w:pPr>
            <w:r>
              <w:t>According to Cohen's d, an effect size with a standardized mean difference (SMD) greater than 0.2 is considered the minimal clinically important difference (MCID).</w:t>
            </w:r>
            <w:r>
              <w:fldChar w:fldCharType="begin"/>
            </w:r>
            <w:r>
              <w:instrText xml:space="preserve"> ADDIN EN.CITE &lt;EndNote&gt;&lt;Cite&gt;&lt;Author&gt;Brydges&lt;/Author&gt;&lt;Year&gt;2019&lt;/Year&gt;&lt;RecNum&gt;52&lt;/RecNum&gt;&lt;DisplayText&gt;(4)&lt;/DisplayText&gt;&lt;record&gt;&lt;rec-number&gt;52&lt;/rec-number&gt;&lt;foreign-keys&gt;&lt;key app="EN" db-id="29fwe5zdb9e55kea59ix0av3d0z5pdt0zsez" timestamp="1722248826"&gt;52&lt;/key&gt;&lt;/foreign-keys&gt;&lt;ref-type name="Journal Article"&gt;17&lt;/ref-type&gt;&lt;contributors&gt;&lt;authors&gt;&lt;author&gt;Brydges, Christopher R.&lt;/author&gt;&lt;/authors&gt;&lt;/contributors&gt;&lt;titles&gt;&lt;title&gt;Effect Size Guidelines, Sample Size Calculations, and Statistical Power in Gerontology&lt;/title&gt;&lt;secondary-title&gt;Innovation in Aging&lt;/secondary-title&gt;&lt;/titles&gt;&lt;periodical&gt;&lt;full-title&gt;Innovation in Aging&lt;/full-title&gt;&lt;/periodical&gt;&lt;pages&gt;igz036&lt;/pages&gt;&lt;volume&gt;3&lt;/volume&gt;&lt;number&gt;4&lt;/number&gt;&lt;dates&gt;&lt;year&gt;2019&lt;/year&gt;&lt;/dates&gt;&lt;isbn&gt;2399-5300&lt;/isbn&gt;&lt;urls&gt;&lt;related-urls&gt;&lt;url&gt;https://doi.org/10.1093/geroni/igz036&lt;/url&gt;&lt;/related-urls&gt;&lt;/urls&gt;&lt;electronic-resource-num&gt;10.1093/geroni/igz036&lt;/electronic-resource-num&gt;&lt;access-date&gt;7/29/2024&lt;/access-date&gt;&lt;/record&gt;&lt;/Cite&gt;&lt;/EndNote&gt;</w:instrText>
            </w:r>
            <w:r>
              <w:fldChar w:fldCharType="separate"/>
            </w:r>
            <w:r>
              <w:t>(4)</w:t>
            </w:r>
            <w:r>
              <w:fldChar w:fldCharType="end"/>
            </w:r>
          </w:p>
        </w:tc>
      </w:tr>
    </w:tbl>
    <w:p w14:paraId="711EF947">
      <w:pPr>
        <w:sectPr>
          <w:pgSz w:w="16840" w:h="16443" w:orient="landscape"/>
          <w:pgMar w:top="1281" w:right="1140" w:bottom="1179" w:left="1140" w:header="454" w:footer="283" w:gutter="0"/>
          <w:cols w:space="720" w:num="1"/>
          <w:titlePg/>
          <w:docGrid w:linePitch="360" w:charSpace="0"/>
        </w:sectPr>
      </w:pPr>
    </w:p>
    <w:tbl>
      <w:tblPr>
        <w:tblStyle w:val="22"/>
        <w:tblW w:w="1438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120"/>
        <w:gridCol w:w="1860"/>
        <w:gridCol w:w="1560"/>
        <w:gridCol w:w="1360"/>
        <w:gridCol w:w="1620"/>
        <w:gridCol w:w="1620"/>
        <w:gridCol w:w="1360"/>
        <w:gridCol w:w="1880"/>
      </w:tblGrid>
      <w:tr w14:paraId="250A4E16">
        <w:trPr>
          <w:trHeight w:val="567" w:hRule="atLeast"/>
        </w:trPr>
        <w:tc>
          <w:tcPr>
            <w:tcW w:w="14380" w:type="dxa"/>
            <w:gridSpan w:val="8"/>
            <w:shd w:val="clear" w:color="auto" w:fill="auto"/>
            <w:noWrap/>
            <w:vAlign w:val="center"/>
          </w:tcPr>
          <w:p w14:paraId="1F80A36D">
            <w:pPr>
              <w:spacing w:before="0" w:after="0"/>
              <w:jc w:val="center"/>
              <w:outlineLvl w:val="0"/>
              <w:rPr>
                <w:rFonts w:eastAsia="等线" w:cs="Times New Roman"/>
                <w:color w:val="000000" w:themeColor="text1"/>
                <w:sz w:val="22"/>
                <w:lang w:eastAsia="zh-CN"/>
                <w14:textFill>
                  <w14:solidFill>
                    <w14:schemeClr w14:val="tx1"/>
                  </w14:solidFill>
                </w14:textFill>
              </w:rPr>
            </w:pPr>
            <w:bookmarkStart w:id="11" w:name="_Toc819780636"/>
            <w:r>
              <w:rPr>
                <w:b/>
                <w:bCs/>
                <w:color w:val="000000" w:themeColor="text1"/>
                <w:sz w:val="22"/>
                <w14:textFill>
                  <w14:solidFill>
                    <w14:schemeClr w14:val="tx1"/>
                  </w14:solidFill>
                </w14:textFill>
              </w:rPr>
              <w:t>Table S</w:t>
            </w:r>
            <w:r>
              <w:rPr>
                <w:b/>
                <w:bCs/>
                <w:color w:val="000000" w:themeColor="text1"/>
                <w:sz w:val="22"/>
                <w14:textFill>
                  <w14:solidFill>
                    <w14:schemeClr w14:val="tx1"/>
                  </w14:solidFill>
                </w14:textFill>
              </w:rPr>
              <w:fldChar w:fldCharType="begin"/>
            </w:r>
            <w:r>
              <w:rPr>
                <w:b/>
                <w:bCs/>
                <w:color w:val="000000" w:themeColor="text1"/>
                <w:sz w:val="22"/>
                <w14:textFill>
                  <w14:solidFill>
                    <w14:schemeClr w14:val="tx1"/>
                  </w14:solidFill>
                </w14:textFill>
              </w:rPr>
              <w:instrText xml:space="preserve"> SEQ Table_S \* ARABIC </w:instrText>
            </w:r>
            <w:r>
              <w:rPr>
                <w:b/>
                <w:bCs/>
                <w:color w:val="000000" w:themeColor="text1"/>
                <w:sz w:val="22"/>
                <w14:textFill>
                  <w14:solidFill>
                    <w14:schemeClr w14:val="tx1"/>
                  </w14:solidFill>
                </w14:textFill>
              </w:rPr>
              <w:fldChar w:fldCharType="separate"/>
            </w:r>
            <w:r>
              <w:rPr>
                <w:b/>
                <w:bCs/>
                <w:color w:val="000000" w:themeColor="text1"/>
                <w:sz w:val="22"/>
                <w14:textFill>
                  <w14:solidFill>
                    <w14:schemeClr w14:val="tx1"/>
                  </w14:solidFill>
                </w14:textFill>
              </w:rPr>
              <w:t>10</w:t>
            </w:r>
            <w:r>
              <w:rPr>
                <w:b/>
                <w:bCs/>
                <w:color w:val="000000" w:themeColor="text1"/>
                <w:sz w:val="22"/>
                <w14:textFill>
                  <w14:solidFill>
                    <w14:schemeClr w14:val="tx1"/>
                  </w14:solidFill>
                </w14:textFill>
              </w:rPr>
              <w:fldChar w:fldCharType="end"/>
            </w:r>
            <w:r>
              <w:rPr>
                <w:rFonts w:hint="eastAsia"/>
                <w:b/>
                <w:bCs/>
                <w:color w:val="000000" w:themeColor="text1"/>
                <w:sz w:val="22"/>
                <w:lang w:eastAsia="zh-CN"/>
                <w14:textFill>
                  <w14:solidFill>
                    <w14:schemeClr w14:val="tx1"/>
                  </w14:solidFill>
                </w14:textFill>
              </w:rPr>
              <w:t xml:space="preserve"> </w:t>
            </w:r>
            <w:r>
              <w:rPr>
                <w:rFonts w:hint="eastAsia" w:eastAsia="等线" w:cs="Times New Roman"/>
                <w:b/>
                <w:bCs/>
                <w:color w:val="000000" w:themeColor="text1"/>
                <w:sz w:val="22"/>
                <w:lang w:eastAsia="zh-CN"/>
                <w14:textFill>
                  <w14:solidFill>
                    <w14:schemeClr w14:val="tx1"/>
                  </w14:solidFill>
                </w14:textFill>
              </w:rPr>
              <w:t>CINeMA assessment for</w:t>
            </w:r>
            <w:r>
              <w:rPr>
                <w:rFonts w:eastAsia="等线" w:cs="Times New Roman"/>
                <w:b/>
                <w:bCs/>
                <w:color w:val="000000" w:themeColor="text1"/>
                <w:sz w:val="22"/>
                <w:lang w:eastAsia="zh-CN"/>
                <w14:textFill>
                  <w14:solidFill>
                    <w14:schemeClr w14:val="tx1"/>
                  </w14:solidFill>
                </w14:textFill>
              </w:rPr>
              <w:t xml:space="preserve"> Quality of life</w:t>
            </w:r>
            <w:bookmarkEnd w:id="11"/>
          </w:p>
        </w:tc>
      </w:tr>
      <w:tr w14:paraId="7C2E0BAE">
        <w:trPr>
          <w:trHeight w:val="567" w:hRule="atLeast"/>
        </w:trPr>
        <w:tc>
          <w:tcPr>
            <w:tcW w:w="3120" w:type="dxa"/>
            <w:shd w:val="clear" w:color="auto" w:fill="BEBEBE" w:themeFill="background1" w:themeFillShade="BF"/>
            <w:noWrap/>
            <w:vAlign w:val="center"/>
          </w:tcPr>
          <w:p w14:paraId="0E6FA8C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Comparison</w:t>
            </w:r>
          </w:p>
        </w:tc>
        <w:tc>
          <w:tcPr>
            <w:tcW w:w="1860" w:type="dxa"/>
            <w:shd w:val="clear" w:color="auto" w:fill="BEBEBE" w:themeFill="background1" w:themeFillShade="BF"/>
            <w:noWrap/>
            <w:vAlign w:val="center"/>
          </w:tcPr>
          <w:p w14:paraId="6CAA81C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Within-study bias</w:t>
            </w:r>
          </w:p>
        </w:tc>
        <w:tc>
          <w:tcPr>
            <w:tcW w:w="1560" w:type="dxa"/>
            <w:shd w:val="clear" w:color="auto" w:fill="BEBEBE" w:themeFill="background1" w:themeFillShade="BF"/>
            <w:noWrap/>
            <w:vAlign w:val="center"/>
          </w:tcPr>
          <w:p w14:paraId="6441A4E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Reporting bias</w:t>
            </w:r>
          </w:p>
        </w:tc>
        <w:tc>
          <w:tcPr>
            <w:tcW w:w="1360" w:type="dxa"/>
            <w:shd w:val="clear" w:color="auto" w:fill="BEBEBE" w:themeFill="background1" w:themeFillShade="BF"/>
            <w:noWrap/>
            <w:vAlign w:val="center"/>
          </w:tcPr>
          <w:p w14:paraId="45611F3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Indirectness</w:t>
            </w:r>
          </w:p>
        </w:tc>
        <w:tc>
          <w:tcPr>
            <w:tcW w:w="1620" w:type="dxa"/>
            <w:shd w:val="clear" w:color="auto" w:fill="BEBEBE" w:themeFill="background1" w:themeFillShade="BF"/>
            <w:noWrap/>
            <w:vAlign w:val="center"/>
          </w:tcPr>
          <w:p w14:paraId="39F687B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Imprecision</w:t>
            </w:r>
          </w:p>
        </w:tc>
        <w:tc>
          <w:tcPr>
            <w:tcW w:w="1620" w:type="dxa"/>
            <w:shd w:val="clear" w:color="auto" w:fill="BEBEBE" w:themeFill="background1" w:themeFillShade="BF"/>
            <w:noWrap/>
            <w:vAlign w:val="center"/>
          </w:tcPr>
          <w:p w14:paraId="41C2884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Heterogeneity</w:t>
            </w:r>
          </w:p>
        </w:tc>
        <w:tc>
          <w:tcPr>
            <w:tcW w:w="1360" w:type="dxa"/>
            <w:shd w:val="clear" w:color="auto" w:fill="BEBEBE" w:themeFill="background1" w:themeFillShade="BF"/>
            <w:noWrap/>
            <w:vAlign w:val="center"/>
          </w:tcPr>
          <w:p w14:paraId="5EF2AFC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Incoherence</w:t>
            </w:r>
          </w:p>
        </w:tc>
        <w:tc>
          <w:tcPr>
            <w:tcW w:w="1880" w:type="dxa"/>
            <w:shd w:val="clear" w:color="auto" w:fill="BEBEBE" w:themeFill="background1" w:themeFillShade="BF"/>
            <w:noWrap/>
            <w:vAlign w:val="center"/>
          </w:tcPr>
          <w:p w14:paraId="1F4D868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Confidence rating</w:t>
            </w:r>
          </w:p>
        </w:tc>
      </w:tr>
      <w:tr w14:paraId="4748140D">
        <w:trPr>
          <w:trHeight w:val="567" w:hRule="atLeast"/>
        </w:trPr>
        <w:tc>
          <w:tcPr>
            <w:tcW w:w="3120" w:type="dxa"/>
            <w:shd w:val="clear" w:color="auto" w:fill="auto"/>
            <w:noWrap/>
            <w:vAlign w:val="center"/>
          </w:tcPr>
          <w:p w14:paraId="0D8305F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Baduanjin:Usual care</w:t>
            </w:r>
          </w:p>
        </w:tc>
        <w:tc>
          <w:tcPr>
            <w:tcW w:w="1860" w:type="dxa"/>
            <w:shd w:val="clear" w:color="000000" w:fill="FFEB9C"/>
            <w:noWrap/>
            <w:vAlign w:val="center"/>
          </w:tcPr>
          <w:p w14:paraId="768913B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03C67A2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7047CFE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C6EFCE"/>
            <w:noWrap/>
            <w:vAlign w:val="center"/>
          </w:tcPr>
          <w:p w14:paraId="0DFFA63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23974E3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360" w:type="dxa"/>
            <w:shd w:val="clear" w:color="000000" w:fill="C6EFCE"/>
            <w:noWrap/>
            <w:vAlign w:val="center"/>
          </w:tcPr>
          <w:p w14:paraId="7E9F5D9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42D6D8C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7C198B0F">
        <w:trPr>
          <w:trHeight w:val="567" w:hRule="atLeast"/>
        </w:trPr>
        <w:tc>
          <w:tcPr>
            <w:tcW w:w="3120" w:type="dxa"/>
            <w:shd w:val="clear" w:color="auto" w:fill="auto"/>
            <w:noWrap/>
            <w:vAlign w:val="center"/>
          </w:tcPr>
          <w:p w14:paraId="33361FE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Baduanjin:Usual rehabilitation</w:t>
            </w:r>
          </w:p>
        </w:tc>
        <w:tc>
          <w:tcPr>
            <w:tcW w:w="1860" w:type="dxa"/>
            <w:shd w:val="clear" w:color="000000" w:fill="FFEB9C"/>
            <w:noWrap/>
            <w:vAlign w:val="center"/>
          </w:tcPr>
          <w:p w14:paraId="3E737B7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6F54A98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1DF847F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C6EFCE"/>
            <w:noWrap/>
            <w:vAlign w:val="center"/>
          </w:tcPr>
          <w:p w14:paraId="58EE3AF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46597E0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360" w:type="dxa"/>
            <w:shd w:val="clear" w:color="000000" w:fill="C6EFCE"/>
            <w:noWrap/>
            <w:vAlign w:val="center"/>
          </w:tcPr>
          <w:p w14:paraId="7243EFD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3355C2A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60E46438">
        <w:trPr>
          <w:trHeight w:val="567" w:hRule="atLeast"/>
        </w:trPr>
        <w:tc>
          <w:tcPr>
            <w:tcW w:w="3120" w:type="dxa"/>
            <w:shd w:val="clear" w:color="auto" w:fill="auto"/>
            <w:noWrap/>
            <w:vAlign w:val="center"/>
          </w:tcPr>
          <w:p w14:paraId="7AF8AB1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Taiji:Usual care</w:t>
            </w:r>
          </w:p>
        </w:tc>
        <w:tc>
          <w:tcPr>
            <w:tcW w:w="1860" w:type="dxa"/>
            <w:shd w:val="clear" w:color="000000" w:fill="C6EFCE"/>
            <w:noWrap/>
            <w:vAlign w:val="center"/>
          </w:tcPr>
          <w:p w14:paraId="30C8A03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1BB8535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09625B9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1D609D0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1E74E1F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050DCB6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7D41D06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32B28FD9">
        <w:trPr>
          <w:trHeight w:val="567" w:hRule="atLeast"/>
        </w:trPr>
        <w:tc>
          <w:tcPr>
            <w:tcW w:w="3120" w:type="dxa"/>
            <w:shd w:val="clear" w:color="auto" w:fill="auto"/>
            <w:noWrap/>
            <w:vAlign w:val="center"/>
          </w:tcPr>
          <w:p w14:paraId="34E594B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Taiji:Usual rehabilitation</w:t>
            </w:r>
          </w:p>
        </w:tc>
        <w:tc>
          <w:tcPr>
            <w:tcW w:w="1860" w:type="dxa"/>
            <w:shd w:val="clear" w:color="000000" w:fill="C6EFCE"/>
            <w:noWrap/>
            <w:vAlign w:val="center"/>
          </w:tcPr>
          <w:p w14:paraId="6687A25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7C6C170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59BD756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544E2AC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55CB711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78BDD7D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260F440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078C2C62">
        <w:trPr>
          <w:trHeight w:val="567" w:hRule="atLeast"/>
        </w:trPr>
        <w:tc>
          <w:tcPr>
            <w:tcW w:w="3120" w:type="dxa"/>
            <w:shd w:val="clear" w:color="auto" w:fill="auto"/>
            <w:noWrap/>
            <w:vAlign w:val="center"/>
          </w:tcPr>
          <w:p w14:paraId="07454B9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Usual rehabilitation:Wuqinxi</w:t>
            </w:r>
          </w:p>
        </w:tc>
        <w:tc>
          <w:tcPr>
            <w:tcW w:w="1860" w:type="dxa"/>
            <w:shd w:val="clear" w:color="000000" w:fill="FFEB9C"/>
            <w:noWrap/>
            <w:vAlign w:val="center"/>
          </w:tcPr>
          <w:p w14:paraId="08722FA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1F9A27C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77F4D38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06640B3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470FB5F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40C4B54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556B118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01847397">
        <w:trPr>
          <w:trHeight w:val="567" w:hRule="atLeast"/>
        </w:trPr>
        <w:tc>
          <w:tcPr>
            <w:tcW w:w="3120" w:type="dxa"/>
            <w:shd w:val="clear" w:color="auto" w:fill="auto"/>
            <w:noWrap/>
            <w:vAlign w:val="center"/>
          </w:tcPr>
          <w:p w14:paraId="278F51E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Baduanjin:Taiji</w:t>
            </w:r>
          </w:p>
        </w:tc>
        <w:tc>
          <w:tcPr>
            <w:tcW w:w="1860" w:type="dxa"/>
            <w:shd w:val="clear" w:color="000000" w:fill="FFEB9C"/>
            <w:noWrap/>
            <w:vAlign w:val="center"/>
          </w:tcPr>
          <w:p w14:paraId="40456AB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421B2AD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2746934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598DE91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3433AAF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3D33760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7A43439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7CCD76B7">
        <w:trPr>
          <w:trHeight w:val="567" w:hRule="atLeast"/>
        </w:trPr>
        <w:tc>
          <w:tcPr>
            <w:tcW w:w="3120" w:type="dxa"/>
            <w:shd w:val="clear" w:color="auto" w:fill="auto"/>
            <w:noWrap/>
            <w:vAlign w:val="center"/>
          </w:tcPr>
          <w:p w14:paraId="51530DD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Baduanjin:Wuqinxi</w:t>
            </w:r>
          </w:p>
        </w:tc>
        <w:tc>
          <w:tcPr>
            <w:tcW w:w="1860" w:type="dxa"/>
            <w:shd w:val="clear" w:color="000000" w:fill="FFEB9C"/>
            <w:noWrap/>
            <w:vAlign w:val="center"/>
          </w:tcPr>
          <w:p w14:paraId="7A46F4D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0F2B5AC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0D45942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41506CB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4566665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0470FF9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7E0ABBA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3BEB4A8F">
        <w:trPr>
          <w:trHeight w:val="567" w:hRule="atLeast"/>
        </w:trPr>
        <w:tc>
          <w:tcPr>
            <w:tcW w:w="3120" w:type="dxa"/>
            <w:shd w:val="clear" w:color="auto" w:fill="auto"/>
            <w:noWrap/>
            <w:vAlign w:val="center"/>
          </w:tcPr>
          <w:p w14:paraId="7150394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Taiji:Wuqinxi</w:t>
            </w:r>
          </w:p>
        </w:tc>
        <w:tc>
          <w:tcPr>
            <w:tcW w:w="1860" w:type="dxa"/>
            <w:shd w:val="clear" w:color="000000" w:fill="FFEB9C"/>
            <w:noWrap/>
            <w:vAlign w:val="center"/>
          </w:tcPr>
          <w:p w14:paraId="2DB30B5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48C64C9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7A7503B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761D3D0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5ABC225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7E7F59B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76A1E56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45417D07">
        <w:trPr>
          <w:trHeight w:val="567" w:hRule="atLeast"/>
        </w:trPr>
        <w:tc>
          <w:tcPr>
            <w:tcW w:w="3120" w:type="dxa"/>
            <w:shd w:val="clear" w:color="auto" w:fill="auto"/>
            <w:noWrap/>
            <w:vAlign w:val="center"/>
          </w:tcPr>
          <w:p w14:paraId="4C98203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Usual care:Usual rehabilitation</w:t>
            </w:r>
          </w:p>
        </w:tc>
        <w:tc>
          <w:tcPr>
            <w:tcW w:w="1860" w:type="dxa"/>
            <w:shd w:val="clear" w:color="000000" w:fill="FFEB9C"/>
            <w:noWrap/>
            <w:vAlign w:val="center"/>
          </w:tcPr>
          <w:p w14:paraId="03180C9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4CA88C7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7921C29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1F331A6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0688017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2AABE56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1F8B7CD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4F54D5B8">
        <w:trPr>
          <w:trHeight w:val="567" w:hRule="atLeast"/>
        </w:trPr>
        <w:tc>
          <w:tcPr>
            <w:tcW w:w="3120" w:type="dxa"/>
            <w:shd w:val="clear" w:color="auto" w:fill="auto"/>
            <w:noWrap/>
            <w:vAlign w:val="center"/>
          </w:tcPr>
          <w:p w14:paraId="7C665A7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Usual care:Wuqinxi</w:t>
            </w:r>
          </w:p>
        </w:tc>
        <w:tc>
          <w:tcPr>
            <w:tcW w:w="1860" w:type="dxa"/>
            <w:shd w:val="clear" w:color="000000" w:fill="FFEB9C"/>
            <w:noWrap/>
            <w:vAlign w:val="center"/>
          </w:tcPr>
          <w:p w14:paraId="7DA9A12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6F9772C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201B765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5897C20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50FC030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6F0DE88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6C6"/>
            <w:noWrap/>
            <w:vAlign w:val="center"/>
          </w:tcPr>
          <w:p w14:paraId="039D947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Very low</w:t>
            </w:r>
          </w:p>
        </w:tc>
      </w:tr>
      <w:tr w14:paraId="58884384">
        <w:trPr>
          <w:trHeight w:val="567" w:hRule="atLeast"/>
        </w:trPr>
        <w:tc>
          <w:tcPr>
            <w:tcW w:w="14380" w:type="dxa"/>
            <w:gridSpan w:val="8"/>
            <w:shd w:val="clear" w:color="auto" w:fill="auto"/>
            <w:noWrap/>
            <w:vAlign w:val="center"/>
          </w:tcPr>
          <w:p w14:paraId="6DFE86DA">
            <w:pPr>
              <w:spacing w:before="0" w:after="0"/>
              <w:rPr>
                <w:rFonts w:eastAsia="等线" w:cs="Times New Roman"/>
                <w:color w:val="000000" w:themeColor="text1"/>
                <w:sz w:val="22"/>
                <w:lang w:eastAsia="zh-CN"/>
                <w14:textFill>
                  <w14:solidFill>
                    <w14:schemeClr w14:val="tx1"/>
                  </w14:solidFill>
                </w14:textFill>
              </w:rPr>
            </w:pPr>
            <w:r>
              <w:t>According to Cohen's d, an effect size with a standardized mean difference (SMD) greater than 0.2 is considered the minimal clinically important difference (MCID).</w:t>
            </w:r>
            <w:r>
              <w:fldChar w:fldCharType="begin"/>
            </w:r>
            <w:r>
              <w:instrText xml:space="preserve"> ADDIN EN.CITE &lt;EndNote&gt;&lt;Cite&gt;&lt;Author&gt;Brydges&lt;/Author&gt;&lt;Year&gt;2019&lt;/Year&gt;&lt;RecNum&gt;52&lt;/RecNum&gt;&lt;DisplayText&gt;(4)&lt;/DisplayText&gt;&lt;record&gt;&lt;rec-number&gt;52&lt;/rec-number&gt;&lt;foreign-keys&gt;&lt;key app="EN" db-id="29fwe5zdb9e55kea59ix0av3d0z5pdt0zsez" timestamp="1722248826"&gt;52&lt;/key&gt;&lt;/foreign-keys&gt;&lt;ref-type name="Journal Article"&gt;17&lt;/ref-type&gt;&lt;contributors&gt;&lt;authors&gt;&lt;author&gt;Brydges, Christopher R.&lt;/author&gt;&lt;/authors&gt;&lt;/contributors&gt;&lt;titles&gt;&lt;title&gt;Effect Size Guidelines, Sample Size Calculations, and Statistical Power in Gerontology&lt;/title&gt;&lt;secondary-title&gt;Innovation in Aging&lt;/secondary-title&gt;&lt;/titles&gt;&lt;periodical&gt;&lt;full-title&gt;Innovation in Aging&lt;/full-title&gt;&lt;/periodical&gt;&lt;pages&gt;igz036&lt;/pages&gt;&lt;volume&gt;3&lt;/volume&gt;&lt;number&gt;4&lt;/number&gt;&lt;dates&gt;&lt;year&gt;2019&lt;/year&gt;&lt;/dates&gt;&lt;isbn&gt;2399-5300&lt;/isbn&gt;&lt;urls&gt;&lt;related-urls&gt;&lt;url&gt;https://doi.org/10.1093/geroni/igz036&lt;/url&gt;&lt;/related-urls&gt;&lt;/urls&gt;&lt;electronic-resource-num&gt;10.1093/geroni/igz036&lt;/electronic-resource-num&gt;&lt;access-date&gt;7/29/2024&lt;/access-date&gt;&lt;/record&gt;&lt;/Cite&gt;&lt;/EndNote&gt;</w:instrText>
            </w:r>
            <w:r>
              <w:fldChar w:fldCharType="separate"/>
            </w:r>
            <w:r>
              <w:t>(4)</w:t>
            </w:r>
            <w:r>
              <w:fldChar w:fldCharType="end"/>
            </w:r>
          </w:p>
        </w:tc>
      </w:tr>
    </w:tbl>
    <w:p w14:paraId="3F2A7BD7">
      <w:pPr>
        <w:pStyle w:val="57"/>
        <w:rPr>
          <w:color w:val="000000" w:themeColor="text1"/>
          <w14:textFill>
            <w14:solidFill>
              <w14:schemeClr w14:val="tx1"/>
            </w14:solidFill>
          </w14:textFill>
        </w:rPr>
        <w:sectPr>
          <w:pgSz w:w="16838" w:h="11906" w:orient="landscape"/>
          <w:pgMar w:top="1282" w:right="1138" w:bottom="1181" w:left="1138" w:header="454" w:footer="720" w:gutter="0"/>
          <w:cols w:space="720" w:num="1"/>
          <w:titlePg/>
          <w:docGrid w:linePitch="360" w:charSpace="0"/>
        </w:sectPr>
      </w:pPr>
    </w:p>
    <w:tbl>
      <w:tblPr>
        <w:tblStyle w:val="22"/>
        <w:tblW w:w="1438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120"/>
        <w:gridCol w:w="1860"/>
        <w:gridCol w:w="1560"/>
        <w:gridCol w:w="1360"/>
        <w:gridCol w:w="1620"/>
        <w:gridCol w:w="1620"/>
        <w:gridCol w:w="1360"/>
        <w:gridCol w:w="1880"/>
      </w:tblGrid>
      <w:tr w14:paraId="0376C06D">
        <w:trPr>
          <w:trHeight w:val="510" w:hRule="atLeast"/>
        </w:trPr>
        <w:tc>
          <w:tcPr>
            <w:tcW w:w="14380" w:type="dxa"/>
            <w:gridSpan w:val="8"/>
            <w:shd w:val="clear" w:color="auto" w:fill="auto"/>
            <w:noWrap/>
            <w:vAlign w:val="center"/>
          </w:tcPr>
          <w:p w14:paraId="4782E422">
            <w:pPr>
              <w:spacing w:before="0" w:after="0"/>
              <w:jc w:val="center"/>
              <w:outlineLvl w:val="0"/>
              <w:rPr>
                <w:rFonts w:eastAsia="等线" w:cs="Times New Roman"/>
                <w:color w:val="000000" w:themeColor="text1"/>
                <w:sz w:val="22"/>
                <w:lang w:eastAsia="zh-CN"/>
                <w14:textFill>
                  <w14:solidFill>
                    <w14:schemeClr w14:val="tx1"/>
                  </w14:solidFill>
                </w14:textFill>
              </w:rPr>
            </w:pPr>
            <w:bookmarkStart w:id="12" w:name="_Toc1945553747"/>
            <w:r>
              <w:rPr>
                <w:b/>
                <w:bCs/>
                <w:color w:val="000000" w:themeColor="text1"/>
                <w:sz w:val="22"/>
                <w14:textFill>
                  <w14:solidFill>
                    <w14:schemeClr w14:val="tx1"/>
                  </w14:solidFill>
                </w14:textFill>
              </w:rPr>
              <w:t>Table S</w:t>
            </w:r>
            <w:r>
              <w:rPr>
                <w:b/>
                <w:bCs/>
                <w:color w:val="000000" w:themeColor="text1"/>
                <w:sz w:val="22"/>
                <w14:textFill>
                  <w14:solidFill>
                    <w14:schemeClr w14:val="tx1"/>
                  </w14:solidFill>
                </w14:textFill>
              </w:rPr>
              <w:fldChar w:fldCharType="begin"/>
            </w:r>
            <w:r>
              <w:rPr>
                <w:b/>
                <w:bCs/>
                <w:color w:val="000000" w:themeColor="text1"/>
                <w:sz w:val="22"/>
                <w14:textFill>
                  <w14:solidFill>
                    <w14:schemeClr w14:val="tx1"/>
                  </w14:solidFill>
                </w14:textFill>
              </w:rPr>
              <w:instrText xml:space="preserve"> SEQ Table_S \* ARABIC </w:instrText>
            </w:r>
            <w:r>
              <w:rPr>
                <w:b/>
                <w:bCs/>
                <w:color w:val="000000" w:themeColor="text1"/>
                <w:sz w:val="22"/>
                <w14:textFill>
                  <w14:solidFill>
                    <w14:schemeClr w14:val="tx1"/>
                  </w14:solidFill>
                </w14:textFill>
              </w:rPr>
              <w:fldChar w:fldCharType="separate"/>
            </w:r>
            <w:r>
              <w:rPr>
                <w:b/>
                <w:bCs/>
                <w:color w:val="000000" w:themeColor="text1"/>
                <w:sz w:val="22"/>
                <w14:textFill>
                  <w14:solidFill>
                    <w14:schemeClr w14:val="tx1"/>
                  </w14:solidFill>
                </w14:textFill>
              </w:rPr>
              <w:t>11</w:t>
            </w:r>
            <w:r>
              <w:rPr>
                <w:b/>
                <w:bCs/>
                <w:color w:val="000000" w:themeColor="text1"/>
                <w:sz w:val="22"/>
                <w14:textFill>
                  <w14:solidFill>
                    <w14:schemeClr w14:val="tx1"/>
                  </w14:solidFill>
                </w14:textFill>
              </w:rPr>
              <w:fldChar w:fldCharType="end"/>
            </w:r>
            <w:r>
              <w:rPr>
                <w:rFonts w:hint="eastAsia"/>
                <w:b/>
                <w:bCs/>
                <w:color w:val="000000" w:themeColor="text1"/>
                <w:sz w:val="22"/>
                <w:lang w:eastAsia="zh-CN"/>
                <w14:textFill>
                  <w14:solidFill>
                    <w14:schemeClr w14:val="tx1"/>
                  </w14:solidFill>
                </w14:textFill>
              </w:rPr>
              <w:t xml:space="preserve"> </w:t>
            </w:r>
            <w:r>
              <w:rPr>
                <w:rFonts w:hint="eastAsia" w:eastAsia="等线" w:cs="Times New Roman"/>
                <w:b/>
                <w:bCs/>
                <w:color w:val="000000" w:themeColor="text1"/>
                <w:sz w:val="22"/>
                <w:lang w:eastAsia="zh-CN"/>
                <w14:textFill>
                  <w14:solidFill>
                    <w14:schemeClr w14:val="tx1"/>
                  </w14:solidFill>
                </w14:textFill>
              </w:rPr>
              <w:t xml:space="preserve">CINeMA assessment for </w:t>
            </w:r>
            <w:r>
              <w:rPr>
                <w:rFonts w:eastAsia="等线" w:cs="Times New Roman"/>
                <w:b/>
                <w:bCs/>
                <w:color w:val="000000" w:themeColor="text1"/>
                <w:sz w:val="22"/>
                <w:lang w:eastAsia="zh-CN"/>
                <w14:textFill>
                  <w14:solidFill>
                    <w14:schemeClr w14:val="tx1"/>
                  </w14:solidFill>
                </w14:textFill>
              </w:rPr>
              <w:t>Quality of sleep</w:t>
            </w:r>
            <w:bookmarkEnd w:id="12"/>
          </w:p>
        </w:tc>
      </w:tr>
      <w:tr w14:paraId="3C7C2B11">
        <w:trPr>
          <w:trHeight w:val="510" w:hRule="atLeast"/>
        </w:trPr>
        <w:tc>
          <w:tcPr>
            <w:tcW w:w="3120" w:type="dxa"/>
            <w:shd w:val="clear" w:color="auto" w:fill="BEBEBE" w:themeFill="background1" w:themeFillShade="BF"/>
            <w:noWrap/>
            <w:vAlign w:val="center"/>
          </w:tcPr>
          <w:p w14:paraId="2878219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Comparison</w:t>
            </w:r>
          </w:p>
        </w:tc>
        <w:tc>
          <w:tcPr>
            <w:tcW w:w="1860" w:type="dxa"/>
            <w:shd w:val="clear" w:color="auto" w:fill="BEBEBE" w:themeFill="background1" w:themeFillShade="BF"/>
            <w:noWrap/>
            <w:vAlign w:val="center"/>
          </w:tcPr>
          <w:p w14:paraId="23AC69B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Within-study bias</w:t>
            </w:r>
          </w:p>
        </w:tc>
        <w:tc>
          <w:tcPr>
            <w:tcW w:w="1560" w:type="dxa"/>
            <w:shd w:val="clear" w:color="auto" w:fill="BEBEBE" w:themeFill="background1" w:themeFillShade="BF"/>
            <w:noWrap/>
            <w:vAlign w:val="center"/>
          </w:tcPr>
          <w:p w14:paraId="2860EB4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Reporting bias</w:t>
            </w:r>
          </w:p>
        </w:tc>
        <w:tc>
          <w:tcPr>
            <w:tcW w:w="1360" w:type="dxa"/>
            <w:shd w:val="clear" w:color="auto" w:fill="BEBEBE" w:themeFill="background1" w:themeFillShade="BF"/>
            <w:noWrap/>
            <w:vAlign w:val="center"/>
          </w:tcPr>
          <w:p w14:paraId="292F9D9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Indirectness</w:t>
            </w:r>
          </w:p>
        </w:tc>
        <w:tc>
          <w:tcPr>
            <w:tcW w:w="1620" w:type="dxa"/>
            <w:shd w:val="clear" w:color="auto" w:fill="BEBEBE" w:themeFill="background1" w:themeFillShade="BF"/>
            <w:noWrap/>
            <w:vAlign w:val="center"/>
          </w:tcPr>
          <w:p w14:paraId="22BCD78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Imprecision</w:t>
            </w:r>
          </w:p>
        </w:tc>
        <w:tc>
          <w:tcPr>
            <w:tcW w:w="1620" w:type="dxa"/>
            <w:shd w:val="clear" w:color="auto" w:fill="BEBEBE" w:themeFill="background1" w:themeFillShade="BF"/>
            <w:noWrap/>
            <w:vAlign w:val="center"/>
          </w:tcPr>
          <w:p w14:paraId="41A47E8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Heterogeneity</w:t>
            </w:r>
          </w:p>
        </w:tc>
        <w:tc>
          <w:tcPr>
            <w:tcW w:w="1360" w:type="dxa"/>
            <w:shd w:val="clear" w:color="auto" w:fill="BEBEBE" w:themeFill="background1" w:themeFillShade="BF"/>
            <w:noWrap/>
            <w:vAlign w:val="center"/>
          </w:tcPr>
          <w:p w14:paraId="5E96D4E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Incoherence</w:t>
            </w:r>
          </w:p>
        </w:tc>
        <w:tc>
          <w:tcPr>
            <w:tcW w:w="1880" w:type="dxa"/>
            <w:shd w:val="clear" w:color="auto" w:fill="BEBEBE" w:themeFill="background1" w:themeFillShade="BF"/>
            <w:noWrap/>
            <w:vAlign w:val="center"/>
          </w:tcPr>
          <w:p w14:paraId="5B71EC1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Confidence rating</w:t>
            </w:r>
          </w:p>
        </w:tc>
      </w:tr>
      <w:tr w14:paraId="42C831D1">
        <w:trPr>
          <w:trHeight w:val="510" w:hRule="atLeast"/>
        </w:trPr>
        <w:tc>
          <w:tcPr>
            <w:tcW w:w="3120" w:type="dxa"/>
            <w:shd w:val="clear" w:color="auto" w:fill="auto"/>
            <w:noWrap/>
            <w:vAlign w:val="center"/>
          </w:tcPr>
          <w:p w14:paraId="028D01C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Baduanjin:Usual care</w:t>
            </w:r>
          </w:p>
        </w:tc>
        <w:tc>
          <w:tcPr>
            <w:tcW w:w="1860" w:type="dxa"/>
            <w:shd w:val="clear" w:color="000000" w:fill="C6EFCE"/>
            <w:noWrap/>
            <w:vAlign w:val="center"/>
          </w:tcPr>
          <w:p w14:paraId="768AA1A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3F69A7B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5354130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C6EFCE"/>
            <w:noWrap/>
            <w:vAlign w:val="center"/>
          </w:tcPr>
          <w:p w14:paraId="5B6B2E4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C6EFCE"/>
            <w:noWrap/>
            <w:vAlign w:val="center"/>
          </w:tcPr>
          <w:p w14:paraId="39DAB30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1613FD7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AAE571"/>
            <w:noWrap/>
            <w:vAlign w:val="center"/>
          </w:tcPr>
          <w:p w14:paraId="17EEE4B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High</w:t>
            </w:r>
          </w:p>
        </w:tc>
      </w:tr>
      <w:tr w14:paraId="2DC36785">
        <w:trPr>
          <w:trHeight w:val="510" w:hRule="atLeast"/>
        </w:trPr>
        <w:tc>
          <w:tcPr>
            <w:tcW w:w="3120" w:type="dxa"/>
            <w:shd w:val="clear" w:color="auto" w:fill="auto"/>
            <w:noWrap/>
            <w:vAlign w:val="center"/>
          </w:tcPr>
          <w:p w14:paraId="152BFEC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Daoyin:Usual care</w:t>
            </w:r>
          </w:p>
        </w:tc>
        <w:tc>
          <w:tcPr>
            <w:tcW w:w="1860" w:type="dxa"/>
            <w:shd w:val="clear" w:color="000000" w:fill="C6EFCE"/>
            <w:noWrap/>
            <w:vAlign w:val="center"/>
          </w:tcPr>
          <w:p w14:paraId="53D93E8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5040AA0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5BC747A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0714903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3AEE1AF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5B8D9FB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63361B5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086F6AEF">
        <w:trPr>
          <w:trHeight w:val="510" w:hRule="atLeast"/>
        </w:trPr>
        <w:tc>
          <w:tcPr>
            <w:tcW w:w="3120" w:type="dxa"/>
            <w:shd w:val="clear" w:color="auto" w:fill="auto"/>
            <w:noWrap/>
            <w:vAlign w:val="center"/>
          </w:tcPr>
          <w:p w14:paraId="3C67126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Taiji:Usual care</w:t>
            </w:r>
          </w:p>
        </w:tc>
        <w:tc>
          <w:tcPr>
            <w:tcW w:w="1860" w:type="dxa"/>
            <w:shd w:val="clear" w:color="000000" w:fill="C6EFCE"/>
            <w:noWrap/>
            <w:vAlign w:val="center"/>
          </w:tcPr>
          <w:p w14:paraId="593A2FB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28457D1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0CDB92C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5E9A861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69177AE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44D383A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016E884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097D3DAD">
        <w:trPr>
          <w:trHeight w:val="510" w:hRule="atLeast"/>
        </w:trPr>
        <w:tc>
          <w:tcPr>
            <w:tcW w:w="3120" w:type="dxa"/>
            <w:shd w:val="clear" w:color="auto" w:fill="auto"/>
            <w:noWrap/>
            <w:vAlign w:val="center"/>
          </w:tcPr>
          <w:p w14:paraId="3566037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Taiji:Usual rehabilitation</w:t>
            </w:r>
          </w:p>
        </w:tc>
        <w:tc>
          <w:tcPr>
            <w:tcW w:w="1860" w:type="dxa"/>
            <w:shd w:val="clear" w:color="000000" w:fill="C6EFCE"/>
            <w:noWrap/>
            <w:vAlign w:val="center"/>
          </w:tcPr>
          <w:p w14:paraId="259F5A1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6D4EDC9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0571A9A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748758C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076642C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791BCC3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3A77301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490E1E99">
        <w:trPr>
          <w:trHeight w:val="510" w:hRule="atLeast"/>
        </w:trPr>
        <w:tc>
          <w:tcPr>
            <w:tcW w:w="3120" w:type="dxa"/>
            <w:shd w:val="clear" w:color="auto" w:fill="auto"/>
            <w:noWrap/>
            <w:vAlign w:val="center"/>
          </w:tcPr>
          <w:p w14:paraId="24B3BC5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Usual rehabilitation:Wuqinxi</w:t>
            </w:r>
          </w:p>
        </w:tc>
        <w:tc>
          <w:tcPr>
            <w:tcW w:w="1860" w:type="dxa"/>
            <w:shd w:val="clear" w:color="000000" w:fill="FFEB9C"/>
            <w:noWrap/>
            <w:vAlign w:val="center"/>
          </w:tcPr>
          <w:p w14:paraId="1E4DFD3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560" w:type="dxa"/>
            <w:shd w:val="clear" w:color="000000" w:fill="C6EFCE"/>
            <w:noWrap/>
            <w:vAlign w:val="center"/>
          </w:tcPr>
          <w:p w14:paraId="30F756F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1BCFCF2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C6EFCE"/>
            <w:noWrap/>
            <w:vAlign w:val="center"/>
          </w:tcPr>
          <w:p w14:paraId="0E4A85A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C6EFCE"/>
            <w:noWrap/>
            <w:vAlign w:val="center"/>
          </w:tcPr>
          <w:p w14:paraId="5BF5140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640E46A1">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00B0F0"/>
            <w:noWrap/>
            <w:vAlign w:val="center"/>
          </w:tcPr>
          <w:p w14:paraId="12B8728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Moderate</w:t>
            </w:r>
          </w:p>
        </w:tc>
      </w:tr>
      <w:tr w14:paraId="2EDB5D08">
        <w:trPr>
          <w:trHeight w:val="510" w:hRule="atLeast"/>
        </w:trPr>
        <w:tc>
          <w:tcPr>
            <w:tcW w:w="3120" w:type="dxa"/>
            <w:shd w:val="clear" w:color="auto" w:fill="auto"/>
            <w:noWrap/>
            <w:vAlign w:val="center"/>
          </w:tcPr>
          <w:p w14:paraId="3DB8BBF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Baduanjin:Daoyin</w:t>
            </w:r>
          </w:p>
        </w:tc>
        <w:tc>
          <w:tcPr>
            <w:tcW w:w="1860" w:type="dxa"/>
            <w:shd w:val="clear" w:color="000000" w:fill="C6EFCE"/>
            <w:noWrap/>
            <w:vAlign w:val="center"/>
          </w:tcPr>
          <w:p w14:paraId="730F80D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34CDB17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521DC61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5B466D5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37DCEFB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31E5A5F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521C9DB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1074CA97">
        <w:trPr>
          <w:trHeight w:val="510" w:hRule="atLeast"/>
        </w:trPr>
        <w:tc>
          <w:tcPr>
            <w:tcW w:w="3120" w:type="dxa"/>
            <w:shd w:val="clear" w:color="auto" w:fill="auto"/>
            <w:noWrap/>
            <w:vAlign w:val="center"/>
          </w:tcPr>
          <w:p w14:paraId="308CD6C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Baduanjin:Taiji</w:t>
            </w:r>
          </w:p>
        </w:tc>
        <w:tc>
          <w:tcPr>
            <w:tcW w:w="1860" w:type="dxa"/>
            <w:shd w:val="clear" w:color="000000" w:fill="C6EFCE"/>
            <w:noWrap/>
            <w:vAlign w:val="center"/>
          </w:tcPr>
          <w:p w14:paraId="2619104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2A912D4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1E84032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EB9C"/>
            <w:noWrap/>
            <w:vAlign w:val="center"/>
          </w:tcPr>
          <w:p w14:paraId="497A6FC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Some concerns</w:t>
            </w:r>
          </w:p>
        </w:tc>
        <w:tc>
          <w:tcPr>
            <w:tcW w:w="1620" w:type="dxa"/>
            <w:shd w:val="clear" w:color="000000" w:fill="C6EFCE"/>
            <w:noWrap/>
            <w:vAlign w:val="center"/>
          </w:tcPr>
          <w:p w14:paraId="791FC38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529C9A0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00B0F0"/>
            <w:noWrap/>
            <w:vAlign w:val="center"/>
          </w:tcPr>
          <w:p w14:paraId="5CCF1C1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Moderate</w:t>
            </w:r>
          </w:p>
        </w:tc>
      </w:tr>
      <w:tr w14:paraId="45F28E15">
        <w:trPr>
          <w:trHeight w:val="510" w:hRule="atLeast"/>
        </w:trPr>
        <w:tc>
          <w:tcPr>
            <w:tcW w:w="3120" w:type="dxa"/>
            <w:shd w:val="clear" w:color="auto" w:fill="auto"/>
            <w:noWrap/>
            <w:vAlign w:val="center"/>
          </w:tcPr>
          <w:p w14:paraId="6B8CB37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Baduanjin:Usual rehabilitation</w:t>
            </w:r>
          </w:p>
        </w:tc>
        <w:tc>
          <w:tcPr>
            <w:tcW w:w="1860" w:type="dxa"/>
            <w:shd w:val="clear" w:color="000000" w:fill="C6EFCE"/>
            <w:noWrap/>
            <w:vAlign w:val="center"/>
          </w:tcPr>
          <w:p w14:paraId="0FCE717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7DE3BEC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251A4B8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C6EFCE"/>
            <w:noWrap/>
            <w:vAlign w:val="center"/>
          </w:tcPr>
          <w:p w14:paraId="7CD1653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C6EFCE"/>
            <w:noWrap/>
            <w:vAlign w:val="center"/>
          </w:tcPr>
          <w:p w14:paraId="0824FEF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0E57349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AAE571"/>
            <w:noWrap/>
            <w:vAlign w:val="center"/>
          </w:tcPr>
          <w:p w14:paraId="428A127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High</w:t>
            </w:r>
          </w:p>
        </w:tc>
      </w:tr>
      <w:tr w14:paraId="5DC2ED65">
        <w:trPr>
          <w:trHeight w:val="510" w:hRule="atLeast"/>
        </w:trPr>
        <w:tc>
          <w:tcPr>
            <w:tcW w:w="3120" w:type="dxa"/>
            <w:shd w:val="clear" w:color="auto" w:fill="auto"/>
            <w:noWrap/>
            <w:vAlign w:val="center"/>
          </w:tcPr>
          <w:p w14:paraId="0541A05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Baduanjin:Wuqinxi</w:t>
            </w:r>
          </w:p>
        </w:tc>
        <w:tc>
          <w:tcPr>
            <w:tcW w:w="1860" w:type="dxa"/>
            <w:shd w:val="clear" w:color="000000" w:fill="C6EFCE"/>
            <w:noWrap/>
            <w:vAlign w:val="center"/>
          </w:tcPr>
          <w:p w14:paraId="41B0BB8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34167A3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5D5C545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3A1C9A2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76535A8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76C4F75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7D526A3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42AA8D5F">
        <w:trPr>
          <w:trHeight w:val="510" w:hRule="atLeast"/>
        </w:trPr>
        <w:tc>
          <w:tcPr>
            <w:tcW w:w="3120" w:type="dxa"/>
            <w:shd w:val="clear" w:color="auto" w:fill="auto"/>
            <w:noWrap/>
            <w:vAlign w:val="center"/>
          </w:tcPr>
          <w:p w14:paraId="1A1A14E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Daoyin:Taiji</w:t>
            </w:r>
          </w:p>
        </w:tc>
        <w:tc>
          <w:tcPr>
            <w:tcW w:w="1860" w:type="dxa"/>
            <w:shd w:val="clear" w:color="000000" w:fill="C6EFCE"/>
            <w:noWrap/>
            <w:vAlign w:val="center"/>
          </w:tcPr>
          <w:p w14:paraId="75A1D51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5C798D8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3E3765B6">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6E45BFA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04D6168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242BF19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44DF396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1BB96528">
        <w:trPr>
          <w:trHeight w:val="510" w:hRule="atLeast"/>
        </w:trPr>
        <w:tc>
          <w:tcPr>
            <w:tcW w:w="3120" w:type="dxa"/>
            <w:shd w:val="clear" w:color="auto" w:fill="auto"/>
            <w:noWrap/>
            <w:vAlign w:val="center"/>
          </w:tcPr>
          <w:p w14:paraId="23FE44A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Daoyin:Usual rehabilitation</w:t>
            </w:r>
          </w:p>
        </w:tc>
        <w:tc>
          <w:tcPr>
            <w:tcW w:w="1860" w:type="dxa"/>
            <w:shd w:val="clear" w:color="000000" w:fill="C6EFCE"/>
            <w:noWrap/>
            <w:vAlign w:val="center"/>
          </w:tcPr>
          <w:p w14:paraId="6C9BF3D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35E7262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7FB04B8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294DBF2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26AAF7A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07EAF21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5B56604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22DA60CC">
        <w:trPr>
          <w:trHeight w:val="510" w:hRule="atLeast"/>
        </w:trPr>
        <w:tc>
          <w:tcPr>
            <w:tcW w:w="3120" w:type="dxa"/>
            <w:shd w:val="clear" w:color="auto" w:fill="auto"/>
            <w:noWrap/>
            <w:vAlign w:val="center"/>
          </w:tcPr>
          <w:p w14:paraId="326A7AA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Daoyin:Wuqinxi</w:t>
            </w:r>
          </w:p>
        </w:tc>
        <w:tc>
          <w:tcPr>
            <w:tcW w:w="1860" w:type="dxa"/>
            <w:shd w:val="clear" w:color="000000" w:fill="C6EFCE"/>
            <w:noWrap/>
            <w:vAlign w:val="center"/>
          </w:tcPr>
          <w:p w14:paraId="39F16C8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7DDD78E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3473BAB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56CEC9E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5625AC4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7E4F843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4B915E4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65A1F2B6">
        <w:trPr>
          <w:trHeight w:val="510" w:hRule="atLeast"/>
        </w:trPr>
        <w:tc>
          <w:tcPr>
            <w:tcW w:w="3120" w:type="dxa"/>
            <w:shd w:val="clear" w:color="auto" w:fill="auto"/>
            <w:noWrap/>
            <w:vAlign w:val="center"/>
          </w:tcPr>
          <w:p w14:paraId="2EC042E2">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Taiji:Wuqinxi</w:t>
            </w:r>
          </w:p>
        </w:tc>
        <w:tc>
          <w:tcPr>
            <w:tcW w:w="1860" w:type="dxa"/>
            <w:shd w:val="clear" w:color="000000" w:fill="C6EFCE"/>
            <w:noWrap/>
            <w:vAlign w:val="center"/>
          </w:tcPr>
          <w:p w14:paraId="20D2AA9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4CE788E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697BA6CF">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47BB497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76FD194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66C01049">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713DA9A4">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12474163">
        <w:trPr>
          <w:trHeight w:val="510" w:hRule="atLeast"/>
        </w:trPr>
        <w:tc>
          <w:tcPr>
            <w:tcW w:w="3120" w:type="dxa"/>
            <w:shd w:val="clear" w:color="auto" w:fill="auto"/>
            <w:noWrap/>
            <w:vAlign w:val="center"/>
          </w:tcPr>
          <w:p w14:paraId="10E90CF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Usual care:Usual rehabilitation</w:t>
            </w:r>
          </w:p>
        </w:tc>
        <w:tc>
          <w:tcPr>
            <w:tcW w:w="1860" w:type="dxa"/>
            <w:shd w:val="clear" w:color="000000" w:fill="C6EFCE"/>
            <w:noWrap/>
            <w:vAlign w:val="center"/>
          </w:tcPr>
          <w:p w14:paraId="57A2C88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1AF2CAD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6F5D5D7E">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FFC7CE"/>
            <w:noWrap/>
            <w:vAlign w:val="center"/>
          </w:tcPr>
          <w:p w14:paraId="6BD8A97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Major concerns</w:t>
            </w:r>
          </w:p>
        </w:tc>
        <w:tc>
          <w:tcPr>
            <w:tcW w:w="1620" w:type="dxa"/>
            <w:shd w:val="clear" w:color="000000" w:fill="C6EFCE"/>
            <w:noWrap/>
            <w:vAlign w:val="center"/>
          </w:tcPr>
          <w:p w14:paraId="71EA8D27">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4E35F74B">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FFCE3C"/>
            <w:noWrap/>
            <w:vAlign w:val="center"/>
          </w:tcPr>
          <w:p w14:paraId="075CE845">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w:t>
            </w:r>
          </w:p>
        </w:tc>
      </w:tr>
      <w:tr w14:paraId="168E24FE">
        <w:trPr>
          <w:trHeight w:val="510" w:hRule="atLeast"/>
        </w:trPr>
        <w:tc>
          <w:tcPr>
            <w:tcW w:w="3120" w:type="dxa"/>
            <w:shd w:val="clear" w:color="auto" w:fill="auto"/>
            <w:noWrap/>
            <w:vAlign w:val="center"/>
          </w:tcPr>
          <w:p w14:paraId="52A42DC8">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Usual care:Wuqinxi</w:t>
            </w:r>
          </w:p>
        </w:tc>
        <w:tc>
          <w:tcPr>
            <w:tcW w:w="1860" w:type="dxa"/>
            <w:shd w:val="clear" w:color="000000" w:fill="C6EFCE"/>
            <w:noWrap/>
            <w:vAlign w:val="center"/>
          </w:tcPr>
          <w:p w14:paraId="7F7D420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560" w:type="dxa"/>
            <w:shd w:val="clear" w:color="000000" w:fill="C6EFCE"/>
            <w:noWrap/>
            <w:vAlign w:val="center"/>
          </w:tcPr>
          <w:p w14:paraId="035BB1E3">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Low risk</w:t>
            </w:r>
          </w:p>
        </w:tc>
        <w:tc>
          <w:tcPr>
            <w:tcW w:w="1360" w:type="dxa"/>
            <w:shd w:val="clear" w:color="000000" w:fill="C6EFCE"/>
            <w:noWrap/>
            <w:vAlign w:val="center"/>
          </w:tcPr>
          <w:p w14:paraId="6FC3F7C0">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C6EFCE"/>
            <w:noWrap/>
            <w:vAlign w:val="center"/>
          </w:tcPr>
          <w:p w14:paraId="4C0479FC">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620" w:type="dxa"/>
            <w:shd w:val="clear" w:color="000000" w:fill="C6EFCE"/>
            <w:noWrap/>
            <w:vAlign w:val="center"/>
          </w:tcPr>
          <w:p w14:paraId="62C88E7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360" w:type="dxa"/>
            <w:shd w:val="clear" w:color="000000" w:fill="C6EFCE"/>
            <w:noWrap/>
            <w:vAlign w:val="center"/>
          </w:tcPr>
          <w:p w14:paraId="430F385D">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No concerns</w:t>
            </w:r>
          </w:p>
        </w:tc>
        <w:tc>
          <w:tcPr>
            <w:tcW w:w="1880" w:type="dxa"/>
            <w:shd w:val="clear" w:color="auto" w:fill="AAE571"/>
            <w:noWrap/>
            <w:vAlign w:val="center"/>
          </w:tcPr>
          <w:p w14:paraId="39F2114A">
            <w:pPr>
              <w:spacing w:before="0" w:after="0"/>
              <w:rPr>
                <w:rFonts w:eastAsia="等线" w:cs="Times New Roman"/>
                <w:color w:val="000000" w:themeColor="text1"/>
                <w:sz w:val="22"/>
                <w:lang w:eastAsia="zh-CN"/>
                <w14:textFill>
                  <w14:solidFill>
                    <w14:schemeClr w14:val="tx1"/>
                  </w14:solidFill>
                </w14:textFill>
              </w:rPr>
            </w:pPr>
            <w:r>
              <w:rPr>
                <w:rFonts w:eastAsia="等线" w:cs="Times New Roman"/>
                <w:color w:val="000000" w:themeColor="text1"/>
                <w:sz w:val="22"/>
                <w:lang w:eastAsia="zh-CN"/>
                <w14:textFill>
                  <w14:solidFill>
                    <w14:schemeClr w14:val="tx1"/>
                  </w14:solidFill>
                </w14:textFill>
              </w:rPr>
              <w:t>High</w:t>
            </w:r>
          </w:p>
        </w:tc>
      </w:tr>
      <w:tr w14:paraId="1102D66A">
        <w:trPr>
          <w:trHeight w:val="510" w:hRule="atLeast"/>
        </w:trPr>
        <w:tc>
          <w:tcPr>
            <w:tcW w:w="14380" w:type="dxa"/>
            <w:gridSpan w:val="8"/>
            <w:shd w:val="clear" w:color="auto" w:fill="auto"/>
            <w:noWrap/>
            <w:vAlign w:val="center"/>
          </w:tcPr>
          <w:p w14:paraId="757B29E3">
            <w:pPr>
              <w:spacing w:before="0" w:after="0"/>
              <w:rPr>
                <w:rFonts w:eastAsia="等线" w:cs="Times New Roman"/>
                <w:color w:val="000000" w:themeColor="text1"/>
                <w:sz w:val="22"/>
                <w:lang w:eastAsia="zh-CN"/>
                <w14:textFill>
                  <w14:solidFill>
                    <w14:schemeClr w14:val="tx1"/>
                  </w14:solidFill>
                </w14:textFill>
              </w:rPr>
            </w:pPr>
            <w:r>
              <w:t>According to Cohen's d, an effect size with a standardized mean difference (SMD) greater than 0.2 is considered the minimal clinically important difference (MCID).</w:t>
            </w:r>
            <w:r>
              <w:fldChar w:fldCharType="begin"/>
            </w:r>
            <w:r>
              <w:instrText xml:space="preserve"> ADDIN EN.CITE &lt;EndNote&gt;&lt;Cite&gt;&lt;Author&gt;Brydges&lt;/Author&gt;&lt;Year&gt;2019&lt;/Year&gt;&lt;RecNum&gt;52&lt;/RecNum&gt;&lt;DisplayText&gt;(4)&lt;/DisplayText&gt;&lt;record&gt;&lt;rec-number&gt;52&lt;/rec-number&gt;&lt;foreign-keys&gt;&lt;key app="EN" db-id="29fwe5zdb9e55kea59ix0av3d0z5pdt0zsez" timestamp="1722248826"&gt;52&lt;/key&gt;&lt;/foreign-keys&gt;&lt;ref-type name="Journal Article"&gt;17&lt;/ref-type&gt;&lt;contributors&gt;&lt;authors&gt;&lt;author&gt;Brydges, Christopher R.&lt;/author&gt;&lt;/authors&gt;&lt;/contributors&gt;&lt;titles&gt;&lt;title&gt;Effect Size Guidelines, Sample Size Calculations, and Statistical Power in Gerontology&lt;/title&gt;&lt;secondary-title&gt;Innovation in Aging&lt;/secondary-title&gt;&lt;/titles&gt;&lt;periodical&gt;&lt;full-title&gt;Innovation in Aging&lt;/full-title&gt;&lt;/periodical&gt;&lt;pages&gt;igz036&lt;/pages&gt;&lt;volume&gt;3&lt;/volume&gt;&lt;number&gt;4&lt;/number&gt;&lt;dates&gt;&lt;year&gt;2019&lt;/year&gt;&lt;/dates&gt;&lt;isbn&gt;2399-5300&lt;/isbn&gt;&lt;urls&gt;&lt;related-urls&gt;&lt;url&gt;https://doi.org/10.1093/geroni/igz036&lt;/url&gt;&lt;/related-urls&gt;&lt;/urls&gt;&lt;electronic-resource-num&gt;10.1093/geroni/igz036&lt;/electronic-resource-num&gt;&lt;access-date&gt;7/29/2024&lt;/access-date&gt;&lt;/record&gt;&lt;/Cite&gt;&lt;/EndNote&gt;</w:instrText>
            </w:r>
            <w:r>
              <w:fldChar w:fldCharType="separate"/>
            </w:r>
            <w:r>
              <w:t>(4)</w:t>
            </w:r>
            <w:r>
              <w:fldChar w:fldCharType="end"/>
            </w:r>
          </w:p>
        </w:tc>
      </w:tr>
    </w:tbl>
    <w:p w14:paraId="1BCEA85B">
      <w:pPr>
        <w:rPr>
          <w:color w:val="000000" w:themeColor="text1"/>
          <w:lang w:eastAsia="zh-CN"/>
          <w14:textFill>
            <w14:solidFill>
              <w14:schemeClr w14:val="tx1"/>
            </w14:solidFill>
          </w14:textFill>
        </w:rPr>
        <w:sectPr>
          <w:pgSz w:w="16838" w:h="11906" w:orient="landscape"/>
          <w:pgMar w:top="1282" w:right="1138" w:bottom="1181" w:left="1138" w:header="454" w:footer="283" w:gutter="0"/>
          <w:cols w:space="720" w:num="1"/>
          <w:titlePg/>
          <w:docGrid w:linePitch="360" w:charSpace="0"/>
        </w:sectPr>
      </w:pPr>
    </w:p>
    <w:p w14:paraId="01F24779">
      <w:pPr>
        <w:pStyle w:val="59"/>
      </w:pPr>
      <w:bookmarkStart w:id="13" w:name="_Toc1335816607"/>
      <w:r>
        <w:t>N</w:t>
      </w:r>
      <w:r>
        <w:rPr>
          <w:rFonts w:hint="eastAsia"/>
        </w:rPr>
        <w:t>etwork evidence Plot</w:t>
      </w:r>
      <w:bookmarkEnd w:id="13"/>
    </w:p>
    <w:p w14:paraId="2C9C598D">
      <w:r>
        <w:t>The network evidence plot represents each intervention as a node, with the size of the node proportional to the corresponding sample size. The lines between nodes indicate direct comparisons between the interventions, and the width of the lines is proportional to the number of direct comparisons. This plot allows us to understand the relationships between the studies included in the analysis.</w:t>
      </w:r>
    </w:p>
    <w:p w14:paraId="5E2100DD">
      <w:pPr>
        <w:jc w:val="center"/>
        <w:rPr>
          <w:lang w:eastAsia="zh-CN"/>
        </w:rPr>
      </w:pPr>
      <w:r>
        <w:drawing>
          <wp:inline distT="0" distB="0" distL="0" distR="0">
            <wp:extent cx="5110480" cy="3706495"/>
            <wp:effectExtent l="0" t="0" r="0" b="8255"/>
            <wp:docPr id="30211219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112193" name="图片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5139531" cy="3727392"/>
                    </a:xfrm>
                    <a:prstGeom prst="rect">
                      <a:avLst/>
                    </a:prstGeom>
                    <a:noFill/>
                    <a:ln>
                      <a:noFill/>
                    </a:ln>
                  </pic:spPr>
                </pic:pic>
              </a:graphicData>
            </a:graphic>
          </wp:inline>
        </w:drawing>
      </w:r>
    </w:p>
    <w:p w14:paraId="5634C3BC">
      <w:pPr>
        <w:pStyle w:val="8"/>
        <w:jc w:val="center"/>
        <w:outlineLvl w:val="1"/>
        <w:rPr>
          <w:lang w:eastAsia="zh-CN"/>
        </w:rPr>
      </w:pPr>
      <w:bookmarkStart w:id="14" w:name="_Toc1275668111"/>
      <w:r>
        <w:t>Figure S</w:t>
      </w:r>
      <w:r>
        <w:rPr>
          <w:rFonts w:hint="eastAsia"/>
          <w:lang w:val="en-US" w:eastAsia="zh-CN"/>
        </w:rPr>
        <w:t>1</w:t>
      </w:r>
      <w:r>
        <w:rPr>
          <w:rFonts w:hint="eastAsia"/>
          <w:lang w:eastAsia="zh-CN"/>
        </w:rPr>
        <w:t xml:space="preserve"> </w:t>
      </w:r>
      <w:r>
        <w:rPr>
          <w:lang w:eastAsia="zh-CN"/>
        </w:rPr>
        <w:t xml:space="preserve">Network evidence </w:t>
      </w:r>
      <w:r>
        <w:rPr>
          <w:rFonts w:hint="eastAsia"/>
          <w:lang w:eastAsia="zh-CN"/>
        </w:rPr>
        <w:t>P</w:t>
      </w:r>
      <w:r>
        <w:rPr>
          <w:lang w:eastAsia="zh-CN"/>
        </w:rPr>
        <w:t>lot for Upper limb motor ability</w:t>
      </w:r>
      <w:bookmarkEnd w:id="14"/>
    </w:p>
    <w:p w14:paraId="018B16FA">
      <w:pPr>
        <w:jc w:val="center"/>
        <w:rPr>
          <w:lang w:eastAsia="zh-CN"/>
        </w:rPr>
      </w:pPr>
      <w:r>
        <w:drawing>
          <wp:inline distT="0" distB="0" distL="0" distR="0">
            <wp:extent cx="4602480" cy="3347085"/>
            <wp:effectExtent l="0" t="0" r="7620" b="5715"/>
            <wp:docPr id="170507842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078426" name="图片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4620901" cy="3360656"/>
                    </a:xfrm>
                    <a:prstGeom prst="rect">
                      <a:avLst/>
                    </a:prstGeom>
                    <a:noFill/>
                    <a:ln>
                      <a:noFill/>
                    </a:ln>
                  </pic:spPr>
                </pic:pic>
              </a:graphicData>
            </a:graphic>
          </wp:inline>
        </w:drawing>
      </w:r>
    </w:p>
    <w:p w14:paraId="65249E93">
      <w:pPr>
        <w:pStyle w:val="8"/>
        <w:jc w:val="center"/>
        <w:outlineLvl w:val="1"/>
        <w:rPr>
          <w:lang w:eastAsia="zh-CN"/>
        </w:rPr>
      </w:pPr>
      <w:bookmarkStart w:id="15" w:name="_Toc1824693576"/>
      <w:r>
        <w:t>Figure S</w:t>
      </w:r>
      <w:r>
        <w:rPr>
          <w:rFonts w:hint="eastAsia"/>
          <w:lang w:val="en-US" w:eastAsia="zh-CN"/>
        </w:rPr>
        <w:t>2</w:t>
      </w:r>
      <w:r>
        <w:rPr>
          <w:rFonts w:hint="eastAsia"/>
          <w:lang w:eastAsia="zh-CN"/>
        </w:rPr>
        <w:t xml:space="preserve"> </w:t>
      </w:r>
      <w:r>
        <w:rPr>
          <w:lang w:eastAsia="zh-CN"/>
        </w:rPr>
        <w:t xml:space="preserve">Network evidence </w:t>
      </w:r>
      <w:r>
        <w:rPr>
          <w:rFonts w:hint="eastAsia"/>
          <w:lang w:eastAsia="zh-CN"/>
        </w:rPr>
        <w:t>P</w:t>
      </w:r>
      <w:r>
        <w:rPr>
          <w:lang w:eastAsia="zh-CN"/>
        </w:rPr>
        <w:t>lot for Lower limb motor ability</w:t>
      </w:r>
      <w:r>
        <w:rPr>
          <w:lang w:eastAsia="zh-CN"/>
        </w:rPr>
        <w:br w:type="page"/>
      </w:r>
      <w:bookmarkEnd w:id="15"/>
    </w:p>
    <w:p w14:paraId="15E84896">
      <w:pPr>
        <w:jc w:val="center"/>
        <w:rPr>
          <w:rFonts w:cs="Times New Roman"/>
          <w:b/>
          <w:bCs/>
          <w:szCs w:val="24"/>
          <w:lang w:eastAsia="zh-CN"/>
        </w:rPr>
      </w:pPr>
      <w:r>
        <w:rPr>
          <w:lang w:eastAsia="zh-CN"/>
        </w:rPr>
        <w:drawing>
          <wp:inline distT="0" distB="0" distL="0" distR="0">
            <wp:extent cx="5029200" cy="3657600"/>
            <wp:effectExtent l="0" t="0" r="0" b="0"/>
            <wp:docPr id="10466733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667334" name="图片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5029200" cy="3657600"/>
                    </a:xfrm>
                    <a:prstGeom prst="rect">
                      <a:avLst/>
                    </a:prstGeom>
                    <a:noFill/>
                    <a:ln>
                      <a:noFill/>
                    </a:ln>
                  </pic:spPr>
                </pic:pic>
              </a:graphicData>
            </a:graphic>
          </wp:inline>
        </w:drawing>
      </w:r>
    </w:p>
    <w:p w14:paraId="29476B31">
      <w:pPr>
        <w:jc w:val="center"/>
        <w:outlineLvl w:val="1"/>
        <w:rPr>
          <w:rFonts w:cs="Times New Roman"/>
          <w:b/>
          <w:bCs/>
          <w:szCs w:val="24"/>
          <w:lang w:eastAsia="zh-CN"/>
        </w:rPr>
      </w:pPr>
      <w:bookmarkStart w:id="16" w:name="_Toc1558452672"/>
      <w:r>
        <w:rPr>
          <w:b/>
          <w:bCs/>
        </w:rPr>
        <w:t>Figure S</w:t>
      </w:r>
      <w:r>
        <w:rPr>
          <w:rFonts w:hint="eastAsia"/>
          <w:b/>
          <w:bCs/>
          <w:lang w:val="en-US" w:eastAsia="zh-CN"/>
        </w:rPr>
        <w:t>3</w:t>
      </w:r>
      <w:r>
        <w:rPr>
          <w:rFonts w:hint="eastAsia"/>
          <w:b/>
          <w:bCs/>
          <w:lang w:eastAsia="zh-CN"/>
        </w:rPr>
        <w:t xml:space="preserve"> </w:t>
      </w:r>
      <w:r>
        <w:rPr>
          <w:b/>
          <w:bCs/>
          <w:lang w:eastAsia="zh-CN"/>
        </w:rPr>
        <w:t xml:space="preserve">Network evidence </w:t>
      </w:r>
      <w:r>
        <w:rPr>
          <w:rFonts w:hint="eastAsia"/>
          <w:b/>
          <w:bCs/>
          <w:lang w:eastAsia="zh-CN"/>
        </w:rPr>
        <w:t>P</w:t>
      </w:r>
      <w:r>
        <w:rPr>
          <w:b/>
          <w:bCs/>
          <w:lang w:eastAsia="zh-CN"/>
        </w:rPr>
        <w:t xml:space="preserve">lot for </w:t>
      </w:r>
      <w:r>
        <w:rPr>
          <w:rFonts w:hint="eastAsia" w:cs="Times New Roman"/>
          <w:b/>
          <w:bCs/>
          <w:szCs w:val="24"/>
          <w:lang w:eastAsia="zh-CN"/>
        </w:rPr>
        <w:t>Overall</w:t>
      </w:r>
      <w:r>
        <w:rPr>
          <w:rFonts w:cs="Times New Roman"/>
          <w:b/>
          <w:bCs/>
          <w:szCs w:val="24"/>
          <w:lang w:eastAsia="zh-CN"/>
        </w:rPr>
        <w:t xml:space="preserve"> motor ability</w:t>
      </w:r>
      <w:bookmarkEnd w:id="16"/>
    </w:p>
    <w:p w14:paraId="0B21D8E3">
      <w:pPr>
        <w:jc w:val="center"/>
        <w:rPr>
          <w:rFonts w:cs="Times New Roman"/>
          <w:b/>
          <w:bCs/>
          <w:szCs w:val="24"/>
          <w:lang w:eastAsia="zh-CN"/>
        </w:rPr>
      </w:pPr>
      <w:r>
        <w:rPr>
          <w:rFonts w:cs="Times New Roman"/>
          <w:b/>
          <w:bCs/>
          <w:szCs w:val="24"/>
          <w:lang w:eastAsia="zh-CN"/>
        </w:rPr>
        <w:drawing>
          <wp:inline distT="0" distB="0" distL="0" distR="0">
            <wp:extent cx="5029200" cy="3657600"/>
            <wp:effectExtent l="0" t="0" r="0" b="0"/>
            <wp:docPr id="124736973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7369733" name="图片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5029200" cy="3657600"/>
                    </a:xfrm>
                    <a:prstGeom prst="rect">
                      <a:avLst/>
                    </a:prstGeom>
                    <a:noFill/>
                    <a:ln>
                      <a:noFill/>
                    </a:ln>
                  </pic:spPr>
                </pic:pic>
              </a:graphicData>
            </a:graphic>
          </wp:inline>
        </w:drawing>
      </w:r>
    </w:p>
    <w:p w14:paraId="7FBF96C7">
      <w:pPr>
        <w:jc w:val="center"/>
        <w:outlineLvl w:val="1"/>
        <w:rPr>
          <w:rFonts w:cs="Times New Roman"/>
          <w:b/>
          <w:bCs/>
          <w:szCs w:val="24"/>
          <w:lang w:eastAsia="zh-CN"/>
        </w:rPr>
      </w:pPr>
      <w:bookmarkStart w:id="17" w:name="_Toc56015845"/>
      <w:r>
        <w:rPr>
          <w:b/>
          <w:bCs/>
        </w:rPr>
        <w:t>Figure S</w:t>
      </w:r>
      <w:r>
        <w:rPr>
          <w:rFonts w:hint="eastAsia"/>
          <w:b/>
          <w:bCs/>
          <w:lang w:val="en-US" w:eastAsia="zh-CN"/>
        </w:rPr>
        <w:t>4</w:t>
      </w:r>
      <w:r>
        <w:rPr>
          <w:rFonts w:hint="eastAsia"/>
          <w:b/>
          <w:bCs/>
          <w:lang w:eastAsia="zh-CN"/>
        </w:rPr>
        <w:t xml:space="preserve"> </w:t>
      </w:r>
      <w:r>
        <w:rPr>
          <w:b/>
          <w:bCs/>
          <w:lang w:eastAsia="zh-CN"/>
        </w:rPr>
        <w:t xml:space="preserve">Network evidence </w:t>
      </w:r>
      <w:r>
        <w:rPr>
          <w:rFonts w:hint="eastAsia"/>
          <w:b/>
          <w:bCs/>
          <w:lang w:eastAsia="zh-CN"/>
        </w:rPr>
        <w:t>P</w:t>
      </w:r>
      <w:r>
        <w:rPr>
          <w:b/>
          <w:bCs/>
          <w:lang w:eastAsia="zh-CN"/>
        </w:rPr>
        <w:t xml:space="preserve">lot for </w:t>
      </w:r>
      <w:r>
        <w:rPr>
          <w:rFonts w:hint="eastAsia" w:cs="Times New Roman"/>
          <w:b/>
          <w:bCs/>
          <w:szCs w:val="24"/>
          <w:lang w:eastAsia="zh-CN"/>
        </w:rPr>
        <w:t>Walking</w:t>
      </w:r>
      <w:r>
        <w:rPr>
          <w:rFonts w:cs="Times New Roman"/>
          <w:b/>
          <w:bCs/>
          <w:szCs w:val="24"/>
          <w:lang w:eastAsia="zh-CN"/>
        </w:rPr>
        <w:t xml:space="preserve"> ability</w:t>
      </w:r>
      <w:bookmarkEnd w:id="17"/>
    </w:p>
    <w:p w14:paraId="6E59A298">
      <w:pPr>
        <w:jc w:val="center"/>
        <w:rPr>
          <w:rFonts w:cs="Times New Roman"/>
          <w:b/>
          <w:bCs/>
          <w:szCs w:val="24"/>
          <w:lang w:eastAsia="zh-CN"/>
        </w:rPr>
      </w:pPr>
      <w:r>
        <w:rPr>
          <w:rFonts w:hint="eastAsia" w:cs="Times New Roman"/>
          <w:b/>
          <w:bCs/>
          <w:szCs w:val="24"/>
          <w:lang w:eastAsia="zh-CN"/>
        </w:rPr>
        <w:drawing>
          <wp:inline distT="0" distB="0" distL="0" distR="0">
            <wp:extent cx="5029200" cy="3657600"/>
            <wp:effectExtent l="0" t="0" r="0" b="0"/>
            <wp:docPr id="64071462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714627" name="图片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5029200" cy="3657600"/>
                    </a:xfrm>
                    <a:prstGeom prst="rect">
                      <a:avLst/>
                    </a:prstGeom>
                    <a:noFill/>
                    <a:ln>
                      <a:noFill/>
                    </a:ln>
                  </pic:spPr>
                </pic:pic>
              </a:graphicData>
            </a:graphic>
          </wp:inline>
        </w:drawing>
      </w:r>
    </w:p>
    <w:p w14:paraId="06CEBFD1">
      <w:pPr>
        <w:jc w:val="center"/>
        <w:outlineLvl w:val="1"/>
        <w:rPr>
          <w:rFonts w:cs="Times New Roman"/>
          <w:b/>
          <w:bCs/>
          <w:szCs w:val="24"/>
          <w:lang w:eastAsia="zh-CN"/>
        </w:rPr>
      </w:pPr>
      <w:bookmarkStart w:id="18" w:name="_Toc860469529"/>
      <w:r>
        <w:rPr>
          <w:b/>
          <w:bCs/>
        </w:rPr>
        <w:t>Figure S</w:t>
      </w:r>
      <w:r>
        <w:rPr>
          <w:rFonts w:hint="eastAsia"/>
          <w:b/>
          <w:bCs/>
          <w:lang w:val="en-US" w:eastAsia="zh-CN"/>
        </w:rPr>
        <w:t>5</w:t>
      </w:r>
      <w:r>
        <w:rPr>
          <w:rFonts w:hint="eastAsia"/>
          <w:b/>
          <w:bCs/>
          <w:lang w:eastAsia="zh-CN"/>
        </w:rPr>
        <w:t xml:space="preserve"> </w:t>
      </w:r>
      <w:r>
        <w:rPr>
          <w:b/>
          <w:bCs/>
          <w:lang w:eastAsia="zh-CN"/>
        </w:rPr>
        <w:t xml:space="preserve">Network evidence </w:t>
      </w:r>
      <w:r>
        <w:rPr>
          <w:rFonts w:hint="eastAsia"/>
          <w:b/>
          <w:bCs/>
          <w:lang w:eastAsia="zh-CN"/>
        </w:rPr>
        <w:t>P</w:t>
      </w:r>
      <w:r>
        <w:rPr>
          <w:b/>
          <w:bCs/>
          <w:lang w:eastAsia="zh-CN"/>
        </w:rPr>
        <w:t xml:space="preserve">lot for </w:t>
      </w:r>
      <w:r>
        <w:rPr>
          <w:rFonts w:cs="Times New Roman"/>
          <w:b/>
          <w:bCs/>
          <w:szCs w:val="24"/>
          <w:lang w:eastAsia="zh-CN"/>
        </w:rPr>
        <w:t>Balance ability</w:t>
      </w:r>
      <w:bookmarkEnd w:id="18"/>
    </w:p>
    <w:p w14:paraId="0648DE31">
      <w:pPr>
        <w:jc w:val="center"/>
        <w:rPr>
          <w:rFonts w:cs="Times New Roman"/>
          <w:b/>
          <w:bCs/>
          <w:szCs w:val="24"/>
          <w:lang w:eastAsia="zh-CN"/>
        </w:rPr>
      </w:pPr>
      <w:r>
        <w:rPr>
          <w:rFonts w:cs="Times New Roman"/>
          <w:b/>
          <w:bCs/>
          <w:szCs w:val="24"/>
          <w:lang w:eastAsia="zh-CN"/>
        </w:rPr>
        <w:drawing>
          <wp:inline distT="0" distB="0" distL="0" distR="0">
            <wp:extent cx="5029200" cy="3657600"/>
            <wp:effectExtent l="0" t="0" r="0" b="0"/>
            <wp:docPr id="4350182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501829" name="图片 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5029200" cy="3657600"/>
                    </a:xfrm>
                    <a:prstGeom prst="rect">
                      <a:avLst/>
                    </a:prstGeom>
                    <a:noFill/>
                    <a:ln>
                      <a:noFill/>
                    </a:ln>
                  </pic:spPr>
                </pic:pic>
              </a:graphicData>
            </a:graphic>
          </wp:inline>
        </w:drawing>
      </w:r>
    </w:p>
    <w:p w14:paraId="62561E0E">
      <w:pPr>
        <w:jc w:val="center"/>
        <w:outlineLvl w:val="1"/>
        <w:rPr>
          <w:rFonts w:cs="Times New Roman"/>
          <w:b/>
          <w:bCs/>
          <w:szCs w:val="24"/>
          <w:lang w:eastAsia="zh-CN"/>
        </w:rPr>
      </w:pPr>
      <w:bookmarkStart w:id="19" w:name="_Toc756495005"/>
      <w:r>
        <w:rPr>
          <w:b/>
          <w:bCs/>
        </w:rPr>
        <w:t>Figure S</w:t>
      </w:r>
      <w:r>
        <w:rPr>
          <w:rFonts w:hint="eastAsia"/>
          <w:b/>
          <w:bCs/>
          <w:lang w:val="en-US" w:eastAsia="zh-CN"/>
        </w:rPr>
        <w:t>6</w:t>
      </w:r>
      <w:r>
        <w:rPr>
          <w:rFonts w:hint="eastAsia"/>
          <w:b/>
          <w:bCs/>
          <w:lang w:eastAsia="zh-CN"/>
        </w:rPr>
        <w:t xml:space="preserve"> </w:t>
      </w:r>
      <w:r>
        <w:rPr>
          <w:b/>
          <w:bCs/>
          <w:lang w:eastAsia="zh-CN"/>
        </w:rPr>
        <w:t xml:space="preserve">Network evidence </w:t>
      </w:r>
      <w:r>
        <w:rPr>
          <w:rFonts w:hint="eastAsia"/>
          <w:b/>
          <w:bCs/>
          <w:lang w:eastAsia="zh-CN"/>
        </w:rPr>
        <w:t>P</w:t>
      </w:r>
      <w:r>
        <w:rPr>
          <w:b/>
          <w:bCs/>
          <w:lang w:eastAsia="zh-CN"/>
        </w:rPr>
        <w:t xml:space="preserve">lot for </w:t>
      </w:r>
      <w:r>
        <w:rPr>
          <w:rFonts w:cs="Times New Roman"/>
          <w:b/>
          <w:bCs/>
          <w:szCs w:val="24"/>
          <w:lang w:eastAsia="zh-CN"/>
        </w:rPr>
        <w:t>Self-care ability</w:t>
      </w:r>
      <w:bookmarkEnd w:id="19"/>
    </w:p>
    <w:p w14:paraId="60ED4476">
      <w:pPr>
        <w:jc w:val="center"/>
        <w:rPr>
          <w:rFonts w:cs="Times New Roman"/>
          <w:b/>
          <w:bCs/>
          <w:szCs w:val="24"/>
          <w:lang w:eastAsia="zh-CN"/>
        </w:rPr>
      </w:pPr>
      <w:r>
        <w:rPr>
          <w:rFonts w:cs="Times New Roman"/>
          <w:b/>
          <w:bCs/>
          <w:szCs w:val="24"/>
          <w:lang w:eastAsia="zh-CN"/>
        </w:rPr>
        <w:drawing>
          <wp:inline distT="0" distB="0" distL="0" distR="0">
            <wp:extent cx="5029200" cy="3657600"/>
            <wp:effectExtent l="0" t="0" r="0" b="0"/>
            <wp:docPr id="204339025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3390256" name="图片 1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5029200" cy="3657600"/>
                    </a:xfrm>
                    <a:prstGeom prst="rect">
                      <a:avLst/>
                    </a:prstGeom>
                    <a:noFill/>
                    <a:ln>
                      <a:noFill/>
                    </a:ln>
                  </pic:spPr>
                </pic:pic>
              </a:graphicData>
            </a:graphic>
          </wp:inline>
        </w:drawing>
      </w:r>
    </w:p>
    <w:p w14:paraId="058D60F2">
      <w:pPr>
        <w:jc w:val="center"/>
        <w:outlineLvl w:val="1"/>
        <w:rPr>
          <w:rFonts w:cs="Times New Roman"/>
          <w:b/>
          <w:bCs/>
          <w:szCs w:val="24"/>
          <w:lang w:eastAsia="zh-CN"/>
        </w:rPr>
      </w:pPr>
      <w:bookmarkStart w:id="20" w:name="_Toc1308358795"/>
      <w:r>
        <w:rPr>
          <w:b/>
          <w:bCs/>
        </w:rPr>
        <w:t>Figure S</w:t>
      </w:r>
      <w:r>
        <w:rPr>
          <w:rFonts w:hint="eastAsia"/>
          <w:b/>
          <w:bCs/>
          <w:lang w:val="en-US" w:eastAsia="zh-CN"/>
        </w:rPr>
        <w:t>7</w:t>
      </w:r>
      <w:r>
        <w:rPr>
          <w:rFonts w:hint="eastAsia"/>
          <w:b/>
          <w:bCs/>
          <w:lang w:eastAsia="zh-CN"/>
        </w:rPr>
        <w:t xml:space="preserve"> </w:t>
      </w:r>
      <w:r>
        <w:rPr>
          <w:b/>
          <w:bCs/>
          <w:lang w:eastAsia="zh-CN"/>
        </w:rPr>
        <w:t xml:space="preserve">Network evidence </w:t>
      </w:r>
      <w:r>
        <w:rPr>
          <w:rFonts w:hint="eastAsia"/>
          <w:b/>
          <w:bCs/>
          <w:lang w:eastAsia="zh-CN"/>
        </w:rPr>
        <w:t>P</w:t>
      </w:r>
      <w:r>
        <w:rPr>
          <w:b/>
          <w:bCs/>
          <w:lang w:eastAsia="zh-CN"/>
        </w:rPr>
        <w:t>lot for</w:t>
      </w:r>
      <w:r>
        <w:rPr>
          <w:rFonts w:hint="eastAsia" w:cs="Times New Roman"/>
          <w:b/>
          <w:bCs/>
          <w:szCs w:val="24"/>
          <w:lang w:eastAsia="zh-CN"/>
        </w:rPr>
        <w:t xml:space="preserve"> </w:t>
      </w:r>
      <w:r>
        <w:rPr>
          <w:rFonts w:cs="Times New Roman"/>
          <w:b/>
          <w:bCs/>
          <w:szCs w:val="24"/>
          <w:lang w:eastAsia="zh-CN"/>
        </w:rPr>
        <w:t>Cognitive functioning</w:t>
      </w:r>
      <w:bookmarkEnd w:id="20"/>
    </w:p>
    <w:p w14:paraId="1FA7DB1B">
      <w:pPr>
        <w:jc w:val="center"/>
        <w:rPr>
          <w:rFonts w:cs="Times New Roman"/>
          <w:b/>
          <w:bCs/>
          <w:szCs w:val="24"/>
          <w:lang w:eastAsia="zh-CN"/>
        </w:rPr>
      </w:pPr>
      <w:r>
        <w:rPr>
          <w:rFonts w:hint="eastAsia" w:cs="Times New Roman"/>
          <w:b/>
          <w:bCs/>
          <w:szCs w:val="24"/>
          <w:lang w:eastAsia="zh-CN"/>
        </w:rPr>
        <w:drawing>
          <wp:inline distT="0" distB="0" distL="0" distR="0">
            <wp:extent cx="5096510" cy="3706495"/>
            <wp:effectExtent l="0" t="0" r="8890" b="8255"/>
            <wp:docPr id="1743255143"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3255143" name="图片 1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5102366" cy="3710811"/>
                    </a:xfrm>
                    <a:prstGeom prst="rect">
                      <a:avLst/>
                    </a:prstGeom>
                    <a:noFill/>
                    <a:ln>
                      <a:noFill/>
                    </a:ln>
                  </pic:spPr>
                </pic:pic>
              </a:graphicData>
            </a:graphic>
          </wp:inline>
        </w:drawing>
      </w:r>
    </w:p>
    <w:p w14:paraId="46F5BFB7">
      <w:pPr>
        <w:widowControl w:val="0"/>
        <w:jc w:val="center"/>
        <w:outlineLvl w:val="1"/>
        <w:rPr>
          <w:rFonts w:hint="eastAsia" w:cs="Times New Roman"/>
          <w:b/>
          <w:bCs/>
          <w:szCs w:val="24"/>
          <w:lang w:eastAsia="zh-CN"/>
        </w:rPr>
      </w:pPr>
      <w:r>
        <w:rPr>
          <w:b/>
          <w:bCs/>
        </w:rPr>
        <w:t>Figure S</w:t>
      </w:r>
      <w:r>
        <w:rPr>
          <w:rFonts w:hint="eastAsia"/>
          <w:b/>
          <w:bCs/>
          <w:lang w:val="en-US" w:eastAsia="zh-CN"/>
        </w:rPr>
        <w:t>8</w:t>
      </w:r>
      <w:r>
        <w:rPr>
          <w:rFonts w:hint="eastAsia"/>
          <w:b/>
          <w:bCs/>
          <w:lang w:eastAsia="zh-CN"/>
        </w:rPr>
        <w:t xml:space="preserve"> </w:t>
      </w:r>
      <w:r>
        <w:rPr>
          <w:b/>
          <w:bCs/>
          <w:lang w:eastAsia="zh-CN"/>
        </w:rPr>
        <w:t xml:space="preserve">Network evidence </w:t>
      </w:r>
      <w:r>
        <w:rPr>
          <w:rFonts w:hint="eastAsia"/>
          <w:b/>
          <w:bCs/>
          <w:lang w:eastAsia="zh-CN"/>
        </w:rPr>
        <w:t>P</w:t>
      </w:r>
      <w:r>
        <w:rPr>
          <w:b/>
          <w:bCs/>
          <w:lang w:eastAsia="zh-CN"/>
        </w:rPr>
        <w:t>lot for</w:t>
      </w:r>
      <w:r>
        <w:rPr>
          <w:rFonts w:hint="eastAsia" w:cs="Times New Roman"/>
          <w:b/>
          <w:bCs/>
          <w:szCs w:val="24"/>
          <w:lang w:eastAsia="zh-CN"/>
        </w:rPr>
        <w:t xml:space="preserve"> Depression</w:t>
      </w:r>
    </w:p>
    <w:p w14:paraId="5C744BF0">
      <w:pPr>
        <w:widowControl w:val="0"/>
        <w:jc w:val="center"/>
        <w:rPr>
          <w:rFonts w:hint="eastAsia" w:cs="Times New Roman"/>
          <w:b/>
          <w:bCs/>
          <w:szCs w:val="24"/>
          <w:lang w:eastAsia="zh-CN"/>
        </w:rPr>
      </w:pPr>
    </w:p>
    <w:p w14:paraId="1665BC8F">
      <w:pPr>
        <w:widowControl w:val="0"/>
        <w:jc w:val="center"/>
        <w:rPr>
          <w:rFonts w:hint="eastAsia" w:cs="Times New Roman"/>
          <w:b/>
          <w:bCs/>
          <w:szCs w:val="24"/>
          <w:lang w:eastAsia="zh-CN"/>
        </w:rPr>
      </w:pPr>
    </w:p>
    <w:p w14:paraId="661D9194">
      <w:pPr>
        <w:widowControl w:val="0"/>
        <w:jc w:val="both"/>
        <w:rPr>
          <w:rFonts w:hint="eastAsia" w:cs="Times New Roman"/>
          <w:b/>
          <w:bCs/>
          <w:szCs w:val="24"/>
          <w:lang w:eastAsia="zh-CN"/>
        </w:rPr>
      </w:pPr>
    </w:p>
    <w:p w14:paraId="368857FD">
      <w:pPr>
        <w:widowControl w:val="0"/>
        <w:jc w:val="center"/>
        <w:rPr>
          <w:rFonts w:hint="eastAsia" w:cs="Times New Roman"/>
          <w:b/>
          <w:bCs/>
          <w:szCs w:val="24"/>
          <w:lang w:eastAsia="zh-CN"/>
        </w:rPr>
      </w:pPr>
      <w:r>
        <w:rPr>
          <w:rFonts w:hint="eastAsia" w:cs="Times New Roman"/>
          <w:b/>
          <w:bCs/>
          <w:szCs w:val="24"/>
          <w:lang w:eastAsia="zh-CN"/>
        </w:rPr>
        <w:drawing>
          <wp:inline distT="0" distB="0" distL="0" distR="0">
            <wp:extent cx="5029200" cy="3657600"/>
            <wp:effectExtent l="0" t="0" r="0" b="0"/>
            <wp:docPr id="90891628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8916282" name="图片 1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5029200" cy="3657600"/>
                    </a:xfrm>
                    <a:prstGeom prst="rect">
                      <a:avLst/>
                    </a:prstGeom>
                    <a:noFill/>
                    <a:ln>
                      <a:noFill/>
                    </a:ln>
                  </pic:spPr>
                </pic:pic>
              </a:graphicData>
            </a:graphic>
          </wp:inline>
        </w:drawing>
      </w:r>
    </w:p>
    <w:p w14:paraId="4DFA842C">
      <w:pPr>
        <w:widowControl w:val="0"/>
        <w:jc w:val="center"/>
        <w:rPr>
          <w:rFonts w:hint="eastAsia" w:cs="Times New Roman"/>
          <w:b/>
          <w:bCs/>
          <w:szCs w:val="24"/>
          <w:lang w:eastAsia="zh-CN"/>
        </w:rPr>
      </w:pPr>
    </w:p>
    <w:p w14:paraId="1C873622">
      <w:pPr>
        <w:widowControl w:val="0"/>
        <w:jc w:val="center"/>
        <w:outlineLvl w:val="1"/>
        <w:rPr>
          <w:rFonts w:cs="Times New Roman"/>
          <w:b/>
          <w:bCs/>
          <w:szCs w:val="24"/>
          <w:lang w:eastAsia="zh-CN"/>
        </w:rPr>
      </w:pPr>
      <w:bookmarkStart w:id="21" w:name="_Toc1501205932"/>
      <w:r>
        <w:rPr>
          <w:b/>
          <w:bCs/>
        </w:rPr>
        <w:t>Figure S</w:t>
      </w:r>
      <w:r>
        <w:rPr>
          <w:rFonts w:hint="eastAsia"/>
          <w:b/>
          <w:bCs/>
          <w:lang w:val="en-US" w:eastAsia="zh-CN"/>
        </w:rPr>
        <w:t>9</w:t>
      </w:r>
      <w:r>
        <w:rPr>
          <w:rFonts w:hint="eastAsia"/>
          <w:b/>
          <w:bCs/>
          <w:lang w:eastAsia="zh-CN"/>
        </w:rPr>
        <w:t xml:space="preserve"> </w:t>
      </w:r>
      <w:r>
        <w:rPr>
          <w:b/>
          <w:bCs/>
          <w:lang w:eastAsia="zh-CN"/>
        </w:rPr>
        <w:t xml:space="preserve">Network evidence </w:t>
      </w:r>
      <w:r>
        <w:rPr>
          <w:rFonts w:hint="eastAsia"/>
          <w:b/>
          <w:bCs/>
          <w:lang w:eastAsia="zh-CN"/>
        </w:rPr>
        <w:t>P</w:t>
      </w:r>
      <w:r>
        <w:rPr>
          <w:b/>
          <w:bCs/>
          <w:lang w:eastAsia="zh-CN"/>
        </w:rPr>
        <w:t>lot for</w:t>
      </w:r>
      <w:r>
        <w:rPr>
          <w:rFonts w:hint="eastAsia" w:cs="Times New Roman"/>
          <w:b/>
          <w:bCs/>
          <w:szCs w:val="24"/>
          <w:lang w:eastAsia="zh-CN"/>
        </w:rPr>
        <w:t xml:space="preserve"> </w:t>
      </w:r>
      <w:r>
        <w:rPr>
          <w:rFonts w:cs="Times New Roman"/>
          <w:b/>
          <w:bCs/>
          <w:szCs w:val="24"/>
          <w:lang w:eastAsia="zh-CN"/>
        </w:rPr>
        <w:t>Quality of life</w:t>
      </w:r>
      <w:bookmarkEnd w:id="21"/>
    </w:p>
    <w:p w14:paraId="69672F24">
      <w:pPr>
        <w:jc w:val="center"/>
        <w:rPr>
          <w:rFonts w:cs="Times New Roman"/>
          <w:b/>
          <w:bCs/>
          <w:szCs w:val="24"/>
          <w:lang w:eastAsia="zh-CN"/>
        </w:rPr>
      </w:pPr>
      <w:r>
        <w:rPr>
          <w:rFonts w:hint="eastAsia" w:cs="Times New Roman"/>
          <w:b/>
          <w:bCs/>
          <w:szCs w:val="24"/>
          <w:lang w:eastAsia="zh-CN"/>
        </w:rPr>
        <w:drawing>
          <wp:inline distT="0" distB="0" distL="0" distR="0">
            <wp:extent cx="5029200" cy="3657600"/>
            <wp:effectExtent l="0" t="0" r="0" b="0"/>
            <wp:docPr id="1527325964"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7325964" name="图片 1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5029200" cy="3657600"/>
                    </a:xfrm>
                    <a:prstGeom prst="rect">
                      <a:avLst/>
                    </a:prstGeom>
                    <a:noFill/>
                    <a:ln>
                      <a:noFill/>
                    </a:ln>
                  </pic:spPr>
                </pic:pic>
              </a:graphicData>
            </a:graphic>
          </wp:inline>
        </w:drawing>
      </w:r>
    </w:p>
    <w:p w14:paraId="42FE5D17">
      <w:pPr>
        <w:widowControl w:val="0"/>
        <w:jc w:val="center"/>
        <w:outlineLvl w:val="1"/>
        <w:rPr>
          <w:rFonts w:cs="Times New Roman"/>
          <w:b/>
          <w:bCs/>
          <w:szCs w:val="24"/>
          <w:lang w:eastAsia="zh-CN"/>
        </w:rPr>
      </w:pPr>
      <w:bookmarkStart w:id="22" w:name="_Toc2130214168"/>
      <w:r>
        <w:rPr>
          <w:b/>
          <w:bCs/>
        </w:rPr>
        <w:t>Figure S</w:t>
      </w:r>
      <w:r>
        <w:rPr>
          <w:rFonts w:hint="eastAsia"/>
          <w:b/>
          <w:bCs/>
          <w:lang w:val="en-US" w:eastAsia="zh-CN"/>
        </w:rPr>
        <w:t>10</w:t>
      </w:r>
      <w:r>
        <w:rPr>
          <w:rFonts w:hint="eastAsia"/>
          <w:b/>
          <w:bCs/>
          <w:lang w:eastAsia="zh-CN"/>
        </w:rPr>
        <w:t xml:space="preserve"> </w:t>
      </w:r>
      <w:r>
        <w:rPr>
          <w:b/>
          <w:bCs/>
          <w:lang w:eastAsia="zh-CN"/>
        </w:rPr>
        <w:t xml:space="preserve">Network evidence </w:t>
      </w:r>
      <w:r>
        <w:rPr>
          <w:rFonts w:hint="eastAsia"/>
          <w:b/>
          <w:bCs/>
          <w:lang w:eastAsia="zh-CN"/>
        </w:rPr>
        <w:t>P</w:t>
      </w:r>
      <w:r>
        <w:rPr>
          <w:b/>
          <w:bCs/>
          <w:lang w:eastAsia="zh-CN"/>
        </w:rPr>
        <w:t>lot for</w:t>
      </w:r>
      <w:r>
        <w:rPr>
          <w:rFonts w:hint="eastAsia" w:cs="Times New Roman"/>
          <w:b/>
          <w:bCs/>
          <w:szCs w:val="24"/>
          <w:lang w:eastAsia="zh-CN"/>
        </w:rPr>
        <w:t xml:space="preserve"> </w:t>
      </w:r>
      <w:r>
        <w:rPr>
          <w:rFonts w:cs="Times New Roman"/>
          <w:b/>
          <w:bCs/>
          <w:szCs w:val="24"/>
          <w:lang w:eastAsia="zh-CN"/>
        </w:rPr>
        <w:t xml:space="preserve">Quality of </w:t>
      </w:r>
      <w:r>
        <w:rPr>
          <w:rFonts w:hint="eastAsia" w:cs="Times New Roman"/>
          <w:b/>
          <w:bCs/>
          <w:szCs w:val="24"/>
          <w:lang w:eastAsia="zh-CN"/>
        </w:rPr>
        <w:t>sleep</w:t>
      </w:r>
      <w:r>
        <w:rPr>
          <w:rFonts w:cs="Times New Roman"/>
          <w:b/>
          <w:bCs/>
          <w:szCs w:val="24"/>
          <w:lang w:eastAsia="zh-CN"/>
        </w:rPr>
        <w:br w:type="page"/>
      </w:r>
      <w:bookmarkEnd w:id="22"/>
    </w:p>
    <w:p w14:paraId="7A70E787">
      <w:pPr>
        <w:pStyle w:val="59"/>
      </w:pPr>
      <w:bookmarkStart w:id="23" w:name="_Toc1809642439"/>
      <w:r>
        <w:t>Corrected Comparison Funnel Plot</w:t>
      </w:r>
      <w:bookmarkEnd w:id="23"/>
    </w:p>
    <w:p w14:paraId="1EB675F2">
      <w:pPr>
        <w:jc w:val="both"/>
      </w:pPr>
      <w:r>
        <w:t>We plotted corrected comparison funnels only for indicators with more than 10 included studies. Corrected comparison funnel plots were used to detect publication bias; if the scatter was roughly symmetrical, there was no significant publication bias</w:t>
      </w:r>
    </w:p>
    <w:p w14:paraId="0D234415">
      <w:pPr>
        <w:keepNext/>
        <w:spacing w:before="240"/>
        <w:jc w:val="center"/>
      </w:pPr>
      <w:r>
        <w:rPr>
          <w:rFonts w:cs="Times New Roman"/>
        </w:rPr>
        <w:drawing>
          <wp:inline distT="0" distB="0" distL="0" distR="0">
            <wp:extent cx="4962525" cy="3608705"/>
            <wp:effectExtent l="0" t="0" r="0" b="0"/>
            <wp:docPr id="32158226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1582260" name="图片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4963636" cy="3609917"/>
                    </a:xfrm>
                    <a:prstGeom prst="rect">
                      <a:avLst/>
                    </a:prstGeom>
                    <a:noFill/>
                    <a:ln>
                      <a:noFill/>
                    </a:ln>
                  </pic:spPr>
                </pic:pic>
              </a:graphicData>
            </a:graphic>
          </wp:inline>
        </w:drawing>
      </w:r>
    </w:p>
    <w:p w14:paraId="58F1AED1">
      <w:pPr>
        <w:pStyle w:val="8"/>
        <w:jc w:val="center"/>
        <w:outlineLvl w:val="1"/>
        <w:rPr>
          <w:lang w:eastAsia="zh-CN"/>
        </w:rPr>
      </w:pPr>
      <w:bookmarkStart w:id="24" w:name="_Toc1997063459"/>
      <w:r>
        <w:t>Figure S</w:t>
      </w:r>
      <w:r>
        <w:rPr>
          <w:rFonts w:hint="eastAsia"/>
          <w:lang w:val="en-US" w:eastAsia="zh-CN"/>
        </w:rPr>
        <w:t>11</w:t>
      </w:r>
      <w:r>
        <w:rPr>
          <w:rFonts w:hint="eastAsia"/>
          <w:lang w:eastAsia="zh-CN"/>
        </w:rPr>
        <w:t xml:space="preserve"> </w:t>
      </w:r>
      <w:r>
        <w:rPr>
          <w:lang w:eastAsia="zh-CN"/>
        </w:rPr>
        <w:t>Corrected Comparison Funnel Plot for Walking Ability</w:t>
      </w:r>
      <w:bookmarkEnd w:id="24"/>
    </w:p>
    <w:p w14:paraId="2301C184">
      <w:pPr>
        <w:pStyle w:val="9"/>
        <w:keepNext/>
        <w:jc w:val="center"/>
      </w:pPr>
      <w:r>
        <w:rPr>
          <w:lang w:eastAsia="zh-CN"/>
        </w:rPr>
        <w:drawing>
          <wp:inline distT="0" distB="0" distL="0" distR="0">
            <wp:extent cx="4895850" cy="3560445"/>
            <wp:effectExtent l="0" t="0" r="0" b="1905"/>
            <wp:docPr id="18496983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969837" name="图片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4896564" cy="3561137"/>
                    </a:xfrm>
                    <a:prstGeom prst="rect">
                      <a:avLst/>
                    </a:prstGeom>
                    <a:noFill/>
                    <a:ln>
                      <a:noFill/>
                    </a:ln>
                  </pic:spPr>
                </pic:pic>
              </a:graphicData>
            </a:graphic>
          </wp:inline>
        </w:drawing>
      </w:r>
    </w:p>
    <w:p w14:paraId="4C870A29">
      <w:pPr>
        <w:pStyle w:val="8"/>
        <w:jc w:val="center"/>
        <w:outlineLvl w:val="1"/>
        <w:rPr>
          <w:lang w:eastAsia="zh-CN"/>
        </w:rPr>
      </w:pPr>
      <w:bookmarkStart w:id="25" w:name="_Toc1623636450"/>
      <w:r>
        <w:t>Figure S</w:t>
      </w:r>
      <w:r>
        <w:rPr>
          <w:rFonts w:hint="eastAsia"/>
          <w:lang w:val="en-US" w:eastAsia="zh-CN"/>
        </w:rPr>
        <w:t>12</w:t>
      </w:r>
      <w:r>
        <w:rPr>
          <w:rFonts w:hint="eastAsia"/>
          <w:lang w:eastAsia="zh-CN"/>
        </w:rPr>
        <w:t xml:space="preserve"> </w:t>
      </w:r>
      <w:r>
        <w:rPr>
          <w:lang w:eastAsia="zh-CN"/>
        </w:rPr>
        <w:t xml:space="preserve">Corrected Comparison Funnel Plot for </w:t>
      </w:r>
      <w:r>
        <w:rPr>
          <w:rFonts w:hint="eastAsia"/>
          <w:lang w:eastAsia="zh-CN"/>
        </w:rPr>
        <w:t>Balance</w:t>
      </w:r>
      <w:r>
        <w:rPr>
          <w:lang w:eastAsia="zh-CN"/>
        </w:rPr>
        <w:t xml:space="preserve"> Ability</w:t>
      </w:r>
      <w:r>
        <w:rPr>
          <w:lang w:eastAsia="zh-CN"/>
        </w:rPr>
        <w:br w:type="page"/>
      </w:r>
      <w:bookmarkEnd w:id="25"/>
    </w:p>
    <w:p w14:paraId="17DC3529">
      <w:pPr>
        <w:pStyle w:val="8"/>
        <w:jc w:val="center"/>
      </w:pPr>
      <w:r>
        <w:rPr>
          <w:lang w:eastAsia="zh-CN"/>
        </w:rPr>
        <w:drawing>
          <wp:inline distT="0" distB="0" distL="0" distR="0">
            <wp:extent cx="5474335" cy="3981450"/>
            <wp:effectExtent l="0" t="0" r="0" b="0"/>
            <wp:docPr id="25256273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562735" name="图片 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5476524" cy="3982926"/>
                    </a:xfrm>
                    <a:prstGeom prst="rect">
                      <a:avLst/>
                    </a:prstGeom>
                    <a:noFill/>
                    <a:ln>
                      <a:noFill/>
                    </a:ln>
                  </pic:spPr>
                </pic:pic>
              </a:graphicData>
            </a:graphic>
          </wp:inline>
        </w:drawing>
      </w:r>
    </w:p>
    <w:p w14:paraId="3D692F7B">
      <w:pPr>
        <w:pStyle w:val="8"/>
        <w:jc w:val="center"/>
        <w:outlineLvl w:val="1"/>
        <w:rPr>
          <w:lang w:eastAsia="zh-CN"/>
        </w:rPr>
      </w:pPr>
      <w:bookmarkStart w:id="26" w:name="_Toc383112721"/>
      <w:r>
        <w:t>Figure S</w:t>
      </w:r>
      <w:r>
        <w:rPr>
          <w:rFonts w:hint="eastAsia"/>
          <w:lang w:val="en-US" w:eastAsia="zh-CN"/>
        </w:rPr>
        <w:t>13</w:t>
      </w:r>
      <w:r>
        <w:rPr>
          <w:rFonts w:hint="eastAsia"/>
          <w:lang w:eastAsia="zh-CN"/>
        </w:rPr>
        <w:t xml:space="preserve"> </w:t>
      </w:r>
      <w:r>
        <w:rPr>
          <w:lang w:eastAsia="zh-CN"/>
        </w:rPr>
        <w:t>Corrected Comparison Funnel Plot for Self-care ability</w:t>
      </w:r>
      <w:bookmarkEnd w:id="26"/>
    </w:p>
    <w:p w14:paraId="639B6DAA">
      <w:pPr>
        <w:pStyle w:val="9"/>
        <w:keepNext/>
        <w:jc w:val="center"/>
      </w:pPr>
      <w:r>
        <w:rPr>
          <w:lang w:eastAsia="zh-CN"/>
        </w:rPr>
        <w:drawing>
          <wp:inline distT="0" distB="0" distL="0" distR="0">
            <wp:extent cx="5500370" cy="4000500"/>
            <wp:effectExtent l="0" t="0" r="5080" b="0"/>
            <wp:docPr id="149307535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3075351" name="图片 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5504801" cy="4003491"/>
                    </a:xfrm>
                    <a:prstGeom prst="rect">
                      <a:avLst/>
                    </a:prstGeom>
                    <a:noFill/>
                    <a:ln>
                      <a:noFill/>
                    </a:ln>
                  </pic:spPr>
                </pic:pic>
              </a:graphicData>
            </a:graphic>
          </wp:inline>
        </w:drawing>
      </w:r>
    </w:p>
    <w:p w14:paraId="2822517C">
      <w:pPr>
        <w:pStyle w:val="8"/>
        <w:jc w:val="center"/>
        <w:outlineLvl w:val="1"/>
        <w:rPr>
          <w:lang w:eastAsia="zh-CN"/>
        </w:rPr>
      </w:pPr>
      <w:bookmarkStart w:id="27" w:name="_Toc819528141"/>
      <w:r>
        <w:t>Figure S</w:t>
      </w:r>
      <w:r>
        <w:rPr>
          <w:rFonts w:hint="eastAsia"/>
          <w:lang w:val="en-US" w:eastAsia="zh-CN"/>
        </w:rPr>
        <w:t>14</w:t>
      </w:r>
      <w:r>
        <w:rPr>
          <w:rFonts w:hint="eastAsia"/>
          <w:lang w:eastAsia="zh-CN"/>
        </w:rPr>
        <w:t xml:space="preserve"> </w:t>
      </w:r>
      <w:r>
        <w:rPr>
          <w:lang w:eastAsia="zh-CN"/>
        </w:rPr>
        <w:t xml:space="preserve">Corrected Comparison Funnel Plot for </w:t>
      </w:r>
      <w:r>
        <w:rPr>
          <w:rFonts w:hint="eastAsia"/>
          <w:lang w:eastAsia="zh-CN"/>
        </w:rPr>
        <w:t>Depression</w:t>
      </w:r>
      <w:r>
        <w:rPr>
          <w:lang w:eastAsia="zh-CN"/>
        </w:rPr>
        <w:br w:type="page"/>
      </w:r>
      <w:bookmarkEnd w:id="27"/>
    </w:p>
    <w:p w14:paraId="3C0C0456">
      <w:pPr>
        <w:pStyle w:val="8"/>
        <w:jc w:val="center"/>
      </w:pPr>
      <w:r>
        <w:rPr>
          <w:rFonts w:hint="eastAsia"/>
          <w:lang w:eastAsia="zh-CN"/>
        </w:rPr>
        <w:drawing>
          <wp:inline distT="0" distB="0" distL="0" distR="0">
            <wp:extent cx="5029200" cy="3657600"/>
            <wp:effectExtent l="0" t="0" r="0" b="0"/>
            <wp:docPr id="59601161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011619" name="图片 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5029200" cy="3657600"/>
                    </a:xfrm>
                    <a:prstGeom prst="rect">
                      <a:avLst/>
                    </a:prstGeom>
                    <a:noFill/>
                    <a:ln>
                      <a:noFill/>
                    </a:ln>
                  </pic:spPr>
                </pic:pic>
              </a:graphicData>
            </a:graphic>
          </wp:inline>
        </w:drawing>
      </w:r>
    </w:p>
    <w:p w14:paraId="086793F0">
      <w:pPr>
        <w:pStyle w:val="8"/>
        <w:jc w:val="center"/>
        <w:outlineLvl w:val="1"/>
        <w:rPr>
          <w:lang w:eastAsia="zh-CN"/>
        </w:rPr>
        <w:sectPr>
          <w:pgSz w:w="11906" w:h="16838"/>
          <w:pgMar w:top="1138" w:right="1181" w:bottom="1138" w:left="1282" w:header="454" w:footer="283" w:gutter="0"/>
          <w:cols w:space="720" w:num="1"/>
          <w:titlePg/>
          <w:docGrid w:linePitch="360" w:charSpace="0"/>
        </w:sectPr>
      </w:pPr>
      <w:bookmarkStart w:id="28" w:name="_Toc1996837576"/>
      <w:r>
        <w:t>Figure S</w:t>
      </w:r>
      <w:r>
        <w:rPr>
          <w:rFonts w:hint="eastAsia"/>
          <w:lang w:val="en-US" w:eastAsia="zh-CN"/>
        </w:rPr>
        <w:t>15</w:t>
      </w:r>
      <w:r>
        <w:rPr>
          <w:rFonts w:hint="eastAsia"/>
          <w:lang w:eastAsia="zh-CN"/>
        </w:rPr>
        <w:t xml:space="preserve"> </w:t>
      </w:r>
      <w:r>
        <w:rPr>
          <w:lang w:eastAsia="zh-CN"/>
        </w:rPr>
        <w:t xml:space="preserve">Corrected Comparison Funnel Plot for </w:t>
      </w:r>
      <w:r>
        <w:rPr>
          <w:rFonts w:hint="eastAsia"/>
          <w:lang w:eastAsia="zh-CN"/>
        </w:rPr>
        <w:t>Quality of life</w:t>
      </w:r>
      <w:bookmarkEnd w:id="28"/>
    </w:p>
    <w:p w14:paraId="37A4086A">
      <w:pPr>
        <w:pStyle w:val="59"/>
      </w:pPr>
      <w:bookmarkStart w:id="29" w:name="_Toc2122188163"/>
      <w:r>
        <w:rPr>
          <w:rFonts w:hint="eastAsia"/>
        </w:rPr>
        <w:t>Se</w:t>
      </w:r>
      <w:r>
        <w:t>nsitivity analysis</w:t>
      </w:r>
      <w:bookmarkEnd w:id="29"/>
    </w:p>
    <w:tbl>
      <w:tblPr>
        <w:tblStyle w:val="2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26"/>
        <w:gridCol w:w="209"/>
        <w:gridCol w:w="209"/>
        <w:gridCol w:w="209"/>
        <w:gridCol w:w="209"/>
        <w:gridCol w:w="234"/>
        <w:gridCol w:w="237"/>
        <w:gridCol w:w="234"/>
        <w:gridCol w:w="595"/>
        <w:gridCol w:w="445"/>
        <w:gridCol w:w="451"/>
        <w:gridCol w:w="230"/>
        <w:gridCol w:w="237"/>
        <w:gridCol w:w="209"/>
        <w:gridCol w:w="212"/>
        <w:gridCol w:w="412"/>
        <w:gridCol w:w="209"/>
        <w:gridCol w:w="209"/>
        <w:gridCol w:w="209"/>
        <w:gridCol w:w="209"/>
        <w:gridCol w:w="231"/>
        <w:gridCol w:w="234"/>
        <w:gridCol w:w="507"/>
        <w:gridCol w:w="228"/>
        <w:gridCol w:w="231"/>
        <w:gridCol w:w="228"/>
        <w:gridCol w:w="228"/>
        <w:gridCol w:w="269"/>
        <w:gridCol w:w="266"/>
        <w:gridCol w:w="257"/>
        <w:gridCol w:w="579"/>
        <w:gridCol w:w="335"/>
        <w:gridCol w:w="343"/>
        <w:gridCol w:w="352"/>
        <w:gridCol w:w="340"/>
        <w:gridCol w:w="255"/>
        <w:gridCol w:w="262"/>
        <w:gridCol w:w="249"/>
        <w:gridCol w:w="597"/>
        <w:gridCol w:w="213"/>
        <w:gridCol w:w="225"/>
        <w:gridCol w:w="1893"/>
      </w:tblGrid>
      <w:tr w14:paraId="54CDF08E">
        <w:trPr>
          <w:trHeight w:val="510" w:hRule="atLeast"/>
          <w:tblHeader/>
        </w:trPr>
        <w:tc>
          <w:tcPr>
            <w:tcW w:w="5000" w:type="pct"/>
            <w:gridSpan w:val="42"/>
            <w:shd w:val="clear" w:color="auto" w:fill="auto"/>
            <w:noWrap/>
            <w:vAlign w:val="center"/>
          </w:tcPr>
          <w:p w14:paraId="1DA16C8C">
            <w:pPr>
              <w:pStyle w:val="65"/>
              <w:ind w:firstLine="0" w:firstLineChars="0"/>
              <w:jc w:val="center"/>
              <w:outlineLvl w:val="0"/>
              <w:rPr>
                <w:b/>
                <w:bCs/>
              </w:rPr>
            </w:pPr>
            <w:bookmarkStart w:id="30" w:name="_Toc60562518"/>
            <w:r>
              <w:rPr>
                <w:rFonts w:cs="Times New Roman"/>
                <w:b/>
                <w:bCs/>
              </w:rPr>
              <w:t>Table S</w:t>
            </w:r>
            <w:r>
              <w:rPr>
                <w:rFonts w:cs="Times New Roman"/>
                <w:b/>
                <w:bCs/>
              </w:rPr>
              <w:fldChar w:fldCharType="begin"/>
            </w:r>
            <w:r>
              <w:rPr>
                <w:rFonts w:cs="Times New Roman"/>
                <w:b/>
                <w:bCs/>
              </w:rPr>
              <w:instrText xml:space="preserve"> SEQ Table_S \* ARABIC </w:instrText>
            </w:r>
            <w:r>
              <w:rPr>
                <w:rFonts w:cs="Times New Roman"/>
                <w:b/>
                <w:bCs/>
              </w:rPr>
              <w:fldChar w:fldCharType="separate"/>
            </w:r>
            <w:r>
              <w:rPr>
                <w:rFonts w:cs="Times New Roman"/>
                <w:b/>
                <w:bCs/>
              </w:rPr>
              <w:t>12</w:t>
            </w:r>
            <w:r>
              <w:rPr>
                <w:rFonts w:cs="Times New Roman"/>
                <w:b/>
                <w:bCs/>
              </w:rPr>
              <w:fldChar w:fldCharType="end"/>
            </w:r>
            <w:r>
              <w:rPr>
                <w:rFonts w:cs="Times New Roman"/>
                <w:b/>
                <w:bCs/>
              </w:rPr>
              <w:t xml:space="preserve"> </w:t>
            </w:r>
            <w:r>
              <w:rPr>
                <w:b/>
                <w:bCs/>
              </w:rPr>
              <w:t>Results of</w:t>
            </w:r>
            <w:r>
              <w:rPr>
                <w:rFonts w:hint="eastAsia"/>
                <w:b/>
                <w:bCs/>
              </w:rPr>
              <w:t xml:space="preserve"> </w:t>
            </w:r>
            <w:r>
              <w:rPr>
                <w:b/>
                <w:bCs/>
              </w:rPr>
              <w:t>Sensitivity analysis</w:t>
            </w:r>
            <w:bookmarkEnd w:id="30"/>
          </w:p>
        </w:tc>
      </w:tr>
      <w:tr w14:paraId="36815D53">
        <w:trPr>
          <w:trHeight w:val="510" w:hRule="atLeast"/>
        </w:trPr>
        <w:tc>
          <w:tcPr>
            <w:tcW w:w="5000" w:type="pct"/>
            <w:gridSpan w:val="42"/>
            <w:shd w:val="clear" w:color="auto" w:fill="D8D8D8" w:themeFill="background1" w:themeFillShade="D9"/>
            <w:noWrap/>
            <w:vAlign w:val="center"/>
          </w:tcPr>
          <w:p w14:paraId="7B924C2D">
            <w:pPr>
              <w:pStyle w:val="65"/>
              <w:ind w:firstLine="0" w:firstLineChars="0"/>
              <w:jc w:val="left"/>
              <w:rPr>
                <w:b/>
                <w:bCs/>
              </w:rPr>
            </w:pPr>
            <w:r>
              <w:rPr>
                <w:b/>
                <w:bCs/>
              </w:rPr>
              <w:t>Upper limb motor ability</w:t>
            </w:r>
            <w:r>
              <w:rPr>
                <w:rFonts w:hint="eastAsia"/>
                <w:b/>
                <w:bCs/>
              </w:rPr>
              <w:t xml:space="preserve"> [MD (95%CI)]</w:t>
            </w:r>
          </w:p>
        </w:tc>
      </w:tr>
      <w:tr w14:paraId="494835CE">
        <w:trPr>
          <w:trHeight w:val="510" w:hRule="atLeast"/>
        </w:trPr>
        <w:tc>
          <w:tcPr>
            <w:tcW w:w="1175" w:type="pct"/>
            <w:gridSpan w:val="8"/>
            <w:shd w:val="clear" w:color="auto" w:fill="auto"/>
            <w:noWrap/>
            <w:vAlign w:val="center"/>
          </w:tcPr>
          <w:p w14:paraId="1BE6001D">
            <w:pPr>
              <w:pStyle w:val="65"/>
              <w:ind w:firstLine="0" w:firstLineChars="0"/>
              <w:jc w:val="center"/>
            </w:pPr>
            <w:r>
              <w:rPr>
                <w:rFonts w:hint="eastAsia"/>
              </w:rPr>
              <w:t>Baduanjin</w:t>
            </w:r>
          </w:p>
        </w:tc>
        <w:tc>
          <w:tcPr>
            <w:tcW w:w="948" w:type="pct"/>
            <w:gridSpan w:val="9"/>
            <w:shd w:val="clear" w:color="auto" w:fill="auto"/>
            <w:noWrap/>
            <w:vAlign w:val="center"/>
          </w:tcPr>
          <w:p w14:paraId="619F0C89">
            <w:pPr>
              <w:pStyle w:val="65"/>
              <w:ind w:firstLine="0" w:firstLineChars="0"/>
              <w:jc w:val="center"/>
            </w:pPr>
          </w:p>
        </w:tc>
        <w:tc>
          <w:tcPr>
            <w:tcW w:w="790" w:type="pct"/>
            <w:gridSpan w:val="10"/>
            <w:shd w:val="clear" w:color="auto" w:fill="auto"/>
            <w:noWrap/>
            <w:vAlign w:val="center"/>
          </w:tcPr>
          <w:p w14:paraId="2DB0BFDC">
            <w:pPr>
              <w:pStyle w:val="65"/>
              <w:ind w:firstLine="0" w:firstLineChars="0"/>
              <w:jc w:val="center"/>
            </w:pPr>
          </w:p>
        </w:tc>
        <w:tc>
          <w:tcPr>
            <w:tcW w:w="883" w:type="pct"/>
            <w:gridSpan w:val="8"/>
            <w:shd w:val="clear" w:color="auto" w:fill="auto"/>
            <w:noWrap/>
            <w:vAlign w:val="center"/>
          </w:tcPr>
          <w:p w14:paraId="70BD1776">
            <w:pPr>
              <w:pStyle w:val="65"/>
              <w:ind w:firstLine="0" w:firstLineChars="0"/>
              <w:jc w:val="center"/>
            </w:pPr>
          </w:p>
        </w:tc>
        <w:tc>
          <w:tcPr>
            <w:tcW w:w="1204" w:type="pct"/>
            <w:gridSpan w:val="7"/>
            <w:shd w:val="clear" w:color="auto" w:fill="auto"/>
            <w:noWrap/>
            <w:vAlign w:val="center"/>
          </w:tcPr>
          <w:p w14:paraId="213A0115">
            <w:pPr>
              <w:pStyle w:val="65"/>
              <w:ind w:firstLine="0" w:firstLineChars="0"/>
              <w:jc w:val="center"/>
            </w:pPr>
          </w:p>
        </w:tc>
      </w:tr>
      <w:tr w14:paraId="36D69078">
        <w:trPr>
          <w:trHeight w:val="510" w:hRule="atLeast"/>
        </w:trPr>
        <w:tc>
          <w:tcPr>
            <w:tcW w:w="1175" w:type="pct"/>
            <w:gridSpan w:val="8"/>
            <w:shd w:val="clear" w:color="auto" w:fill="auto"/>
            <w:noWrap/>
            <w:vAlign w:val="center"/>
          </w:tcPr>
          <w:p w14:paraId="7244FBFF">
            <w:pPr>
              <w:pStyle w:val="65"/>
              <w:ind w:firstLine="0" w:firstLineChars="0"/>
              <w:jc w:val="center"/>
            </w:pPr>
            <w:r>
              <w:rPr>
                <w:rFonts w:hint="eastAsia"/>
              </w:rPr>
              <w:t>2.79 (-5.11,10.69)</w:t>
            </w:r>
          </w:p>
        </w:tc>
        <w:tc>
          <w:tcPr>
            <w:tcW w:w="948" w:type="pct"/>
            <w:gridSpan w:val="9"/>
            <w:shd w:val="clear" w:color="auto" w:fill="auto"/>
            <w:noWrap/>
            <w:vAlign w:val="center"/>
          </w:tcPr>
          <w:p w14:paraId="5B844F82">
            <w:pPr>
              <w:pStyle w:val="65"/>
              <w:ind w:firstLine="0" w:firstLineChars="0"/>
              <w:jc w:val="center"/>
            </w:pPr>
            <w:r>
              <w:rPr>
                <w:rFonts w:hint="eastAsia"/>
              </w:rPr>
              <w:t>Taiji</w:t>
            </w:r>
          </w:p>
        </w:tc>
        <w:tc>
          <w:tcPr>
            <w:tcW w:w="790" w:type="pct"/>
            <w:gridSpan w:val="10"/>
            <w:shd w:val="clear" w:color="auto" w:fill="auto"/>
            <w:noWrap/>
            <w:vAlign w:val="center"/>
          </w:tcPr>
          <w:p w14:paraId="7DEB2163">
            <w:pPr>
              <w:pStyle w:val="65"/>
              <w:ind w:firstLine="0" w:firstLineChars="0"/>
              <w:jc w:val="center"/>
            </w:pPr>
          </w:p>
        </w:tc>
        <w:tc>
          <w:tcPr>
            <w:tcW w:w="883" w:type="pct"/>
            <w:gridSpan w:val="8"/>
            <w:shd w:val="clear" w:color="auto" w:fill="auto"/>
            <w:noWrap/>
            <w:vAlign w:val="center"/>
          </w:tcPr>
          <w:p w14:paraId="406CDA23">
            <w:pPr>
              <w:pStyle w:val="65"/>
              <w:ind w:firstLine="0" w:firstLineChars="0"/>
              <w:jc w:val="center"/>
            </w:pPr>
          </w:p>
        </w:tc>
        <w:tc>
          <w:tcPr>
            <w:tcW w:w="1204" w:type="pct"/>
            <w:gridSpan w:val="7"/>
            <w:shd w:val="clear" w:color="auto" w:fill="auto"/>
            <w:noWrap/>
            <w:vAlign w:val="center"/>
          </w:tcPr>
          <w:p w14:paraId="2AF93E44">
            <w:pPr>
              <w:pStyle w:val="65"/>
              <w:ind w:firstLine="0" w:firstLineChars="0"/>
              <w:jc w:val="center"/>
            </w:pPr>
          </w:p>
        </w:tc>
      </w:tr>
      <w:tr w14:paraId="2BA0BF8F">
        <w:trPr>
          <w:trHeight w:val="510" w:hRule="atLeast"/>
        </w:trPr>
        <w:tc>
          <w:tcPr>
            <w:tcW w:w="1175" w:type="pct"/>
            <w:gridSpan w:val="8"/>
            <w:shd w:val="clear" w:color="auto" w:fill="auto"/>
            <w:noWrap/>
            <w:vAlign w:val="center"/>
          </w:tcPr>
          <w:p w14:paraId="6071164C">
            <w:pPr>
              <w:pStyle w:val="65"/>
              <w:ind w:firstLine="0" w:firstLineChars="0"/>
              <w:jc w:val="center"/>
            </w:pPr>
            <w:r>
              <w:rPr>
                <w:rFonts w:hint="eastAsia"/>
              </w:rPr>
              <w:t>1.92 (-0.75,4.59)</w:t>
            </w:r>
          </w:p>
        </w:tc>
        <w:tc>
          <w:tcPr>
            <w:tcW w:w="948" w:type="pct"/>
            <w:gridSpan w:val="9"/>
            <w:shd w:val="clear" w:color="auto" w:fill="auto"/>
            <w:noWrap/>
            <w:vAlign w:val="center"/>
          </w:tcPr>
          <w:p w14:paraId="6D713F1E">
            <w:pPr>
              <w:pStyle w:val="65"/>
              <w:ind w:firstLine="0" w:firstLineChars="0"/>
              <w:jc w:val="center"/>
            </w:pPr>
            <w:r>
              <w:rPr>
                <w:rFonts w:hint="eastAsia"/>
              </w:rPr>
              <w:t>-0.87 (-9.21,7.47)</w:t>
            </w:r>
          </w:p>
        </w:tc>
        <w:tc>
          <w:tcPr>
            <w:tcW w:w="790" w:type="pct"/>
            <w:gridSpan w:val="10"/>
            <w:shd w:val="clear" w:color="auto" w:fill="auto"/>
            <w:noWrap/>
            <w:vAlign w:val="center"/>
          </w:tcPr>
          <w:p w14:paraId="2C8F561D">
            <w:pPr>
              <w:pStyle w:val="65"/>
              <w:ind w:firstLine="0" w:firstLineChars="0"/>
              <w:jc w:val="center"/>
            </w:pPr>
            <w:r>
              <w:rPr>
                <w:rFonts w:hint="eastAsia"/>
              </w:rPr>
              <w:t>Daoyin</w:t>
            </w:r>
          </w:p>
        </w:tc>
        <w:tc>
          <w:tcPr>
            <w:tcW w:w="883" w:type="pct"/>
            <w:gridSpan w:val="8"/>
            <w:shd w:val="clear" w:color="auto" w:fill="auto"/>
            <w:noWrap/>
            <w:vAlign w:val="center"/>
          </w:tcPr>
          <w:p w14:paraId="11E765E3">
            <w:pPr>
              <w:pStyle w:val="65"/>
              <w:ind w:firstLine="0" w:firstLineChars="0"/>
              <w:jc w:val="center"/>
            </w:pPr>
          </w:p>
        </w:tc>
        <w:tc>
          <w:tcPr>
            <w:tcW w:w="1204" w:type="pct"/>
            <w:gridSpan w:val="7"/>
            <w:shd w:val="clear" w:color="auto" w:fill="auto"/>
            <w:noWrap/>
            <w:vAlign w:val="center"/>
          </w:tcPr>
          <w:p w14:paraId="753C76A6">
            <w:pPr>
              <w:pStyle w:val="65"/>
              <w:ind w:firstLine="0" w:firstLineChars="0"/>
              <w:jc w:val="center"/>
            </w:pPr>
          </w:p>
        </w:tc>
      </w:tr>
      <w:tr w14:paraId="0CAB51C6">
        <w:trPr>
          <w:trHeight w:val="510" w:hRule="atLeast"/>
        </w:trPr>
        <w:tc>
          <w:tcPr>
            <w:tcW w:w="1175" w:type="pct"/>
            <w:gridSpan w:val="8"/>
            <w:shd w:val="clear" w:color="auto" w:fill="auto"/>
            <w:noWrap/>
            <w:vAlign w:val="center"/>
          </w:tcPr>
          <w:p w14:paraId="50E19129">
            <w:pPr>
              <w:pStyle w:val="65"/>
              <w:ind w:firstLine="0" w:firstLineChars="0"/>
              <w:jc w:val="center"/>
              <w:rPr>
                <w:b/>
                <w:bCs/>
                <w:u w:val="single"/>
              </w:rPr>
            </w:pPr>
            <w:r>
              <w:rPr>
                <w:rFonts w:hint="eastAsia"/>
                <w:b/>
                <w:bCs/>
                <w:u w:val="single"/>
              </w:rPr>
              <w:t>4.56 (2.78,6.35)*</w:t>
            </w:r>
          </w:p>
        </w:tc>
        <w:tc>
          <w:tcPr>
            <w:tcW w:w="948" w:type="pct"/>
            <w:gridSpan w:val="9"/>
            <w:shd w:val="clear" w:color="auto" w:fill="auto"/>
            <w:noWrap/>
            <w:vAlign w:val="center"/>
          </w:tcPr>
          <w:p w14:paraId="788AC548">
            <w:pPr>
              <w:pStyle w:val="65"/>
              <w:ind w:firstLine="0" w:firstLineChars="0"/>
              <w:jc w:val="center"/>
            </w:pPr>
            <w:r>
              <w:rPr>
                <w:rFonts w:hint="eastAsia"/>
              </w:rPr>
              <w:t>1.77 (-6.33,9.87)</w:t>
            </w:r>
          </w:p>
        </w:tc>
        <w:tc>
          <w:tcPr>
            <w:tcW w:w="790" w:type="pct"/>
            <w:gridSpan w:val="10"/>
            <w:shd w:val="clear" w:color="auto" w:fill="auto"/>
            <w:noWrap/>
            <w:vAlign w:val="center"/>
          </w:tcPr>
          <w:p w14:paraId="7EBF50DD">
            <w:pPr>
              <w:pStyle w:val="65"/>
              <w:ind w:firstLine="0" w:firstLineChars="0"/>
              <w:jc w:val="center"/>
              <w:rPr>
                <w:b/>
                <w:bCs/>
                <w:u w:val="single"/>
              </w:rPr>
            </w:pPr>
            <w:r>
              <w:rPr>
                <w:rFonts w:hint="eastAsia"/>
                <w:b/>
                <w:bCs/>
                <w:u w:val="single"/>
              </w:rPr>
              <w:t>2.65 (0.75,4.54)*</w:t>
            </w:r>
          </w:p>
        </w:tc>
        <w:tc>
          <w:tcPr>
            <w:tcW w:w="883" w:type="pct"/>
            <w:gridSpan w:val="8"/>
            <w:shd w:val="clear" w:color="auto" w:fill="auto"/>
            <w:noWrap/>
            <w:vAlign w:val="center"/>
          </w:tcPr>
          <w:p w14:paraId="0C8E3C47">
            <w:pPr>
              <w:pStyle w:val="65"/>
              <w:ind w:firstLine="0" w:firstLineChars="0"/>
              <w:jc w:val="center"/>
            </w:pPr>
            <w:r>
              <w:rPr>
                <w:rFonts w:hint="eastAsia"/>
              </w:rPr>
              <w:t>Usual care</w:t>
            </w:r>
          </w:p>
        </w:tc>
        <w:tc>
          <w:tcPr>
            <w:tcW w:w="1204" w:type="pct"/>
            <w:gridSpan w:val="7"/>
            <w:shd w:val="clear" w:color="auto" w:fill="auto"/>
            <w:noWrap/>
            <w:vAlign w:val="center"/>
          </w:tcPr>
          <w:p w14:paraId="47AB2B5C">
            <w:pPr>
              <w:pStyle w:val="65"/>
              <w:ind w:firstLine="0" w:firstLineChars="0"/>
              <w:jc w:val="center"/>
            </w:pPr>
          </w:p>
        </w:tc>
      </w:tr>
      <w:tr w14:paraId="64F950D6">
        <w:trPr>
          <w:trHeight w:val="510" w:hRule="atLeast"/>
        </w:trPr>
        <w:tc>
          <w:tcPr>
            <w:tcW w:w="1175" w:type="pct"/>
            <w:gridSpan w:val="8"/>
            <w:shd w:val="clear" w:color="auto" w:fill="auto"/>
            <w:noWrap/>
            <w:vAlign w:val="center"/>
          </w:tcPr>
          <w:p w14:paraId="236CDB3E">
            <w:pPr>
              <w:pStyle w:val="65"/>
              <w:ind w:firstLine="0" w:firstLineChars="0"/>
              <w:jc w:val="center"/>
              <w:rPr>
                <w:b/>
                <w:bCs/>
                <w:u w:val="single"/>
              </w:rPr>
            </w:pPr>
            <w:r>
              <w:rPr>
                <w:rFonts w:hint="eastAsia"/>
                <w:b/>
                <w:bCs/>
                <w:u w:val="single"/>
              </w:rPr>
              <w:t>4.79 (0.09,9.49)*</w:t>
            </w:r>
          </w:p>
        </w:tc>
        <w:tc>
          <w:tcPr>
            <w:tcW w:w="948" w:type="pct"/>
            <w:gridSpan w:val="9"/>
            <w:shd w:val="clear" w:color="auto" w:fill="auto"/>
            <w:noWrap/>
            <w:vAlign w:val="center"/>
          </w:tcPr>
          <w:p w14:paraId="2223A9D9">
            <w:pPr>
              <w:pStyle w:val="65"/>
              <w:ind w:firstLine="0" w:firstLineChars="0"/>
              <w:jc w:val="center"/>
            </w:pPr>
            <w:r>
              <w:rPr>
                <w:rFonts w:hint="eastAsia"/>
              </w:rPr>
              <w:t>2.00 (-4.36,8.36)</w:t>
            </w:r>
          </w:p>
        </w:tc>
        <w:tc>
          <w:tcPr>
            <w:tcW w:w="790" w:type="pct"/>
            <w:gridSpan w:val="10"/>
            <w:shd w:val="clear" w:color="auto" w:fill="auto"/>
            <w:noWrap/>
            <w:vAlign w:val="center"/>
          </w:tcPr>
          <w:p w14:paraId="4D37B8E2">
            <w:pPr>
              <w:pStyle w:val="65"/>
              <w:ind w:firstLine="0" w:firstLineChars="0"/>
              <w:jc w:val="center"/>
            </w:pPr>
            <w:r>
              <w:rPr>
                <w:rFonts w:hint="eastAsia"/>
              </w:rPr>
              <w:t>2.87 (-2.53,8.28)</w:t>
            </w:r>
          </w:p>
        </w:tc>
        <w:tc>
          <w:tcPr>
            <w:tcW w:w="883" w:type="pct"/>
            <w:gridSpan w:val="8"/>
            <w:shd w:val="clear" w:color="auto" w:fill="auto"/>
            <w:noWrap/>
            <w:vAlign w:val="center"/>
          </w:tcPr>
          <w:p w14:paraId="6DBC81C7">
            <w:pPr>
              <w:pStyle w:val="65"/>
              <w:ind w:firstLine="0" w:firstLineChars="0"/>
              <w:jc w:val="center"/>
            </w:pPr>
            <w:r>
              <w:rPr>
                <w:rFonts w:hint="eastAsia"/>
              </w:rPr>
              <w:t>-0.23 (-5.25,4.80)</w:t>
            </w:r>
          </w:p>
        </w:tc>
        <w:tc>
          <w:tcPr>
            <w:tcW w:w="1204" w:type="pct"/>
            <w:gridSpan w:val="7"/>
            <w:shd w:val="clear" w:color="auto" w:fill="auto"/>
            <w:noWrap/>
            <w:vAlign w:val="center"/>
          </w:tcPr>
          <w:p w14:paraId="73CB9AAA">
            <w:pPr>
              <w:pStyle w:val="65"/>
              <w:keepNext/>
              <w:ind w:firstLine="0" w:firstLineChars="0"/>
              <w:jc w:val="center"/>
            </w:pPr>
            <w:r>
              <w:rPr>
                <w:rFonts w:hint="eastAsia"/>
              </w:rPr>
              <w:t>Usual rehabilitation</w:t>
            </w:r>
          </w:p>
        </w:tc>
      </w:tr>
      <w:tr w14:paraId="2D5A1279">
        <w:trPr>
          <w:trHeight w:val="510" w:hRule="atLeast"/>
        </w:trPr>
        <w:tc>
          <w:tcPr>
            <w:tcW w:w="5000" w:type="pct"/>
            <w:gridSpan w:val="42"/>
            <w:shd w:val="clear" w:color="auto" w:fill="D8D8D8" w:themeFill="background1" w:themeFillShade="D9"/>
            <w:noWrap/>
            <w:vAlign w:val="center"/>
          </w:tcPr>
          <w:p w14:paraId="4B9EFCEE">
            <w:pPr>
              <w:pStyle w:val="65"/>
              <w:ind w:firstLine="0" w:firstLineChars="0"/>
              <w:jc w:val="left"/>
              <w:rPr>
                <w:b/>
                <w:bCs/>
              </w:rPr>
            </w:pPr>
            <w:r>
              <w:rPr>
                <w:b/>
                <w:bCs/>
              </w:rPr>
              <w:t>Lower limb motor ability</w:t>
            </w:r>
            <w:r>
              <w:rPr>
                <w:rFonts w:hint="eastAsia"/>
                <w:b/>
                <w:bCs/>
              </w:rPr>
              <w:t xml:space="preserve"> [MD (95%CI)]</w:t>
            </w:r>
          </w:p>
        </w:tc>
      </w:tr>
      <w:tr w14:paraId="12D0A028">
        <w:trPr>
          <w:trHeight w:val="510" w:hRule="atLeast"/>
        </w:trPr>
        <w:tc>
          <w:tcPr>
            <w:tcW w:w="754" w:type="pct"/>
            <w:gridSpan w:val="2"/>
            <w:shd w:val="clear" w:color="auto" w:fill="auto"/>
            <w:noWrap/>
            <w:vAlign w:val="center"/>
          </w:tcPr>
          <w:p w14:paraId="738387E4">
            <w:pPr>
              <w:pStyle w:val="65"/>
              <w:ind w:firstLine="0" w:firstLineChars="0"/>
              <w:jc w:val="center"/>
            </w:pPr>
            <w:r>
              <w:rPr>
                <w:rFonts w:hint="eastAsia"/>
              </w:rPr>
              <w:t>Taiji</w:t>
            </w:r>
          </w:p>
        </w:tc>
        <w:tc>
          <w:tcPr>
            <w:tcW w:w="1023" w:type="pct"/>
            <w:gridSpan w:val="11"/>
            <w:shd w:val="clear" w:color="auto" w:fill="auto"/>
            <w:noWrap/>
            <w:vAlign w:val="center"/>
          </w:tcPr>
          <w:p w14:paraId="1801312A">
            <w:pPr>
              <w:pStyle w:val="65"/>
              <w:ind w:firstLine="0" w:firstLineChars="0"/>
              <w:jc w:val="center"/>
            </w:pPr>
          </w:p>
        </w:tc>
        <w:tc>
          <w:tcPr>
            <w:tcW w:w="855" w:type="pct"/>
            <w:gridSpan w:val="10"/>
            <w:shd w:val="clear" w:color="auto" w:fill="auto"/>
            <w:noWrap/>
            <w:vAlign w:val="center"/>
          </w:tcPr>
          <w:p w14:paraId="00C7CB23">
            <w:pPr>
              <w:pStyle w:val="65"/>
              <w:ind w:firstLine="0" w:firstLineChars="0"/>
              <w:jc w:val="center"/>
            </w:pPr>
          </w:p>
        </w:tc>
        <w:tc>
          <w:tcPr>
            <w:tcW w:w="1684" w:type="pct"/>
            <w:gridSpan w:val="17"/>
            <w:shd w:val="clear" w:color="auto" w:fill="auto"/>
            <w:noWrap/>
            <w:vAlign w:val="center"/>
          </w:tcPr>
          <w:p w14:paraId="0BC8BE02">
            <w:pPr>
              <w:pStyle w:val="65"/>
              <w:ind w:firstLine="0" w:firstLineChars="0"/>
              <w:jc w:val="center"/>
            </w:pPr>
          </w:p>
        </w:tc>
        <w:tc>
          <w:tcPr>
            <w:tcW w:w="684" w:type="pct"/>
            <w:gridSpan w:val="2"/>
            <w:shd w:val="clear" w:color="auto" w:fill="auto"/>
            <w:noWrap/>
            <w:vAlign w:val="center"/>
          </w:tcPr>
          <w:p w14:paraId="2F2E005C">
            <w:pPr>
              <w:pStyle w:val="65"/>
              <w:ind w:firstLine="0" w:firstLineChars="0"/>
              <w:jc w:val="center"/>
            </w:pPr>
          </w:p>
        </w:tc>
      </w:tr>
      <w:tr w14:paraId="07251B48">
        <w:trPr>
          <w:trHeight w:val="510" w:hRule="atLeast"/>
        </w:trPr>
        <w:tc>
          <w:tcPr>
            <w:tcW w:w="754" w:type="pct"/>
            <w:gridSpan w:val="2"/>
            <w:shd w:val="clear" w:color="auto" w:fill="auto"/>
            <w:noWrap/>
            <w:vAlign w:val="center"/>
          </w:tcPr>
          <w:p w14:paraId="689CC860">
            <w:pPr>
              <w:pStyle w:val="65"/>
              <w:ind w:firstLine="0" w:firstLineChars="0"/>
              <w:jc w:val="center"/>
            </w:pPr>
            <w:r>
              <w:rPr>
                <w:rFonts w:hint="eastAsia"/>
              </w:rPr>
              <w:t>1.38 (-1.20,3.96)</w:t>
            </w:r>
          </w:p>
        </w:tc>
        <w:tc>
          <w:tcPr>
            <w:tcW w:w="1023" w:type="pct"/>
            <w:gridSpan w:val="11"/>
            <w:shd w:val="clear" w:color="auto" w:fill="auto"/>
            <w:noWrap/>
            <w:vAlign w:val="center"/>
          </w:tcPr>
          <w:p w14:paraId="61C00904">
            <w:pPr>
              <w:pStyle w:val="65"/>
              <w:ind w:firstLine="0" w:firstLineChars="0"/>
              <w:jc w:val="center"/>
            </w:pPr>
            <w:r>
              <w:rPr>
                <w:rFonts w:hint="eastAsia"/>
              </w:rPr>
              <w:t>Baduanjin</w:t>
            </w:r>
          </w:p>
        </w:tc>
        <w:tc>
          <w:tcPr>
            <w:tcW w:w="855" w:type="pct"/>
            <w:gridSpan w:val="10"/>
            <w:shd w:val="clear" w:color="auto" w:fill="auto"/>
            <w:noWrap/>
            <w:vAlign w:val="center"/>
          </w:tcPr>
          <w:p w14:paraId="1F26C375">
            <w:pPr>
              <w:pStyle w:val="65"/>
              <w:ind w:firstLine="0" w:firstLineChars="0"/>
              <w:jc w:val="center"/>
            </w:pPr>
          </w:p>
        </w:tc>
        <w:tc>
          <w:tcPr>
            <w:tcW w:w="1684" w:type="pct"/>
            <w:gridSpan w:val="17"/>
            <w:shd w:val="clear" w:color="auto" w:fill="auto"/>
            <w:noWrap/>
            <w:vAlign w:val="center"/>
          </w:tcPr>
          <w:p w14:paraId="2D2533A6">
            <w:pPr>
              <w:pStyle w:val="65"/>
              <w:ind w:firstLine="0" w:firstLineChars="0"/>
              <w:jc w:val="center"/>
            </w:pPr>
          </w:p>
        </w:tc>
        <w:tc>
          <w:tcPr>
            <w:tcW w:w="684" w:type="pct"/>
            <w:gridSpan w:val="2"/>
            <w:shd w:val="clear" w:color="auto" w:fill="auto"/>
            <w:noWrap/>
            <w:vAlign w:val="center"/>
          </w:tcPr>
          <w:p w14:paraId="073B4079">
            <w:pPr>
              <w:pStyle w:val="65"/>
              <w:ind w:firstLine="0" w:firstLineChars="0"/>
              <w:jc w:val="center"/>
            </w:pPr>
          </w:p>
        </w:tc>
      </w:tr>
      <w:tr w14:paraId="16D9DC23">
        <w:trPr>
          <w:trHeight w:val="510" w:hRule="atLeast"/>
        </w:trPr>
        <w:tc>
          <w:tcPr>
            <w:tcW w:w="754" w:type="pct"/>
            <w:gridSpan w:val="2"/>
            <w:shd w:val="clear" w:color="auto" w:fill="auto"/>
            <w:noWrap/>
            <w:vAlign w:val="center"/>
          </w:tcPr>
          <w:p w14:paraId="35944AE9">
            <w:pPr>
              <w:pStyle w:val="65"/>
              <w:ind w:firstLine="0" w:firstLineChars="0"/>
              <w:jc w:val="center"/>
            </w:pPr>
            <w:r>
              <w:rPr>
                <w:rFonts w:hint="eastAsia"/>
              </w:rPr>
              <w:t>3.00 (-3.10,9.11)</w:t>
            </w:r>
          </w:p>
        </w:tc>
        <w:tc>
          <w:tcPr>
            <w:tcW w:w="1023" w:type="pct"/>
            <w:gridSpan w:val="11"/>
            <w:shd w:val="clear" w:color="auto" w:fill="auto"/>
            <w:noWrap/>
            <w:vAlign w:val="center"/>
          </w:tcPr>
          <w:p w14:paraId="150A9780">
            <w:pPr>
              <w:pStyle w:val="65"/>
              <w:ind w:firstLine="0" w:firstLineChars="0"/>
              <w:jc w:val="center"/>
            </w:pPr>
            <w:r>
              <w:rPr>
                <w:rFonts w:hint="eastAsia"/>
              </w:rPr>
              <w:t>1.62 (-3.92,7.16)</w:t>
            </w:r>
          </w:p>
        </w:tc>
        <w:tc>
          <w:tcPr>
            <w:tcW w:w="855" w:type="pct"/>
            <w:gridSpan w:val="10"/>
            <w:shd w:val="clear" w:color="auto" w:fill="auto"/>
            <w:noWrap/>
            <w:vAlign w:val="center"/>
          </w:tcPr>
          <w:p w14:paraId="5262CE95">
            <w:pPr>
              <w:pStyle w:val="65"/>
              <w:ind w:firstLine="0" w:firstLineChars="0"/>
              <w:jc w:val="center"/>
            </w:pPr>
            <w:r>
              <w:rPr>
                <w:rFonts w:hint="eastAsia"/>
              </w:rPr>
              <w:t>Daoyin</w:t>
            </w:r>
          </w:p>
        </w:tc>
        <w:tc>
          <w:tcPr>
            <w:tcW w:w="1684" w:type="pct"/>
            <w:gridSpan w:val="17"/>
            <w:shd w:val="clear" w:color="auto" w:fill="auto"/>
            <w:noWrap/>
            <w:vAlign w:val="center"/>
          </w:tcPr>
          <w:p w14:paraId="339C161A">
            <w:pPr>
              <w:pStyle w:val="65"/>
              <w:ind w:firstLine="0" w:firstLineChars="0"/>
              <w:jc w:val="center"/>
            </w:pPr>
          </w:p>
        </w:tc>
        <w:tc>
          <w:tcPr>
            <w:tcW w:w="684" w:type="pct"/>
            <w:gridSpan w:val="2"/>
            <w:shd w:val="clear" w:color="auto" w:fill="auto"/>
            <w:noWrap/>
            <w:vAlign w:val="center"/>
          </w:tcPr>
          <w:p w14:paraId="0608B379">
            <w:pPr>
              <w:pStyle w:val="65"/>
              <w:ind w:firstLine="0" w:firstLineChars="0"/>
              <w:jc w:val="center"/>
            </w:pPr>
          </w:p>
        </w:tc>
      </w:tr>
      <w:tr w14:paraId="778BBE78">
        <w:trPr>
          <w:trHeight w:val="510" w:hRule="atLeast"/>
        </w:trPr>
        <w:tc>
          <w:tcPr>
            <w:tcW w:w="754" w:type="pct"/>
            <w:gridSpan w:val="2"/>
            <w:shd w:val="clear" w:color="auto" w:fill="auto"/>
            <w:noWrap/>
            <w:vAlign w:val="center"/>
          </w:tcPr>
          <w:p w14:paraId="3EDEE084">
            <w:pPr>
              <w:pStyle w:val="65"/>
              <w:ind w:firstLine="0" w:firstLineChars="0"/>
              <w:jc w:val="center"/>
              <w:rPr>
                <w:b/>
                <w:bCs/>
                <w:u w:val="single"/>
              </w:rPr>
            </w:pPr>
            <w:r>
              <w:rPr>
                <w:rFonts w:hint="eastAsia"/>
                <w:b/>
                <w:bCs/>
                <w:u w:val="single"/>
              </w:rPr>
              <w:t>3.94 (1.90,5.98)*</w:t>
            </w:r>
          </w:p>
        </w:tc>
        <w:tc>
          <w:tcPr>
            <w:tcW w:w="1023" w:type="pct"/>
            <w:gridSpan w:val="11"/>
            <w:shd w:val="clear" w:color="auto" w:fill="auto"/>
            <w:noWrap/>
            <w:vAlign w:val="center"/>
          </w:tcPr>
          <w:p w14:paraId="0757EB78">
            <w:pPr>
              <w:pStyle w:val="65"/>
              <w:ind w:firstLine="0" w:firstLineChars="0"/>
              <w:jc w:val="center"/>
              <w:rPr>
                <w:b/>
                <w:bCs/>
                <w:u w:val="single"/>
              </w:rPr>
            </w:pPr>
            <w:r>
              <w:rPr>
                <w:rFonts w:hint="eastAsia"/>
                <w:b/>
                <w:bCs/>
                <w:u w:val="single"/>
              </w:rPr>
              <w:t>2.56 (0.33,4.78)*</w:t>
            </w:r>
          </w:p>
        </w:tc>
        <w:tc>
          <w:tcPr>
            <w:tcW w:w="855" w:type="pct"/>
            <w:gridSpan w:val="10"/>
            <w:shd w:val="clear" w:color="auto" w:fill="auto"/>
            <w:noWrap/>
            <w:vAlign w:val="center"/>
          </w:tcPr>
          <w:p w14:paraId="52F100F5">
            <w:pPr>
              <w:pStyle w:val="65"/>
              <w:ind w:firstLine="0" w:firstLineChars="0"/>
              <w:jc w:val="center"/>
            </w:pPr>
            <w:r>
              <w:rPr>
                <w:rFonts w:hint="eastAsia"/>
              </w:rPr>
              <w:t>0.94 (-5.03,6.90)</w:t>
            </w:r>
          </w:p>
        </w:tc>
        <w:tc>
          <w:tcPr>
            <w:tcW w:w="1684" w:type="pct"/>
            <w:gridSpan w:val="17"/>
            <w:shd w:val="clear" w:color="auto" w:fill="auto"/>
            <w:noWrap/>
            <w:vAlign w:val="center"/>
          </w:tcPr>
          <w:p w14:paraId="02BE90D9">
            <w:pPr>
              <w:pStyle w:val="65"/>
              <w:ind w:firstLine="0" w:firstLineChars="0"/>
              <w:jc w:val="center"/>
            </w:pPr>
            <w:r>
              <w:rPr>
                <w:rFonts w:hint="eastAsia"/>
              </w:rPr>
              <w:t>Usual rehabilitation</w:t>
            </w:r>
          </w:p>
        </w:tc>
        <w:tc>
          <w:tcPr>
            <w:tcW w:w="684" w:type="pct"/>
            <w:gridSpan w:val="2"/>
            <w:shd w:val="clear" w:color="auto" w:fill="auto"/>
            <w:noWrap/>
            <w:vAlign w:val="center"/>
          </w:tcPr>
          <w:p w14:paraId="63C78024">
            <w:pPr>
              <w:pStyle w:val="65"/>
              <w:ind w:firstLine="0" w:firstLineChars="0"/>
              <w:jc w:val="center"/>
            </w:pPr>
          </w:p>
        </w:tc>
      </w:tr>
      <w:tr w14:paraId="4E752FEA">
        <w:trPr>
          <w:trHeight w:val="510" w:hRule="atLeast"/>
        </w:trPr>
        <w:tc>
          <w:tcPr>
            <w:tcW w:w="754" w:type="pct"/>
            <w:gridSpan w:val="2"/>
            <w:shd w:val="clear" w:color="auto" w:fill="auto"/>
            <w:noWrap/>
            <w:vAlign w:val="center"/>
          </w:tcPr>
          <w:p w14:paraId="4716E6D2">
            <w:pPr>
              <w:pStyle w:val="65"/>
              <w:ind w:firstLine="0" w:firstLineChars="0"/>
              <w:jc w:val="center"/>
              <w:rPr>
                <w:b/>
                <w:bCs/>
                <w:u w:val="single"/>
              </w:rPr>
            </w:pPr>
            <w:r>
              <w:rPr>
                <w:rFonts w:hint="eastAsia"/>
                <w:b/>
                <w:bCs/>
                <w:u w:val="single"/>
              </w:rPr>
              <w:t>6.00 (1.35,10.66)*</w:t>
            </w:r>
          </w:p>
        </w:tc>
        <w:tc>
          <w:tcPr>
            <w:tcW w:w="1023" w:type="pct"/>
            <w:gridSpan w:val="11"/>
            <w:shd w:val="clear" w:color="auto" w:fill="auto"/>
            <w:noWrap/>
            <w:vAlign w:val="center"/>
          </w:tcPr>
          <w:p w14:paraId="54A1EF6A">
            <w:pPr>
              <w:pStyle w:val="65"/>
              <w:ind w:firstLine="0" w:firstLineChars="0"/>
              <w:jc w:val="center"/>
              <w:rPr>
                <w:b/>
                <w:bCs/>
                <w:u w:val="single"/>
              </w:rPr>
            </w:pPr>
            <w:r>
              <w:rPr>
                <w:rFonts w:hint="eastAsia"/>
                <w:b/>
                <w:bCs/>
                <w:u w:val="single"/>
              </w:rPr>
              <w:t>4.62 (0.75,8.49)*</w:t>
            </w:r>
          </w:p>
        </w:tc>
        <w:tc>
          <w:tcPr>
            <w:tcW w:w="855" w:type="pct"/>
            <w:gridSpan w:val="10"/>
            <w:shd w:val="clear" w:color="auto" w:fill="auto"/>
            <w:noWrap/>
            <w:vAlign w:val="center"/>
          </w:tcPr>
          <w:p w14:paraId="636A8947">
            <w:pPr>
              <w:pStyle w:val="65"/>
              <w:ind w:firstLine="0" w:firstLineChars="0"/>
              <w:jc w:val="center"/>
            </w:pPr>
            <w:r>
              <w:rPr>
                <w:rFonts w:hint="eastAsia"/>
              </w:rPr>
              <w:t>3.00 (-0.96,6.96)</w:t>
            </w:r>
          </w:p>
        </w:tc>
        <w:tc>
          <w:tcPr>
            <w:tcW w:w="1684" w:type="pct"/>
            <w:gridSpan w:val="17"/>
            <w:shd w:val="clear" w:color="auto" w:fill="auto"/>
            <w:noWrap/>
            <w:vAlign w:val="center"/>
          </w:tcPr>
          <w:p w14:paraId="0921457C">
            <w:pPr>
              <w:pStyle w:val="65"/>
              <w:ind w:firstLine="0" w:firstLineChars="0"/>
              <w:jc w:val="center"/>
            </w:pPr>
            <w:r>
              <w:rPr>
                <w:rFonts w:hint="eastAsia"/>
              </w:rPr>
              <w:t>2.06 (-2.40,6.53)</w:t>
            </w:r>
          </w:p>
        </w:tc>
        <w:tc>
          <w:tcPr>
            <w:tcW w:w="684" w:type="pct"/>
            <w:gridSpan w:val="2"/>
            <w:shd w:val="clear" w:color="auto" w:fill="auto"/>
            <w:noWrap/>
            <w:vAlign w:val="center"/>
          </w:tcPr>
          <w:p w14:paraId="5C734D9C">
            <w:pPr>
              <w:pStyle w:val="65"/>
              <w:keepNext/>
              <w:ind w:firstLine="0" w:firstLineChars="0"/>
              <w:jc w:val="center"/>
            </w:pPr>
            <w:r>
              <w:rPr>
                <w:rFonts w:hint="eastAsia"/>
              </w:rPr>
              <w:t>Usual care</w:t>
            </w:r>
          </w:p>
        </w:tc>
      </w:tr>
      <w:tr w14:paraId="476ADAFA">
        <w:trPr>
          <w:trHeight w:val="510" w:hRule="atLeast"/>
        </w:trPr>
        <w:tc>
          <w:tcPr>
            <w:tcW w:w="5000" w:type="pct"/>
            <w:gridSpan w:val="42"/>
            <w:shd w:val="clear" w:color="auto" w:fill="D8D8D8" w:themeFill="background1" w:themeFillShade="D9"/>
            <w:noWrap/>
            <w:vAlign w:val="center"/>
          </w:tcPr>
          <w:p w14:paraId="00BC0079">
            <w:pPr>
              <w:pStyle w:val="65"/>
              <w:ind w:firstLine="0" w:firstLineChars="0"/>
              <w:jc w:val="left"/>
            </w:pPr>
            <w:r>
              <w:rPr>
                <w:b/>
                <w:bCs/>
              </w:rPr>
              <w:t>Overall motor ability</w:t>
            </w:r>
            <w:r>
              <w:rPr>
                <w:rFonts w:hint="eastAsia"/>
                <w:b/>
                <w:bCs/>
              </w:rPr>
              <w:t xml:space="preserve"> [MD (95%CI)]</w:t>
            </w:r>
          </w:p>
        </w:tc>
      </w:tr>
      <w:tr w14:paraId="23B6E982">
        <w:trPr>
          <w:trHeight w:val="510" w:hRule="atLeast"/>
        </w:trPr>
        <w:tc>
          <w:tcPr>
            <w:tcW w:w="964" w:type="pct"/>
            <w:gridSpan w:val="5"/>
            <w:shd w:val="clear" w:color="auto" w:fill="auto"/>
            <w:noWrap/>
            <w:vAlign w:val="center"/>
          </w:tcPr>
          <w:p w14:paraId="695F8B6D">
            <w:pPr>
              <w:pStyle w:val="65"/>
              <w:ind w:firstLine="0" w:firstLineChars="0"/>
              <w:jc w:val="center"/>
            </w:pPr>
            <w:r>
              <w:rPr>
                <w:rFonts w:hint="eastAsia"/>
              </w:rPr>
              <w:t>Baduanjin</w:t>
            </w:r>
          </w:p>
        </w:tc>
        <w:tc>
          <w:tcPr>
            <w:tcW w:w="657" w:type="pct"/>
            <w:gridSpan w:val="6"/>
            <w:shd w:val="clear" w:color="auto" w:fill="auto"/>
            <w:noWrap/>
            <w:vAlign w:val="center"/>
          </w:tcPr>
          <w:p w14:paraId="1174BB67">
            <w:pPr>
              <w:pStyle w:val="65"/>
              <w:ind w:firstLine="0" w:firstLineChars="0"/>
              <w:jc w:val="center"/>
            </w:pPr>
          </w:p>
        </w:tc>
        <w:tc>
          <w:tcPr>
            <w:tcW w:w="712" w:type="pct"/>
            <w:gridSpan w:val="9"/>
            <w:shd w:val="clear" w:color="auto" w:fill="auto"/>
            <w:noWrap/>
            <w:vAlign w:val="center"/>
          </w:tcPr>
          <w:p w14:paraId="464619FC">
            <w:pPr>
              <w:pStyle w:val="65"/>
              <w:ind w:firstLine="0" w:firstLineChars="0"/>
              <w:jc w:val="center"/>
            </w:pPr>
          </w:p>
        </w:tc>
        <w:tc>
          <w:tcPr>
            <w:tcW w:w="663" w:type="pct"/>
            <w:gridSpan w:val="8"/>
            <w:shd w:val="clear" w:color="auto" w:fill="auto"/>
            <w:noWrap/>
            <w:vAlign w:val="center"/>
          </w:tcPr>
          <w:p w14:paraId="0A5FC1E6">
            <w:pPr>
              <w:pStyle w:val="65"/>
              <w:ind w:firstLine="0" w:firstLineChars="0"/>
              <w:jc w:val="center"/>
            </w:pPr>
          </w:p>
        </w:tc>
        <w:tc>
          <w:tcPr>
            <w:tcW w:w="885" w:type="pct"/>
            <w:gridSpan w:val="8"/>
            <w:shd w:val="clear" w:color="auto" w:fill="auto"/>
            <w:noWrap/>
            <w:vAlign w:val="center"/>
          </w:tcPr>
          <w:p w14:paraId="169E56DE">
            <w:pPr>
              <w:pStyle w:val="65"/>
              <w:ind w:firstLine="0" w:firstLineChars="0"/>
              <w:jc w:val="center"/>
            </w:pPr>
          </w:p>
        </w:tc>
        <w:tc>
          <w:tcPr>
            <w:tcW w:w="1118" w:type="pct"/>
            <w:gridSpan w:val="6"/>
            <w:shd w:val="clear" w:color="auto" w:fill="auto"/>
            <w:noWrap/>
            <w:vAlign w:val="center"/>
          </w:tcPr>
          <w:p w14:paraId="537752F9">
            <w:pPr>
              <w:pStyle w:val="65"/>
              <w:ind w:firstLine="0" w:firstLineChars="0"/>
              <w:jc w:val="center"/>
            </w:pPr>
          </w:p>
        </w:tc>
      </w:tr>
      <w:tr w14:paraId="568A2674">
        <w:trPr>
          <w:trHeight w:val="510" w:hRule="atLeast"/>
        </w:trPr>
        <w:tc>
          <w:tcPr>
            <w:tcW w:w="964" w:type="pct"/>
            <w:gridSpan w:val="5"/>
            <w:shd w:val="clear" w:color="auto" w:fill="auto"/>
            <w:noWrap/>
            <w:vAlign w:val="center"/>
          </w:tcPr>
          <w:p w14:paraId="3B28EBE8">
            <w:pPr>
              <w:pStyle w:val="65"/>
              <w:ind w:firstLine="0" w:firstLineChars="0"/>
              <w:jc w:val="center"/>
            </w:pPr>
            <w:r>
              <w:rPr>
                <w:rFonts w:hint="eastAsia"/>
              </w:rPr>
              <w:t>8.50 (-10.22,27.22)</w:t>
            </w:r>
          </w:p>
        </w:tc>
        <w:tc>
          <w:tcPr>
            <w:tcW w:w="657" w:type="pct"/>
            <w:gridSpan w:val="6"/>
            <w:shd w:val="clear" w:color="auto" w:fill="auto"/>
            <w:noWrap/>
            <w:vAlign w:val="center"/>
          </w:tcPr>
          <w:p w14:paraId="2BEEE84B">
            <w:pPr>
              <w:pStyle w:val="65"/>
              <w:ind w:firstLine="0" w:firstLineChars="0"/>
              <w:jc w:val="center"/>
            </w:pPr>
            <w:r>
              <w:rPr>
                <w:rFonts w:hint="eastAsia"/>
              </w:rPr>
              <w:t>Daoyin</w:t>
            </w:r>
          </w:p>
        </w:tc>
        <w:tc>
          <w:tcPr>
            <w:tcW w:w="712" w:type="pct"/>
            <w:gridSpan w:val="9"/>
            <w:shd w:val="clear" w:color="auto" w:fill="auto"/>
            <w:noWrap/>
            <w:vAlign w:val="center"/>
          </w:tcPr>
          <w:p w14:paraId="075243E4">
            <w:pPr>
              <w:pStyle w:val="65"/>
              <w:ind w:firstLine="0" w:firstLineChars="0"/>
              <w:jc w:val="center"/>
            </w:pPr>
          </w:p>
        </w:tc>
        <w:tc>
          <w:tcPr>
            <w:tcW w:w="663" w:type="pct"/>
            <w:gridSpan w:val="8"/>
            <w:shd w:val="clear" w:color="auto" w:fill="auto"/>
            <w:noWrap/>
            <w:vAlign w:val="center"/>
          </w:tcPr>
          <w:p w14:paraId="7A032F9B">
            <w:pPr>
              <w:pStyle w:val="65"/>
              <w:ind w:firstLine="0" w:firstLineChars="0"/>
              <w:jc w:val="center"/>
            </w:pPr>
          </w:p>
        </w:tc>
        <w:tc>
          <w:tcPr>
            <w:tcW w:w="885" w:type="pct"/>
            <w:gridSpan w:val="8"/>
            <w:shd w:val="clear" w:color="auto" w:fill="auto"/>
            <w:noWrap/>
            <w:vAlign w:val="center"/>
          </w:tcPr>
          <w:p w14:paraId="67464CD6">
            <w:pPr>
              <w:pStyle w:val="65"/>
              <w:ind w:firstLine="0" w:firstLineChars="0"/>
              <w:jc w:val="center"/>
            </w:pPr>
          </w:p>
        </w:tc>
        <w:tc>
          <w:tcPr>
            <w:tcW w:w="1118" w:type="pct"/>
            <w:gridSpan w:val="6"/>
            <w:shd w:val="clear" w:color="auto" w:fill="auto"/>
            <w:noWrap/>
            <w:vAlign w:val="center"/>
          </w:tcPr>
          <w:p w14:paraId="0EFE8D94">
            <w:pPr>
              <w:pStyle w:val="65"/>
              <w:ind w:firstLine="0" w:firstLineChars="0"/>
              <w:jc w:val="center"/>
            </w:pPr>
          </w:p>
        </w:tc>
      </w:tr>
      <w:tr w14:paraId="695890F5">
        <w:trPr>
          <w:trHeight w:val="510" w:hRule="atLeast"/>
        </w:trPr>
        <w:tc>
          <w:tcPr>
            <w:tcW w:w="964" w:type="pct"/>
            <w:gridSpan w:val="5"/>
            <w:shd w:val="clear" w:color="auto" w:fill="auto"/>
            <w:noWrap/>
            <w:vAlign w:val="center"/>
          </w:tcPr>
          <w:p w14:paraId="0CF2191E">
            <w:pPr>
              <w:pStyle w:val="65"/>
              <w:ind w:firstLine="0" w:firstLineChars="0"/>
              <w:jc w:val="center"/>
            </w:pPr>
            <w:r>
              <w:rPr>
                <w:rFonts w:hint="eastAsia"/>
              </w:rPr>
              <w:t>12.68 (-14.71,40.07)</w:t>
            </w:r>
          </w:p>
        </w:tc>
        <w:tc>
          <w:tcPr>
            <w:tcW w:w="657" w:type="pct"/>
            <w:gridSpan w:val="6"/>
            <w:shd w:val="clear" w:color="auto" w:fill="auto"/>
            <w:noWrap/>
            <w:vAlign w:val="center"/>
          </w:tcPr>
          <w:p w14:paraId="3EBA59BB">
            <w:pPr>
              <w:pStyle w:val="65"/>
              <w:ind w:firstLine="0" w:firstLineChars="0"/>
              <w:jc w:val="center"/>
            </w:pPr>
            <w:r>
              <w:rPr>
                <w:rFonts w:hint="eastAsia"/>
              </w:rPr>
              <w:t>4.18 (-29.00,37.36)</w:t>
            </w:r>
          </w:p>
        </w:tc>
        <w:tc>
          <w:tcPr>
            <w:tcW w:w="712" w:type="pct"/>
            <w:gridSpan w:val="9"/>
            <w:shd w:val="clear" w:color="auto" w:fill="auto"/>
            <w:noWrap/>
            <w:vAlign w:val="center"/>
          </w:tcPr>
          <w:p w14:paraId="0E113FDE">
            <w:pPr>
              <w:pStyle w:val="65"/>
              <w:ind w:firstLine="0" w:firstLineChars="0"/>
              <w:jc w:val="center"/>
            </w:pPr>
            <w:r>
              <w:rPr>
                <w:rFonts w:hint="eastAsia"/>
              </w:rPr>
              <w:t>Liuzijue</w:t>
            </w:r>
          </w:p>
        </w:tc>
        <w:tc>
          <w:tcPr>
            <w:tcW w:w="663" w:type="pct"/>
            <w:gridSpan w:val="8"/>
            <w:shd w:val="clear" w:color="auto" w:fill="auto"/>
            <w:noWrap/>
            <w:vAlign w:val="center"/>
          </w:tcPr>
          <w:p w14:paraId="46CBCE76">
            <w:pPr>
              <w:pStyle w:val="65"/>
              <w:ind w:firstLine="0" w:firstLineChars="0"/>
              <w:jc w:val="center"/>
            </w:pPr>
          </w:p>
        </w:tc>
        <w:tc>
          <w:tcPr>
            <w:tcW w:w="885" w:type="pct"/>
            <w:gridSpan w:val="8"/>
            <w:shd w:val="clear" w:color="auto" w:fill="auto"/>
            <w:noWrap/>
            <w:vAlign w:val="center"/>
          </w:tcPr>
          <w:p w14:paraId="13BC6228">
            <w:pPr>
              <w:pStyle w:val="65"/>
              <w:ind w:firstLine="0" w:firstLineChars="0"/>
              <w:jc w:val="center"/>
            </w:pPr>
          </w:p>
        </w:tc>
        <w:tc>
          <w:tcPr>
            <w:tcW w:w="1118" w:type="pct"/>
            <w:gridSpan w:val="6"/>
            <w:shd w:val="clear" w:color="auto" w:fill="auto"/>
            <w:noWrap/>
            <w:vAlign w:val="center"/>
          </w:tcPr>
          <w:p w14:paraId="3D0E517A">
            <w:pPr>
              <w:pStyle w:val="65"/>
              <w:ind w:firstLine="0" w:firstLineChars="0"/>
              <w:jc w:val="center"/>
            </w:pPr>
          </w:p>
        </w:tc>
      </w:tr>
      <w:tr w14:paraId="0159C901">
        <w:trPr>
          <w:trHeight w:val="510" w:hRule="atLeast"/>
        </w:trPr>
        <w:tc>
          <w:tcPr>
            <w:tcW w:w="964" w:type="pct"/>
            <w:gridSpan w:val="5"/>
            <w:shd w:val="clear" w:color="auto" w:fill="auto"/>
            <w:noWrap/>
            <w:vAlign w:val="center"/>
          </w:tcPr>
          <w:p w14:paraId="05BDE677">
            <w:pPr>
              <w:pStyle w:val="65"/>
              <w:ind w:firstLine="0" w:firstLineChars="0"/>
              <w:jc w:val="center"/>
              <w:rPr>
                <w:b/>
                <w:bCs/>
                <w:u w:val="single"/>
              </w:rPr>
            </w:pPr>
            <w:r>
              <w:rPr>
                <w:rFonts w:hint="eastAsia"/>
                <w:b/>
                <w:bCs/>
                <w:u w:val="single"/>
              </w:rPr>
              <w:t>21.01 (1.63,40.39)*</w:t>
            </w:r>
          </w:p>
        </w:tc>
        <w:tc>
          <w:tcPr>
            <w:tcW w:w="657" w:type="pct"/>
            <w:gridSpan w:val="6"/>
            <w:shd w:val="clear" w:color="auto" w:fill="auto"/>
            <w:noWrap/>
            <w:vAlign w:val="center"/>
          </w:tcPr>
          <w:p w14:paraId="613F2670">
            <w:pPr>
              <w:pStyle w:val="65"/>
              <w:ind w:firstLine="0" w:firstLineChars="0"/>
              <w:jc w:val="center"/>
            </w:pPr>
            <w:r>
              <w:rPr>
                <w:rFonts w:hint="eastAsia"/>
              </w:rPr>
              <w:t>12.51 (-6.95,31.97)</w:t>
            </w:r>
          </w:p>
        </w:tc>
        <w:tc>
          <w:tcPr>
            <w:tcW w:w="712" w:type="pct"/>
            <w:gridSpan w:val="9"/>
            <w:shd w:val="clear" w:color="auto" w:fill="auto"/>
            <w:noWrap/>
            <w:vAlign w:val="center"/>
          </w:tcPr>
          <w:p w14:paraId="4EB29444">
            <w:pPr>
              <w:pStyle w:val="65"/>
              <w:ind w:firstLine="0" w:firstLineChars="0"/>
              <w:jc w:val="center"/>
            </w:pPr>
            <w:r>
              <w:rPr>
                <w:rFonts w:hint="eastAsia"/>
              </w:rPr>
              <w:t>8.33 (-25.23,41.88)</w:t>
            </w:r>
          </w:p>
        </w:tc>
        <w:tc>
          <w:tcPr>
            <w:tcW w:w="663" w:type="pct"/>
            <w:gridSpan w:val="8"/>
            <w:shd w:val="clear" w:color="auto" w:fill="auto"/>
            <w:noWrap/>
            <w:vAlign w:val="center"/>
          </w:tcPr>
          <w:p w14:paraId="33EEDF07">
            <w:pPr>
              <w:pStyle w:val="65"/>
              <w:ind w:firstLine="0" w:firstLineChars="0"/>
              <w:jc w:val="center"/>
            </w:pPr>
            <w:r>
              <w:rPr>
                <w:rFonts w:hint="eastAsia"/>
              </w:rPr>
              <w:t>Taiji</w:t>
            </w:r>
          </w:p>
        </w:tc>
        <w:tc>
          <w:tcPr>
            <w:tcW w:w="885" w:type="pct"/>
            <w:gridSpan w:val="8"/>
            <w:shd w:val="clear" w:color="auto" w:fill="auto"/>
            <w:noWrap/>
            <w:vAlign w:val="center"/>
          </w:tcPr>
          <w:p w14:paraId="6DEEDFB7">
            <w:pPr>
              <w:pStyle w:val="65"/>
              <w:ind w:firstLine="0" w:firstLineChars="0"/>
              <w:jc w:val="center"/>
            </w:pPr>
          </w:p>
        </w:tc>
        <w:tc>
          <w:tcPr>
            <w:tcW w:w="1118" w:type="pct"/>
            <w:gridSpan w:val="6"/>
            <w:shd w:val="clear" w:color="auto" w:fill="auto"/>
            <w:noWrap/>
            <w:vAlign w:val="center"/>
          </w:tcPr>
          <w:p w14:paraId="000956F6">
            <w:pPr>
              <w:pStyle w:val="65"/>
              <w:ind w:firstLine="0" w:firstLineChars="0"/>
              <w:jc w:val="center"/>
            </w:pPr>
          </w:p>
        </w:tc>
      </w:tr>
      <w:tr w14:paraId="6C0128E4">
        <w:trPr>
          <w:trHeight w:val="510" w:hRule="atLeast"/>
        </w:trPr>
        <w:tc>
          <w:tcPr>
            <w:tcW w:w="964" w:type="pct"/>
            <w:gridSpan w:val="5"/>
            <w:shd w:val="clear" w:color="auto" w:fill="auto"/>
            <w:noWrap/>
            <w:vAlign w:val="center"/>
          </w:tcPr>
          <w:p w14:paraId="6C80D03A">
            <w:pPr>
              <w:pStyle w:val="65"/>
              <w:ind w:firstLine="0" w:firstLineChars="0"/>
              <w:jc w:val="center"/>
              <w:rPr>
                <w:b/>
                <w:bCs/>
                <w:u w:val="single"/>
              </w:rPr>
            </w:pPr>
            <w:r>
              <w:rPr>
                <w:rFonts w:hint="eastAsia"/>
                <w:b/>
                <w:bCs/>
                <w:u w:val="single"/>
              </w:rPr>
              <w:t>20.69 (1.62,39.75)*</w:t>
            </w:r>
          </w:p>
        </w:tc>
        <w:tc>
          <w:tcPr>
            <w:tcW w:w="657" w:type="pct"/>
            <w:gridSpan w:val="6"/>
            <w:shd w:val="clear" w:color="auto" w:fill="auto"/>
            <w:noWrap/>
            <w:vAlign w:val="center"/>
          </w:tcPr>
          <w:p w14:paraId="24C136A7">
            <w:pPr>
              <w:pStyle w:val="65"/>
              <w:ind w:firstLine="0" w:firstLineChars="0"/>
              <w:jc w:val="center"/>
            </w:pPr>
            <w:r>
              <w:rPr>
                <w:rFonts w:hint="eastAsia"/>
              </w:rPr>
              <w:t>12.19 (-14.53,38.91)</w:t>
            </w:r>
          </w:p>
        </w:tc>
        <w:tc>
          <w:tcPr>
            <w:tcW w:w="712" w:type="pct"/>
            <w:gridSpan w:val="9"/>
            <w:shd w:val="clear" w:color="auto" w:fill="auto"/>
            <w:noWrap/>
            <w:vAlign w:val="center"/>
          </w:tcPr>
          <w:p w14:paraId="235A6B07">
            <w:pPr>
              <w:pStyle w:val="65"/>
              <w:ind w:firstLine="0" w:firstLineChars="0"/>
              <w:jc w:val="center"/>
            </w:pPr>
            <w:r>
              <w:rPr>
                <w:rFonts w:hint="eastAsia"/>
              </w:rPr>
              <w:t>8.01 (-11.67,27.69)</w:t>
            </w:r>
          </w:p>
        </w:tc>
        <w:tc>
          <w:tcPr>
            <w:tcW w:w="663" w:type="pct"/>
            <w:gridSpan w:val="8"/>
            <w:shd w:val="clear" w:color="auto" w:fill="auto"/>
            <w:noWrap/>
            <w:vAlign w:val="center"/>
          </w:tcPr>
          <w:p w14:paraId="5EC8B486">
            <w:pPr>
              <w:pStyle w:val="65"/>
              <w:ind w:firstLine="0" w:firstLineChars="0"/>
              <w:jc w:val="center"/>
            </w:pPr>
            <w:r>
              <w:rPr>
                <w:rFonts w:hint="eastAsia"/>
              </w:rPr>
              <w:t>-0.32 (-27.51,26.87)</w:t>
            </w:r>
          </w:p>
        </w:tc>
        <w:tc>
          <w:tcPr>
            <w:tcW w:w="885" w:type="pct"/>
            <w:gridSpan w:val="8"/>
            <w:shd w:val="clear" w:color="auto" w:fill="auto"/>
            <w:noWrap/>
            <w:vAlign w:val="center"/>
          </w:tcPr>
          <w:p w14:paraId="54C24F5F">
            <w:pPr>
              <w:pStyle w:val="65"/>
              <w:ind w:firstLine="0" w:firstLineChars="0"/>
              <w:jc w:val="center"/>
            </w:pPr>
            <w:r>
              <w:rPr>
                <w:rFonts w:hint="eastAsia"/>
              </w:rPr>
              <w:t>Usual care</w:t>
            </w:r>
          </w:p>
        </w:tc>
        <w:tc>
          <w:tcPr>
            <w:tcW w:w="1118" w:type="pct"/>
            <w:gridSpan w:val="6"/>
            <w:shd w:val="clear" w:color="auto" w:fill="auto"/>
            <w:noWrap/>
            <w:vAlign w:val="center"/>
          </w:tcPr>
          <w:p w14:paraId="3D6BCF6C">
            <w:pPr>
              <w:pStyle w:val="65"/>
              <w:ind w:firstLine="0" w:firstLineChars="0"/>
              <w:jc w:val="center"/>
            </w:pPr>
          </w:p>
        </w:tc>
      </w:tr>
      <w:tr w14:paraId="33CC31DF">
        <w:trPr>
          <w:trHeight w:val="510" w:hRule="atLeast"/>
        </w:trPr>
        <w:tc>
          <w:tcPr>
            <w:tcW w:w="964" w:type="pct"/>
            <w:gridSpan w:val="5"/>
            <w:shd w:val="clear" w:color="auto" w:fill="auto"/>
            <w:noWrap/>
            <w:vAlign w:val="center"/>
          </w:tcPr>
          <w:p w14:paraId="038A97B0">
            <w:pPr>
              <w:pStyle w:val="65"/>
              <w:ind w:firstLine="0" w:firstLineChars="0"/>
              <w:jc w:val="center"/>
              <w:rPr>
                <w:b/>
                <w:bCs/>
                <w:u w:val="single"/>
              </w:rPr>
            </w:pPr>
            <w:r>
              <w:rPr>
                <w:rFonts w:hint="eastAsia"/>
                <w:b/>
                <w:bCs/>
                <w:u w:val="single"/>
              </w:rPr>
              <w:t>22.31 (9.12,35.49)*</w:t>
            </w:r>
          </w:p>
        </w:tc>
        <w:tc>
          <w:tcPr>
            <w:tcW w:w="657" w:type="pct"/>
            <w:gridSpan w:val="6"/>
            <w:shd w:val="clear" w:color="auto" w:fill="auto"/>
            <w:noWrap/>
            <w:vAlign w:val="center"/>
          </w:tcPr>
          <w:p w14:paraId="76E9DAEE">
            <w:pPr>
              <w:pStyle w:val="65"/>
              <w:ind w:firstLine="0" w:firstLineChars="0"/>
              <w:jc w:val="center"/>
              <w:rPr>
                <w:b/>
                <w:bCs/>
                <w:u w:val="single"/>
              </w:rPr>
            </w:pPr>
            <w:r>
              <w:rPr>
                <w:rFonts w:hint="eastAsia"/>
                <w:b/>
                <w:bCs/>
                <w:u w:val="single"/>
              </w:rPr>
              <w:t>13.81 (0.51,27.11)*</w:t>
            </w:r>
          </w:p>
        </w:tc>
        <w:tc>
          <w:tcPr>
            <w:tcW w:w="712" w:type="pct"/>
            <w:gridSpan w:val="9"/>
            <w:shd w:val="clear" w:color="auto" w:fill="auto"/>
            <w:noWrap/>
            <w:vAlign w:val="center"/>
          </w:tcPr>
          <w:p w14:paraId="0480CBCF">
            <w:pPr>
              <w:pStyle w:val="65"/>
              <w:ind w:firstLine="0" w:firstLineChars="0"/>
              <w:jc w:val="center"/>
            </w:pPr>
            <w:r>
              <w:rPr>
                <w:rFonts w:hint="eastAsia"/>
              </w:rPr>
              <w:t>9.63 (-20.77,40.03)</w:t>
            </w:r>
          </w:p>
        </w:tc>
        <w:tc>
          <w:tcPr>
            <w:tcW w:w="663" w:type="pct"/>
            <w:gridSpan w:val="8"/>
            <w:shd w:val="clear" w:color="auto" w:fill="auto"/>
            <w:noWrap/>
            <w:vAlign w:val="center"/>
          </w:tcPr>
          <w:p w14:paraId="5C1774AD">
            <w:pPr>
              <w:pStyle w:val="65"/>
              <w:ind w:firstLine="0" w:firstLineChars="0"/>
              <w:jc w:val="center"/>
            </w:pPr>
            <w:r>
              <w:rPr>
                <w:rFonts w:hint="eastAsia"/>
              </w:rPr>
              <w:t>1.30 (-12.91,15.51)</w:t>
            </w:r>
          </w:p>
        </w:tc>
        <w:tc>
          <w:tcPr>
            <w:tcW w:w="885" w:type="pct"/>
            <w:gridSpan w:val="8"/>
            <w:shd w:val="clear" w:color="auto" w:fill="auto"/>
            <w:noWrap/>
            <w:vAlign w:val="center"/>
          </w:tcPr>
          <w:p w14:paraId="0AE3FEB2">
            <w:pPr>
              <w:pStyle w:val="65"/>
              <w:ind w:firstLine="0" w:firstLineChars="0"/>
              <w:jc w:val="center"/>
            </w:pPr>
            <w:r>
              <w:rPr>
                <w:rFonts w:hint="eastAsia"/>
              </w:rPr>
              <w:t>1.62 (-21.56,24.80)</w:t>
            </w:r>
          </w:p>
        </w:tc>
        <w:tc>
          <w:tcPr>
            <w:tcW w:w="1118" w:type="pct"/>
            <w:gridSpan w:val="6"/>
            <w:shd w:val="clear" w:color="auto" w:fill="auto"/>
            <w:noWrap/>
            <w:vAlign w:val="center"/>
          </w:tcPr>
          <w:p w14:paraId="67AEB114">
            <w:pPr>
              <w:pStyle w:val="65"/>
              <w:ind w:firstLine="0" w:firstLineChars="0"/>
              <w:jc w:val="center"/>
            </w:pPr>
            <w:r>
              <w:rPr>
                <w:rFonts w:hint="eastAsia"/>
              </w:rPr>
              <w:t>Usual rehabilitation</w:t>
            </w:r>
          </w:p>
        </w:tc>
      </w:tr>
      <w:tr w14:paraId="4F9457E8">
        <w:trPr>
          <w:trHeight w:val="510" w:hRule="atLeast"/>
        </w:trPr>
        <w:tc>
          <w:tcPr>
            <w:tcW w:w="5000" w:type="pct"/>
            <w:gridSpan w:val="42"/>
            <w:shd w:val="clear" w:color="auto" w:fill="D8D8D8" w:themeFill="background1" w:themeFillShade="D9"/>
            <w:noWrap/>
            <w:vAlign w:val="center"/>
          </w:tcPr>
          <w:p w14:paraId="3BA1F72D">
            <w:pPr>
              <w:pStyle w:val="65"/>
              <w:ind w:firstLine="0" w:firstLineChars="0"/>
              <w:jc w:val="left"/>
              <w:rPr>
                <w:rFonts w:ascii="等线" w:hAnsi="等线" w:eastAsia="等线" w:cs="宋体"/>
                <w:color w:val="000000"/>
                <w:kern w:val="0"/>
                <w:sz w:val="22"/>
              </w:rPr>
            </w:pPr>
            <w:r>
              <w:rPr>
                <w:b/>
                <w:bCs/>
              </w:rPr>
              <w:t>Walking ability</w:t>
            </w:r>
            <w:r>
              <w:rPr>
                <w:rFonts w:hint="eastAsia"/>
                <w:b/>
                <w:bCs/>
              </w:rPr>
              <w:t xml:space="preserve"> [SMD (95%CI)]</w:t>
            </w:r>
          </w:p>
        </w:tc>
      </w:tr>
      <w:tr w14:paraId="02918F6C">
        <w:trPr>
          <w:trHeight w:val="510" w:hRule="atLeast"/>
        </w:trPr>
        <w:tc>
          <w:tcPr>
            <w:tcW w:w="1175" w:type="pct"/>
            <w:gridSpan w:val="8"/>
            <w:shd w:val="clear" w:color="auto" w:fill="auto"/>
            <w:noWrap/>
            <w:vAlign w:val="center"/>
          </w:tcPr>
          <w:p w14:paraId="08FD41F7">
            <w:pPr>
              <w:pStyle w:val="65"/>
              <w:ind w:firstLine="0" w:firstLineChars="0"/>
              <w:jc w:val="center"/>
            </w:pPr>
            <w:r>
              <w:rPr>
                <w:rFonts w:hint="eastAsia"/>
              </w:rPr>
              <w:t>Baduanjin</w:t>
            </w:r>
          </w:p>
        </w:tc>
        <w:tc>
          <w:tcPr>
            <w:tcW w:w="1088" w:type="pct"/>
            <w:gridSpan w:val="11"/>
            <w:shd w:val="clear" w:color="auto" w:fill="auto"/>
            <w:noWrap/>
            <w:vAlign w:val="center"/>
          </w:tcPr>
          <w:p w14:paraId="76D85CAC">
            <w:pPr>
              <w:pStyle w:val="65"/>
              <w:ind w:firstLine="0" w:firstLineChars="0"/>
              <w:jc w:val="center"/>
            </w:pPr>
          </w:p>
        </w:tc>
        <w:tc>
          <w:tcPr>
            <w:tcW w:w="1085" w:type="pct"/>
            <w:gridSpan w:val="12"/>
            <w:shd w:val="clear" w:color="auto" w:fill="auto"/>
            <w:noWrap/>
            <w:vAlign w:val="center"/>
          </w:tcPr>
          <w:p w14:paraId="6568184F">
            <w:pPr>
              <w:pStyle w:val="65"/>
              <w:ind w:firstLine="0" w:firstLineChars="0"/>
              <w:jc w:val="center"/>
            </w:pPr>
          </w:p>
        </w:tc>
        <w:tc>
          <w:tcPr>
            <w:tcW w:w="1652" w:type="pct"/>
            <w:gridSpan w:val="11"/>
            <w:shd w:val="clear" w:color="auto" w:fill="auto"/>
            <w:noWrap/>
            <w:vAlign w:val="center"/>
          </w:tcPr>
          <w:p w14:paraId="65798934">
            <w:pPr>
              <w:pStyle w:val="65"/>
              <w:ind w:firstLine="0" w:firstLineChars="0"/>
              <w:jc w:val="center"/>
            </w:pPr>
          </w:p>
        </w:tc>
      </w:tr>
      <w:tr w14:paraId="5F1E5D3D">
        <w:trPr>
          <w:trHeight w:val="510" w:hRule="atLeast"/>
        </w:trPr>
        <w:tc>
          <w:tcPr>
            <w:tcW w:w="1175" w:type="pct"/>
            <w:gridSpan w:val="8"/>
            <w:shd w:val="clear" w:color="auto" w:fill="auto"/>
            <w:noWrap/>
            <w:vAlign w:val="center"/>
          </w:tcPr>
          <w:p w14:paraId="2537DB8E">
            <w:pPr>
              <w:pStyle w:val="65"/>
              <w:ind w:firstLine="0" w:firstLineChars="0"/>
              <w:jc w:val="center"/>
            </w:pPr>
            <w:r>
              <w:rPr>
                <w:rFonts w:hint="eastAsia"/>
              </w:rPr>
              <w:t>0.48 (-0.34,1.31)</w:t>
            </w:r>
          </w:p>
        </w:tc>
        <w:tc>
          <w:tcPr>
            <w:tcW w:w="1088" w:type="pct"/>
            <w:gridSpan w:val="11"/>
            <w:shd w:val="clear" w:color="auto" w:fill="auto"/>
            <w:noWrap/>
            <w:vAlign w:val="center"/>
          </w:tcPr>
          <w:p w14:paraId="6AEEAEB4">
            <w:pPr>
              <w:pStyle w:val="65"/>
              <w:ind w:firstLine="0" w:firstLineChars="0"/>
              <w:jc w:val="center"/>
            </w:pPr>
            <w:r>
              <w:rPr>
                <w:rFonts w:hint="eastAsia"/>
              </w:rPr>
              <w:t>Taiji</w:t>
            </w:r>
          </w:p>
        </w:tc>
        <w:tc>
          <w:tcPr>
            <w:tcW w:w="1085" w:type="pct"/>
            <w:gridSpan w:val="12"/>
            <w:shd w:val="clear" w:color="auto" w:fill="auto"/>
            <w:noWrap/>
            <w:vAlign w:val="center"/>
          </w:tcPr>
          <w:p w14:paraId="61B1113F">
            <w:pPr>
              <w:pStyle w:val="65"/>
              <w:ind w:firstLine="0" w:firstLineChars="0"/>
              <w:jc w:val="center"/>
            </w:pPr>
          </w:p>
        </w:tc>
        <w:tc>
          <w:tcPr>
            <w:tcW w:w="1652" w:type="pct"/>
            <w:gridSpan w:val="11"/>
            <w:shd w:val="clear" w:color="auto" w:fill="auto"/>
            <w:noWrap/>
            <w:vAlign w:val="center"/>
          </w:tcPr>
          <w:p w14:paraId="60EF806A">
            <w:pPr>
              <w:pStyle w:val="65"/>
              <w:ind w:firstLine="0" w:firstLineChars="0"/>
              <w:jc w:val="center"/>
            </w:pPr>
          </w:p>
        </w:tc>
      </w:tr>
      <w:tr w14:paraId="6585EB53">
        <w:trPr>
          <w:trHeight w:val="510" w:hRule="atLeast"/>
        </w:trPr>
        <w:tc>
          <w:tcPr>
            <w:tcW w:w="1175" w:type="pct"/>
            <w:gridSpan w:val="8"/>
            <w:shd w:val="clear" w:color="auto" w:fill="auto"/>
            <w:noWrap/>
            <w:vAlign w:val="center"/>
          </w:tcPr>
          <w:p w14:paraId="2AEBDB3B">
            <w:pPr>
              <w:pStyle w:val="65"/>
              <w:ind w:firstLine="0" w:firstLineChars="0"/>
              <w:jc w:val="center"/>
              <w:rPr>
                <w:b/>
                <w:bCs/>
                <w:u w:val="single"/>
              </w:rPr>
            </w:pPr>
            <w:r>
              <w:rPr>
                <w:rFonts w:hint="eastAsia"/>
                <w:b/>
                <w:bCs/>
                <w:u w:val="single"/>
              </w:rPr>
              <w:t>1.04 (0.40,1.68)*</w:t>
            </w:r>
          </w:p>
        </w:tc>
        <w:tc>
          <w:tcPr>
            <w:tcW w:w="1088" w:type="pct"/>
            <w:gridSpan w:val="11"/>
            <w:shd w:val="clear" w:color="auto" w:fill="auto"/>
            <w:noWrap/>
            <w:vAlign w:val="center"/>
          </w:tcPr>
          <w:p w14:paraId="354639C1">
            <w:pPr>
              <w:pStyle w:val="65"/>
              <w:ind w:firstLine="0" w:firstLineChars="0"/>
              <w:jc w:val="center"/>
              <w:rPr>
                <w:b/>
                <w:bCs/>
                <w:u w:val="single"/>
              </w:rPr>
            </w:pPr>
            <w:r>
              <w:rPr>
                <w:rFonts w:hint="eastAsia"/>
                <w:b/>
                <w:bCs/>
                <w:u w:val="single"/>
              </w:rPr>
              <w:t>0.55 (0.04,1.07)*</w:t>
            </w:r>
          </w:p>
        </w:tc>
        <w:tc>
          <w:tcPr>
            <w:tcW w:w="1085" w:type="pct"/>
            <w:gridSpan w:val="12"/>
            <w:shd w:val="clear" w:color="auto" w:fill="auto"/>
            <w:noWrap/>
            <w:vAlign w:val="center"/>
          </w:tcPr>
          <w:p w14:paraId="62227A5A">
            <w:pPr>
              <w:pStyle w:val="65"/>
              <w:ind w:firstLine="0" w:firstLineChars="0"/>
              <w:jc w:val="center"/>
            </w:pPr>
            <w:r>
              <w:rPr>
                <w:rFonts w:hint="eastAsia"/>
              </w:rPr>
              <w:t>Usual care</w:t>
            </w:r>
          </w:p>
        </w:tc>
        <w:tc>
          <w:tcPr>
            <w:tcW w:w="1652" w:type="pct"/>
            <w:gridSpan w:val="11"/>
            <w:shd w:val="clear" w:color="auto" w:fill="auto"/>
            <w:noWrap/>
            <w:vAlign w:val="center"/>
          </w:tcPr>
          <w:p w14:paraId="5FBCB558">
            <w:pPr>
              <w:pStyle w:val="65"/>
              <w:ind w:firstLine="0" w:firstLineChars="0"/>
              <w:jc w:val="center"/>
            </w:pPr>
          </w:p>
        </w:tc>
      </w:tr>
      <w:tr w14:paraId="40382809">
        <w:trPr>
          <w:trHeight w:val="510" w:hRule="atLeast"/>
        </w:trPr>
        <w:tc>
          <w:tcPr>
            <w:tcW w:w="1175" w:type="pct"/>
            <w:gridSpan w:val="8"/>
            <w:shd w:val="clear" w:color="auto" w:fill="auto"/>
            <w:noWrap/>
            <w:vAlign w:val="center"/>
          </w:tcPr>
          <w:p w14:paraId="5DA1C0BE">
            <w:pPr>
              <w:pStyle w:val="65"/>
              <w:ind w:firstLine="0" w:firstLineChars="0"/>
              <w:jc w:val="center"/>
              <w:rPr>
                <w:b/>
                <w:bCs/>
                <w:u w:val="single"/>
              </w:rPr>
            </w:pPr>
            <w:r>
              <w:rPr>
                <w:rFonts w:hint="eastAsia"/>
                <w:b/>
                <w:bCs/>
                <w:u w:val="single"/>
              </w:rPr>
              <w:t>1.01 (0.01,2.07)*</w:t>
            </w:r>
          </w:p>
        </w:tc>
        <w:tc>
          <w:tcPr>
            <w:tcW w:w="1088" w:type="pct"/>
            <w:gridSpan w:val="11"/>
            <w:shd w:val="clear" w:color="auto" w:fill="auto"/>
            <w:noWrap/>
            <w:vAlign w:val="center"/>
          </w:tcPr>
          <w:p w14:paraId="216C20F3">
            <w:pPr>
              <w:pStyle w:val="65"/>
              <w:ind w:firstLine="0" w:firstLineChars="0"/>
              <w:jc w:val="center"/>
            </w:pPr>
            <w:r>
              <w:rPr>
                <w:rFonts w:hint="eastAsia"/>
              </w:rPr>
              <w:t>0.53 (-0.14,1.20)</w:t>
            </w:r>
          </w:p>
        </w:tc>
        <w:tc>
          <w:tcPr>
            <w:tcW w:w="1085" w:type="pct"/>
            <w:gridSpan w:val="12"/>
            <w:shd w:val="clear" w:color="auto" w:fill="auto"/>
            <w:noWrap/>
            <w:vAlign w:val="center"/>
          </w:tcPr>
          <w:p w14:paraId="4C38E1A5">
            <w:pPr>
              <w:spacing w:before="0" w:after="0"/>
              <w:jc w:val="center"/>
              <w:rPr>
                <w:rFonts w:eastAsia="宋体"/>
                <w:kern w:val="2"/>
                <w:szCs w:val="21"/>
                <w:lang w:eastAsia="zh-CN"/>
              </w:rPr>
            </w:pPr>
            <w:r>
              <w:rPr>
                <w:rFonts w:hint="eastAsia" w:eastAsia="宋体"/>
                <w:kern w:val="2"/>
                <w:szCs w:val="21"/>
                <w:lang w:eastAsia="zh-CN"/>
              </w:rPr>
              <w:t>-0.02 (-0.86,0.81)</w:t>
            </w:r>
          </w:p>
        </w:tc>
        <w:tc>
          <w:tcPr>
            <w:tcW w:w="1652" w:type="pct"/>
            <w:gridSpan w:val="11"/>
            <w:shd w:val="clear" w:color="auto" w:fill="auto"/>
            <w:noWrap/>
            <w:vAlign w:val="center"/>
          </w:tcPr>
          <w:p w14:paraId="3D3548D7">
            <w:pPr>
              <w:pStyle w:val="65"/>
              <w:ind w:firstLine="0" w:firstLineChars="0"/>
              <w:jc w:val="center"/>
            </w:pPr>
            <w:r>
              <w:rPr>
                <w:rFonts w:hint="eastAsia"/>
              </w:rPr>
              <w:t>Usual rehabilitation</w:t>
            </w:r>
          </w:p>
        </w:tc>
      </w:tr>
      <w:tr w14:paraId="4692DA03">
        <w:trPr>
          <w:trHeight w:val="510" w:hRule="atLeast"/>
        </w:trPr>
        <w:tc>
          <w:tcPr>
            <w:tcW w:w="5000" w:type="pct"/>
            <w:gridSpan w:val="42"/>
            <w:shd w:val="clear" w:color="auto" w:fill="D8D8D8" w:themeFill="background1" w:themeFillShade="D9"/>
            <w:noWrap/>
            <w:vAlign w:val="center"/>
          </w:tcPr>
          <w:p w14:paraId="4564C97F">
            <w:pPr>
              <w:pStyle w:val="65"/>
              <w:ind w:firstLine="0" w:firstLineChars="0"/>
              <w:jc w:val="left"/>
              <w:rPr>
                <w:rFonts w:ascii="等线" w:hAnsi="等线" w:eastAsia="等线" w:cs="宋体"/>
                <w:color w:val="000000"/>
                <w:kern w:val="0"/>
                <w:sz w:val="22"/>
              </w:rPr>
            </w:pPr>
            <w:r>
              <w:rPr>
                <w:b/>
                <w:bCs/>
              </w:rPr>
              <w:t>Balance</w:t>
            </w:r>
            <w:r>
              <w:rPr>
                <w:rFonts w:hint="eastAsia"/>
                <w:b/>
                <w:bCs/>
              </w:rPr>
              <w:t xml:space="preserve"> </w:t>
            </w:r>
            <w:r>
              <w:rPr>
                <w:b/>
                <w:bCs/>
              </w:rPr>
              <w:t>ability</w:t>
            </w:r>
            <w:r>
              <w:rPr>
                <w:rFonts w:hint="eastAsia"/>
                <w:b/>
                <w:bCs/>
              </w:rPr>
              <w:t xml:space="preserve"> [SMD (95%CI)]</w:t>
            </w:r>
          </w:p>
        </w:tc>
      </w:tr>
      <w:tr w14:paraId="5F73ACB3">
        <w:trPr>
          <w:trHeight w:val="510" w:hRule="atLeast"/>
        </w:trPr>
        <w:tc>
          <w:tcPr>
            <w:tcW w:w="684" w:type="pct"/>
            <w:shd w:val="clear" w:color="auto" w:fill="auto"/>
            <w:noWrap/>
            <w:vAlign w:val="center"/>
          </w:tcPr>
          <w:p w14:paraId="0AC28CDE">
            <w:pPr>
              <w:adjustRightInd w:val="0"/>
              <w:jc w:val="center"/>
              <w:rPr>
                <w:rFonts w:eastAsia="宋体" w:cs="宋体"/>
                <w:color w:val="000000"/>
                <w:szCs w:val="24"/>
              </w:rPr>
            </w:pPr>
            <w:r>
              <w:rPr>
                <w:rFonts w:hint="eastAsia" w:eastAsia="宋体" w:cs="宋体"/>
                <w:color w:val="000000"/>
                <w:szCs w:val="24"/>
              </w:rPr>
              <w:t>Wuqinxi</w:t>
            </w:r>
          </w:p>
        </w:tc>
        <w:tc>
          <w:tcPr>
            <w:tcW w:w="802" w:type="pct"/>
            <w:gridSpan w:val="9"/>
            <w:shd w:val="clear" w:color="auto" w:fill="auto"/>
            <w:noWrap/>
            <w:vAlign w:val="center"/>
          </w:tcPr>
          <w:p w14:paraId="64A2EA14">
            <w:pPr>
              <w:adjustRightInd w:val="0"/>
              <w:jc w:val="center"/>
              <w:rPr>
                <w:rFonts w:eastAsia="宋体" w:cs="宋体"/>
                <w:color w:val="000000"/>
                <w:szCs w:val="24"/>
              </w:rPr>
            </w:pPr>
          </w:p>
        </w:tc>
        <w:tc>
          <w:tcPr>
            <w:tcW w:w="707" w:type="pct"/>
            <w:gridSpan w:val="8"/>
            <w:shd w:val="clear" w:color="auto" w:fill="auto"/>
            <w:noWrap/>
            <w:vAlign w:val="center"/>
          </w:tcPr>
          <w:p w14:paraId="58FADB67">
            <w:pPr>
              <w:adjustRightInd w:val="0"/>
              <w:jc w:val="center"/>
              <w:rPr>
                <w:rFonts w:eastAsia="宋体" w:cs="宋体"/>
                <w:color w:val="000000"/>
                <w:szCs w:val="24"/>
              </w:rPr>
            </w:pPr>
          </w:p>
        </w:tc>
        <w:tc>
          <w:tcPr>
            <w:tcW w:w="650" w:type="pct"/>
            <w:gridSpan w:val="8"/>
            <w:shd w:val="clear" w:color="auto" w:fill="auto"/>
            <w:noWrap/>
            <w:vAlign w:val="center"/>
          </w:tcPr>
          <w:p w14:paraId="2ABFEBF7">
            <w:pPr>
              <w:adjustRightInd w:val="0"/>
              <w:jc w:val="center"/>
              <w:rPr>
                <w:rFonts w:eastAsia="宋体" w:cs="宋体"/>
                <w:color w:val="000000"/>
                <w:szCs w:val="24"/>
              </w:rPr>
            </w:pPr>
          </w:p>
        </w:tc>
        <w:tc>
          <w:tcPr>
            <w:tcW w:w="725" w:type="pct"/>
            <w:gridSpan w:val="7"/>
            <w:shd w:val="clear" w:color="auto" w:fill="auto"/>
            <w:noWrap/>
            <w:vAlign w:val="center"/>
          </w:tcPr>
          <w:p w14:paraId="1FCC2BA3">
            <w:pPr>
              <w:adjustRightInd w:val="0"/>
              <w:jc w:val="center"/>
              <w:rPr>
                <w:rFonts w:eastAsia="宋体" w:cs="宋体"/>
                <w:color w:val="000000"/>
                <w:szCs w:val="24"/>
              </w:rPr>
            </w:pPr>
          </w:p>
        </w:tc>
        <w:tc>
          <w:tcPr>
            <w:tcW w:w="677" w:type="pct"/>
            <w:gridSpan w:val="6"/>
            <w:shd w:val="clear" w:color="auto" w:fill="auto"/>
            <w:noWrap/>
            <w:vAlign w:val="center"/>
          </w:tcPr>
          <w:p w14:paraId="76B2DBEF">
            <w:pPr>
              <w:adjustRightInd w:val="0"/>
              <w:jc w:val="center"/>
              <w:rPr>
                <w:rFonts w:eastAsia="宋体" w:cs="宋体"/>
                <w:color w:val="000000"/>
                <w:szCs w:val="24"/>
              </w:rPr>
            </w:pPr>
          </w:p>
        </w:tc>
        <w:tc>
          <w:tcPr>
            <w:tcW w:w="755" w:type="pct"/>
            <w:gridSpan w:val="3"/>
            <w:shd w:val="clear" w:color="auto" w:fill="auto"/>
            <w:noWrap/>
            <w:vAlign w:val="center"/>
          </w:tcPr>
          <w:p w14:paraId="46AC6A37">
            <w:pPr>
              <w:adjustRightInd w:val="0"/>
              <w:jc w:val="center"/>
              <w:rPr>
                <w:rFonts w:eastAsia="宋体" w:cs="宋体"/>
                <w:color w:val="000000"/>
                <w:szCs w:val="24"/>
              </w:rPr>
            </w:pPr>
          </w:p>
        </w:tc>
      </w:tr>
      <w:tr w14:paraId="2B622975">
        <w:trPr>
          <w:trHeight w:val="510" w:hRule="atLeast"/>
        </w:trPr>
        <w:tc>
          <w:tcPr>
            <w:tcW w:w="684" w:type="pct"/>
            <w:shd w:val="clear" w:color="auto" w:fill="auto"/>
            <w:noWrap/>
            <w:vAlign w:val="center"/>
          </w:tcPr>
          <w:p w14:paraId="73B53E5E">
            <w:pPr>
              <w:adjustRightInd w:val="0"/>
              <w:jc w:val="center"/>
              <w:rPr>
                <w:rFonts w:eastAsia="宋体" w:cs="宋体"/>
                <w:color w:val="000000"/>
                <w:szCs w:val="24"/>
              </w:rPr>
            </w:pPr>
            <w:r>
              <w:rPr>
                <w:rFonts w:hint="eastAsia" w:eastAsia="宋体" w:cs="宋体"/>
                <w:color w:val="000000"/>
                <w:szCs w:val="24"/>
              </w:rPr>
              <w:t>0.20 (-1.05,1.45)</w:t>
            </w:r>
          </w:p>
        </w:tc>
        <w:tc>
          <w:tcPr>
            <w:tcW w:w="802" w:type="pct"/>
            <w:gridSpan w:val="9"/>
            <w:shd w:val="clear" w:color="auto" w:fill="auto"/>
            <w:noWrap/>
            <w:vAlign w:val="center"/>
          </w:tcPr>
          <w:p w14:paraId="0B269935">
            <w:pPr>
              <w:adjustRightInd w:val="0"/>
              <w:jc w:val="center"/>
              <w:rPr>
                <w:rFonts w:eastAsia="宋体" w:cs="宋体"/>
                <w:color w:val="000000"/>
                <w:szCs w:val="24"/>
              </w:rPr>
            </w:pPr>
            <w:r>
              <w:rPr>
                <w:rFonts w:hint="eastAsia" w:eastAsia="宋体" w:cs="宋体"/>
                <w:color w:val="000000"/>
                <w:szCs w:val="24"/>
              </w:rPr>
              <w:t>Baduanjin</w:t>
            </w:r>
          </w:p>
        </w:tc>
        <w:tc>
          <w:tcPr>
            <w:tcW w:w="707" w:type="pct"/>
            <w:gridSpan w:val="8"/>
            <w:shd w:val="clear" w:color="auto" w:fill="auto"/>
            <w:noWrap/>
            <w:vAlign w:val="center"/>
          </w:tcPr>
          <w:p w14:paraId="62D03FDF">
            <w:pPr>
              <w:adjustRightInd w:val="0"/>
              <w:jc w:val="center"/>
              <w:rPr>
                <w:rFonts w:eastAsia="宋体" w:cs="宋体"/>
                <w:color w:val="000000"/>
                <w:szCs w:val="24"/>
              </w:rPr>
            </w:pPr>
          </w:p>
        </w:tc>
        <w:tc>
          <w:tcPr>
            <w:tcW w:w="650" w:type="pct"/>
            <w:gridSpan w:val="8"/>
            <w:shd w:val="clear" w:color="auto" w:fill="auto"/>
            <w:noWrap/>
            <w:vAlign w:val="center"/>
          </w:tcPr>
          <w:p w14:paraId="6A2F4200">
            <w:pPr>
              <w:adjustRightInd w:val="0"/>
              <w:jc w:val="center"/>
              <w:rPr>
                <w:rFonts w:eastAsia="宋体" w:cs="宋体"/>
                <w:color w:val="000000"/>
                <w:szCs w:val="24"/>
              </w:rPr>
            </w:pPr>
          </w:p>
        </w:tc>
        <w:tc>
          <w:tcPr>
            <w:tcW w:w="725" w:type="pct"/>
            <w:gridSpan w:val="7"/>
            <w:shd w:val="clear" w:color="auto" w:fill="auto"/>
            <w:noWrap/>
            <w:vAlign w:val="center"/>
          </w:tcPr>
          <w:p w14:paraId="3203DABC">
            <w:pPr>
              <w:adjustRightInd w:val="0"/>
              <w:jc w:val="center"/>
              <w:rPr>
                <w:rFonts w:eastAsia="宋体" w:cs="宋体"/>
                <w:color w:val="000000"/>
                <w:szCs w:val="24"/>
              </w:rPr>
            </w:pPr>
          </w:p>
        </w:tc>
        <w:tc>
          <w:tcPr>
            <w:tcW w:w="677" w:type="pct"/>
            <w:gridSpan w:val="6"/>
            <w:shd w:val="clear" w:color="auto" w:fill="auto"/>
            <w:noWrap/>
            <w:vAlign w:val="center"/>
          </w:tcPr>
          <w:p w14:paraId="58EB24E1">
            <w:pPr>
              <w:adjustRightInd w:val="0"/>
              <w:jc w:val="center"/>
              <w:rPr>
                <w:rFonts w:eastAsia="宋体" w:cs="宋体"/>
                <w:color w:val="000000"/>
                <w:szCs w:val="24"/>
              </w:rPr>
            </w:pPr>
          </w:p>
        </w:tc>
        <w:tc>
          <w:tcPr>
            <w:tcW w:w="755" w:type="pct"/>
            <w:gridSpan w:val="3"/>
            <w:shd w:val="clear" w:color="auto" w:fill="auto"/>
            <w:noWrap/>
            <w:vAlign w:val="center"/>
          </w:tcPr>
          <w:p w14:paraId="4FF2A99F">
            <w:pPr>
              <w:adjustRightInd w:val="0"/>
              <w:jc w:val="center"/>
              <w:rPr>
                <w:rFonts w:eastAsia="宋体" w:cs="宋体"/>
                <w:color w:val="000000"/>
                <w:szCs w:val="24"/>
              </w:rPr>
            </w:pPr>
          </w:p>
        </w:tc>
      </w:tr>
      <w:tr w14:paraId="19B51F52">
        <w:trPr>
          <w:trHeight w:val="510" w:hRule="atLeast"/>
        </w:trPr>
        <w:tc>
          <w:tcPr>
            <w:tcW w:w="684" w:type="pct"/>
            <w:shd w:val="clear" w:color="auto" w:fill="auto"/>
            <w:noWrap/>
            <w:vAlign w:val="center"/>
          </w:tcPr>
          <w:p w14:paraId="6FDD282C">
            <w:pPr>
              <w:adjustRightInd w:val="0"/>
              <w:jc w:val="center"/>
              <w:rPr>
                <w:rFonts w:eastAsia="宋体" w:cs="宋体"/>
                <w:color w:val="000000"/>
                <w:szCs w:val="24"/>
              </w:rPr>
            </w:pPr>
            <w:r>
              <w:rPr>
                <w:rFonts w:hint="eastAsia" w:eastAsia="宋体" w:cs="宋体"/>
                <w:color w:val="000000"/>
                <w:szCs w:val="24"/>
              </w:rPr>
              <w:t>0.33 (-0.88,1.54)</w:t>
            </w:r>
          </w:p>
        </w:tc>
        <w:tc>
          <w:tcPr>
            <w:tcW w:w="802" w:type="pct"/>
            <w:gridSpan w:val="9"/>
            <w:shd w:val="clear" w:color="auto" w:fill="auto"/>
            <w:noWrap/>
            <w:vAlign w:val="center"/>
          </w:tcPr>
          <w:p w14:paraId="125B0271">
            <w:pPr>
              <w:adjustRightInd w:val="0"/>
              <w:jc w:val="center"/>
              <w:rPr>
                <w:rFonts w:eastAsia="宋体" w:cs="宋体"/>
                <w:color w:val="000000"/>
                <w:szCs w:val="24"/>
              </w:rPr>
            </w:pPr>
            <w:r>
              <w:rPr>
                <w:rFonts w:hint="eastAsia" w:eastAsia="宋体" w:cs="宋体"/>
                <w:color w:val="000000"/>
                <w:szCs w:val="24"/>
              </w:rPr>
              <w:t>0.13 (-0.76,1.02)</w:t>
            </w:r>
          </w:p>
        </w:tc>
        <w:tc>
          <w:tcPr>
            <w:tcW w:w="707" w:type="pct"/>
            <w:gridSpan w:val="8"/>
            <w:shd w:val="clear" w:color="auto" w:fill="auto"/>
            <w:noWrap/>
            <w:vAlign w:val="center"/>
          </w:tcPr>
          <w:p w14:paraId="4879769A">
            <w:pPr>
              <w:adjustRightInd w:val="0"/>
              <w:jc w:val="center"/>
              <w:rPr>
                <w:rFonts w:eastAsia="宋体" w:cs="宋体"/>
                <w:color w:val="000000"/>
                <w:szCs w:val="24"/>
              </w:rPr>
            </w:pPr>
            <w:r>
              <w:rPr>
                <w:rFonts w:hint="eastAsia" w:eastAsia="宋体" w:cs="宋体"/>
                <w:color w:val="000000"/>
                <w:szCs w:val="24"/>
              </w:rPr>
              <w:t>Liuzijue</w:t>
            </w:r>
          </w:p>
        </w:tc>
        <w:tc>
          <w:tcPr>
            <w:tcW w:w="650" w:type="pct"/>
            <w:gridSpan w:val="8"/>
            <w:shd w:val="clear" w:color="auto" w:fill="auto"/>
            <w:noWrap/>
            <w:vAlign w:val="center"/>
          </w:tcPr>
          <w:p w14:paraId="76C7CBB5">
            <w:pPr>
              <w:adjustRightInd w:val="0"/>
              <w:jc w:val="center"/>
              <w:rPr>
                <w:rFonts w:eastAsia="宋体" w:cs="宋体"/>
                <w:color w:val="000000"/>
                <w:szCs w:val="24"/>
              </w:rPr>
            </w:pPr>
          </w:p>
        </w:tc>
        <w:tc>
          <w:tcPr>
            <w:tcW w:w="725" w:type="pct"/>
            <w:gridSpan w:val="7"/>
            <w:shd w:val="clear" w:color="auto" w:fill="auto"/>
            <w:noWrap/>
            <w:vAlign w:val="center"/>
          </w:tcPr>
          <w:p w14:paraId="69DECFD2">
            <w:pPr>
              <w:adjustRightInd w:val="0"/>
              <w:jc w:val="center"/>
              <w:rPr>
                <w:rFonts w:eastAsia="宋体" w:cs="宋体"/>
                <w:color w:val="000000"/>
                <w:szCs w:val="24"/>
              </w:rPr>
            </w:pPr>
          </w:p>
        </w:tc>
        <w:tc>
          <w:tcPr>
            <w:tcW w:w="677" w:type="pct"/>
            <w:gridSpan w:val="6"/>
            <w:shd w:val="clear" w:color="auto" w:fill="auto"/>
            <w:noWrap/>
            <w:vAlign w:val="center"/>
          </w:tcPr>
          <w:p w14:paraId="23D788E0">
            <w:pPr>
              <w:adjustRightInd w:val="0"/>
              <w:jc w:val="center"/>
              <w:rPr>
                <w:rFonts w:eastAsia="宋体" w:cs="宋体"/>
                <w:color w:val="000000"/>
                <w:szCs w:val="24"/>
              </w:rPr>
            </w:pPr>
          </w:p>
        </w:tc>
        <w:tc>
          <w:tcPr>
            <w:tcW w:w="755" w:type="pct"/>
            <w:gridSpan w:val="3"/>
            <w:shd w:val="clear" w:color="auto" w:fill="auto"/>
            <w:noWrap/>
            <w:vAlign w:val="center"/>
          </w:tcPr>
          <w:p w14:paraId="1EAACE32">
            <w:pPr>
              <w:adjustRightInd w:val="0"/>
              <w:jc w:val="center"/>
              <w:rPr>
                <w:rFonts w:eastAsia="宋体" w:cs="宋体"/>
                <w:color w:val="000000"/>
                <w:szCs w:val="24"/>
              </w:rPr>
            </w:pPr>
          </w:p>
        </w:tc>
      </w:tr>
      <w:tr w14:paraId="6E069AAD">
        <w:trPr>
          <w:trHeight w:val="510" w:hRule="atLeast"/>
        </w:trPr>
        <w:tc>
          <w:tcPr>
            <w:tcW w:w="684" w:type="pct"/>
            <w:shd w:val="clear" w:color="auto" w:fill="auto"/>
            <w:noWrap/>
            <w:vAlign w:val="center"/>
          </w:tcPr>
          <w:p w14:paraId="547F4762">
            <w:pPr>
              <w:adjustRightInd w:val="0"/>
              <w:jc w:val="center"/>
              <w:rPr>
                <w:rFonts w:eastAsia="宋体" w:cs="宋体"/>
                <w:color w:val="000000"/>
                <w:szCs w:val="24"/>
              </w:rPr>
            </w:pPr>
            <w:r>
              <w:rPr>
                <w:rFonts w:hint="eastAsia" w:eastAsia="宋体" w:cs="宋体"/>
                <w:color w:val="000000"/>
                <w:szCs w:val="24"/>
              </w:rPr>
              <w:t>0.45 (-0.67,1.57)</w:t>
            </w:r>
          </w:p>
        </w:tc>
        <w:tc>
          <w:tcPr>
            <w:tcW w:w="802" w:type="pct"/>
            <w:gridSpan w:val="9"/>
            <w:shd w:val="clear" w:color="auto" w:fill="auto"/>
            <w:noWrap/>
            <w:vAlign w:val="center"/>
          </w:tcPr>
          <w:p w14:paraId="31E25617">
            <w:pPr>
              <w:adjustRightInd w:val="0"/>
              <w:jc w:val="center"/>
              <w:rPr>
                <w:rFonts w:eastAsia="宋体" w:cs="宋体"/>
                <w:color w:val="000000"/>
                <w:szCs w:val="24"/>
              </w:rPr>
            </w:pPr>
            <w:r>
              <w:rPr>
                <w:rFonts w:hint="eastAsia" w:eastAsia="宋体" w:cs="宋体"/>
                <w:color w:val="000000"/>
                <w:szCs w:val="24"/>
              </w:rPr>
              <w:t>0.25 (-0.47,0.96)</w:t>
            </w:r>
          </w:p>
        </w:tc>
        <w:tc>
          <w:tcPr>
            <w:tcW w:w="707" w:type="pct"/>
            <w:gridSpan w:val="8"/>
            <w:shd w:val="clear" w:color="auto" w:fill="auto"/>
            <w:noWrap/>
            <w:vAlign w:val="center"/>
          </w:tcPr>
          <w:p w14:paraId="530D81E0">
            <w:pPr>
              <w:adjustRightInd w:val="0"/>
              <w:jc w:val="center"/>
              <w:rPr>
                <w:rFonts w:eastAsia="宋体" w:cs="宋体"/>
                <w:color w:val="000000"/>
                <w:szCs w:val="24"/>
              </w:rPr>
            </w:pPr>
            <w:r>
              <w:rPr>
                <w:rFonts w:hint="eastAsia" w:eastAsia="宋体" w:cs="宋体"/>
                <w:color w:val="000000"/>
                <w:szCs w:val="24"/>
              </w:rPr>
              <w:t>0.12 (-0.57,0.81)</w:t>
            </w:r>
          </w:p>
        </w:tc>
        <w:tc>
          <w:tcPr>
            <w:tcW w:w="650" w:type="pct"/>
            <w:gridSpan w:val="8"/>
            <w:shd w:val="clear" w:color="auto" w:fill="auto"/>
            <w:noWrap/>
            <w:vAlign w:val="center"/>
          </w:tcPr>
          <w:p w14:paraId="483C6031">
            <w:pPr>
              <w:adjustRightInd w:val="0"/>
              <w:jc w:val="center"/>
              <w:rPr>
                <w:rFonts w:eastAsia="宋体" w:cs="宋体"/>
                <w:color w:val="000000"/>
                <w:szCs w:val="24"/>
              </w:rPr>
            </w:pPr>
            <w:r>
              <w:rPr>
                <w:rFonts w:hint="eastAsia" w:eastAsia="宋体" w:cs="宋体"/>
                <w:color w:val="000000"/>
                <w:szCs w:val="24"/>
              </w:rPr>
              <w:t>Taiji</w:t>
            </w:r>
          </w:p>
        </w:tc>
        <w:tc>
          <w:tcPr>
            <w:tcW w:w="725" w:type="pct"/>
            <w:gridSpan w:val="7"/>
            <w:shd w:val="clear" w:color="auto" w:fill="auto"/>
            <w:noWrap/>
            <w:vAlign w:val="center"/>
          </w:tcPr>
          <w:p w14:paraId="4F430E44">
            <w:pPr>
              <w:adjustRightInd w:val="0"/>
              <w:jc w:val="center"/>
              <w:rPr>
                <w:rFonts w:eastAsia="宋体" w:cs="宋体"/>
                <w:color w:val="000000"/>
                <w:szCs w:val="24"/>
              </w:rPr>
            </w:pPr>
          </w:p>
        </w:tc>
        <w:tc>
          <w:tcPr>
            <w:tcW w:w="677" w:type="pct"/>
            <w:gridSpan w:val="6"/>
            <w:shd w:val="clear" w:color="auto" w:fill="auto"/>
            <w:noWrap/>
            <w:vAlign w:val="center"/>
          </w:tcPr>
          <w:p w14:paraId="5A873811">
            <w:pPr>
              <w:adjustRightInd w:val="0"/>
              <w:jc w:val="center"/>
              <w:rPr>
                <w:rFonts w:eastAsia="宋体" w:cs="宋体"/>
                <w:color w:val="000000"/>
                <w:szCs w:val="24"/>
              </w:rPr>
            </w:pPr>
          </w:p>
        </w:tc>
        <w:tc>
          <w:tcPr>
            <w:tcW w:w="755" w:type="pct"/>
            <w:gridSpan w:val="3"/>
            <w:shd w:val="clear" w:color="auto" w:fill="auto"/>
            <w:noWrap/>
            <w:vAlign w:val="center"/>
          </w:tcPr>
          <w:p w14:paraId="107EDD90">
            <w:pPr>
              <w:adjustRightInd w:val="0"/>
              <w:jc w:val="center"/>
              <w:rPr>
                <w:rFonts w:eastAsia="宋体" w:cs="宋体"/>
                <w:color w:val="000000"/>
                <w:szCs w:val="24"/>
              </w:rPr>
            </w:pPr>
          </w:p>
        </w:tc>
      </w:tr>
      <w:tr w14:paraId="7CA0413B">
        <w:trPr>
          <w:trHeight w:val="510" w:hRule="atLeast"/>
        </w:trPr>
        <w:tc>
          <w:tcPr>
            <w:tcW w:w="684" w:type="pct"/>
            <w:shd w:val="clear" w:color="auto" w:fill="auto"/>
            <w:noWrap/>
            <w:vAlign w:val="center"/>
          </w:tcPr>
          <w:p w14:paraId="0E68D5FD">
            <w:pPr>
              <w:adjustRightInd w:val="0"/>
              <w:jc w:val="center"/>
              <w:rPr>
                <w:rFonts w:eastAsia="宋体" w:cs="宋体"/>
                <w:color w:val="000000"/>
                <w:szCs w:val="24"/>
              </w:rPr>
            </w:pPr>
            <w:r>
              <w:rPr>
                <w:rFonts w:hint="eastAsia" w:eastAsia="宋体" w:cs="宋体"/>
                <w:color w:val="000000"/>
                <w:szCs w:val="24"/>
              </w:rPr>
              <w:t>1.02 (-0.62,2.65)</w:t>
            </w:r>
          </w:p>
        </w:tc>
        <w:tc>
          <w:tcPr>
            <w:tcW w:w="802" w:type="pct"/>
            <w:gridSpan w:val="9"/>
            <w:shd w:val="clear" w:color="auto" w:fill="auto"/>
            <w:noWrap/>
            <w:vAlign w:val="center"/>
          </w:tcPr>
          <w:p w14:paraId="66E5F731">
            <w:pPr>
              <w:adjustRightInd w:val="0"/>
              <w:jc w:val="center"/>
              <w:rPr>
                <w:rFonts w:eastAsia="宋体" w:cs="宋体"/>
                <w:color w:val="000000"/>
                <w:szCs w:val="24"/>
              </w:rPr>
            </w:pPr>
            <w:r>
              <w:rPr>
                <w:rFonts w:hint="eastAsia" w:eastAsia="宋体" w:cs="宋体"/>
                <w:color w:val="000000"/>
                <w:szCs w:val="24"/>
              </w:rPr>
              <w:t>0.81 (-0.50,2.13)</w:t>
            </w:r>
          </w:p>
        </w:tc>
        <w:tc>
          <w:tcPr>
            <w:tcW w:w="707" w:type="pct"/>
            <w:gridSpan w:val="8"/>
            <w:shd w:val="clear" w:color="auto" w:fill="auto"/>
            <w:noWrap/>
            <w:vAlign w:val="center"/>
          </w:tcPr>
          <w:p w14:paraId="1F48FA0E">
            <w:pPr>
              <w:adjustRightInd w:val="0"/>
              <w:jc w:val="center"/>
              <w:rPr>
                <w:rFonts w:eastAsia="宋体" w:cs="宋体"/>
                <w:color w:val="000000"/>
                <w:szCs w:val="24"/>
              </w:rPr>
            </w:pPr>
            <w:r>
              <w:rPr>
                <w:rFonts w:hint="eastAsia" w:eastAsia="宋体" w:cs="宋体"/>
                <w:color w:val="000000"/>
                <w:szCs w:val="24"/>
              </w:rPr>
              <w:t>0.68 (-0.69,2.06)</w:t>
            </w:r>
          </w:p>
        </w:tc>
        <w:tc>
          <w:tcPr>
            <w:tcW w:w="650" w:type="pct"/>
            <w:gridSpan w:val="8"/>
            <w:shd w:val="clear" w:color="auto" w:fill="auto"/>
            <w:noWrap/>
            <w:vAlign w:val="center"/>
          </w:tcPr>
          <w:p w14:paraId="4DADAA1A">
            <w:pPr>
              <w:adjustRightInd w:val="0"/>
              <w:jc w:val="center"/>
              <w:rPr>
                <w:rFonts w:eastAsia="宋体" w:cs="宋体"/>
                <w:color w:val="000000"/>
                <w:szCs w:val="24"/>
              </w:rPr>
            </w:pPr>
            <w:r>
              <w:rPr>
                <w:rFonts w:hint="eastAsia" w:eastAsia="宋体" w:cs="宋体"/>
                <w:color w:val="000000"/>
                <w:szCs w:val="24"/>
              </w:rPr>
              <w:t>0.57 (-0.65,1.78)</w:t>
            </w:r>
          </w:p>
        </w:tc>
        <w:tc>
          <w:tcPr>
            <w:tcW w:w="725" w:type="pct"/>
            <w:gridSpan w:val="7"/>
            <w:shd w:val="clear" w:color="auto" w:fill="auto"/>
            <w:noWrap/>
            <w:vAlign w:val="center"/>
          </w:tcPr>
          <w:p w14:paraId="1A637812">
            <w:pPr>
              <w:adjustRightInd w:val="0"/>
              <w:jc w:val="center"/>
              <w:rPr>
                <w:rFonts w:eastAsia="宋体" w:cs="宋体"/>
                <w:color w:val="000000"/>
                <w:szCs w:val="24"/>
              </w:rPr>
            </w:pPr>
            <w:r>
              <w:rPr>
                <w:rFonts w:hint="eastAsia" w:eastAsia="宋体" w:cs="宋体"/>
                <w:color w:val="000000"/>
                <w:szCs w:val="24"/>
              </w:rPr>
              <w:t>Daoyin</w:t>
            </w:r>
          </w:p>
        </w:tc>
        <w:tc>
          <w:tcPr>
            <w:tcW w:w="677" w:type="pct"/>
            <w:gridSpan w:val="6"/>
            <w:shd w:val="clear" w:color="auto" w:fill="auto"/>
            <w:noWrap/>
            <w:vAlign w:val="center"/>
          </w:tcPr>
          <w:p w14:paraId="75020F18">
            <w:pPr>
              <w:adjustRightInd w:val="0"/>
              <w:jc w:val="center"/>
              <w:rPr>
                <w:rFonts w:eastAsia="宋体" w:cs="宋体"/>
                <w:color w:val="000000"/>
                <w:szCs w:val="24"/>
              </w:rPr>
            </w:pPr>
          </w:p>
        </w:tc>
        <w:tc>
          <w:tcPr>
            <w:tcW w:w="755" w:type="pct"/>
            <w:gridSpan w:val="3"/>
            <w:shd w:val="clear" w:color="auto" w:fill="auto"/>
            <w:noWrap/>
            <w:vAlign w:val="center"/>
          </w:tcPr>
          <w:p w14:paraId="6B0A13A3">
            <w:pPr>
              <w:adjustRightInd w:val="0"/>
              <w:jc w:val="center"/>
              <w:rPr>
                <w:rFonts w:eastAsia="宋体" w:cs="宋体"/>
                <w:color w:val="000000"/>
                <w:szCs w:val="24"/>
              </w:rPr>
            </w:pPr>
          </w:p>
        </w:tc>
      </w:tr>
      <w:tr w14:paraId="4D8BC4B3">
        <w:trPr>
          <w:trHeight w:val="510" w:hRule="atLeast"/>
        </w:trPr>
        <w:tc>
          <w:tcPr>
            <w:tcW w:w="684" w:type="pct"/>
            <w:shd w:val="clear" w:color="auto" w:fill="auto"/>
            <w:noWrap/>
            <w:vAlign w:val="center"/>
          </w:tcPr>
          <w:p w14:paraId="2AF37FBA">
            <w:pPr>
              <w:adjustRightInd w:val="0"/>
              <w:jc w:val="center"/>
              <w:rPr>
                <w:rFonts w:eastAsia="宋体" w:cs="宋体"/>
                <w:color w:val="000000"/>
                <w:szCs w:val="24"/>
              </w:rPr>
            </w:pPr>
            <w:r>
              <w:rPr>
                <w:rFonts w:hint="eastAsia" w:eastAsia="宋体" w:cs="宋体"/>
                <w:color w:val="000000"/>
                <w:szCs w:val="24"/>
              </w:rPr>
              <w:t>1.11 (-0.13,2.35)</w:t>
            </w:r>
          </w:p>
        </w:tc>
        <w:tc>
          <w:tcPr>
            <w:tcW w:w="802" w:type="pct"/>
            <w:gridSpan w:val="9"/>
            <w:shd w:val="clear" w:color="auto" w:fill="auto"/>
            <w:noWrap/>
            <w:vAlign w:val="center"/>
          </w:tcPr>
          <w:p w14:paraId="5A77CFD2">
            <w:pPr>
              <w:adjustRightInd w:val="0"/>
              <w:jc w:val="center"/>
              <w:rPr>
                <w:rFonts w:eastAsia="宋体" w:cs="宋体"/>
                <w:b/>
                <w:bCs/>
                <w:color w:val="000000"/>
                <w:szCs w:val="24"/>
                <w:u w:val="single"/>
              </w:rPr>
            </w:pPr>
            <w:r>
              <w:rPr>
                <w:rFonts w:hint="eastAsia" w:eastAsia="宋体" w:cs="宋体"/>
                <w:b/>
                <w:bCs/>
                <w:color w:val="000000"/>
                <w:szCs w:val="24"/>
                <w:u w:val="single"/>
              </w:rPr>
              <w:t>0.91 (0.14,1.68)*</w:t>
            </w:r>
          </w:p>
        </w:tc>
        <w:tc>
          <w:tcPr>
            <w:tcW w:w="707" w:type="pct"/>
            <w:gridSpan w:val="8"/>
            <w:shd w:val="clear" w:color="auto" w:fill="auto"/>
            <w:noWrap/>
            <w:vAlign w:val="center"/>
          </w:tcPr>
          <w:p w14:paraId="416C8F8B">
            <w:pPr>
              <w:adjustRightInd w:val="0"/>
              <w:jc w:val="center"/>
              <w:rPr>
                <w:rFonts w:eastAsia="宋体" w:cs="宋体"/>
                <w:color w:val="000000"/>
                <w:szCs w:val="24"/>
              </w:rPr>
            </w:pPr>
            <w:r>
              <w:rPr>
                <w:rFonts w:hint="eastAsia" w:eastAsia="宋体" w:cs="宋体"/>
                <w:color w:val="000000"/>
                <w:szCs w:val="24"/>
              </w:rPr>
              <w:t>0.78 (-0.10,1.65)</w:t>
            </w:r>
          </w:p>
        </w:tc>
        <w:tc>
          <w:tcPr>
            <w:tcW w:w="650" w:type="pct"/>
            <w:gridSpan w:val="8"/>
            <w:shd w:val="clear" w:color="auto" w:fill="auto"/>
            <w:noWrap/>
            <w:vAlign w:val="center"/>
          </w:tcPr>
          <w:p w14:paraId="7CCBA2AE">
            <w:pPr>
              <w:adjustRightInd w:val="0"/>
              <w:jc w:val="center"/>
              <w:rPr>
                <w:rFonts w:eastAsia="宋体" w:cs="宋体"/>
                <w:b/>
                <w:bCs/>
                <w:color w:val="000000"/>
                <w:szCs w:val="24"/>
                <w:u w:val="single"/>
              </w:rPr>
            </w:pPr>
            <w:r>
              <w:rPr>
                <w:rFonts w:hint="eastAsia" w:eastAsia="宋体" w:cs="宋体"/>
                <w:b/>
                <w:bCs/>
                <w:color w:val="000000"/>
                <w:szCs w:val="24"/>
                <w:u w:val="single"/>
              </w:rPr>
              <w:t>0.66 (0.07,1.25)*</w:t>
            </w:r>
          </w:p>
        </w:tc>
        <w:tc>
          <w:tcPr>
            <w:tcW w:w="725" w:type="pct"/>
            <w:gridSpan w:val="7"/>
            <w:shd w:val="clear" w:color="auto" w:fill="auto"/>
            <w:noWrap/>
            <w:vAlign w:val="center"/>
          </w:tcPr>
          <w:p w14:paraId="2B2CEF96">
            <w:pPr>
              <w:adjustRightInd w:val="0"/>
              <w:jc w:val="center"/>
              <w:rPr>
                <w:rFonts w:eastAsia="宋体" w:cs="宋体"/>
                <w:color w:val="000000"/>
                <w:szCs w:val="24"/>
              </w:rPr>
            </w:pPr>
            <w:r>
              <w:rPr>
                <w:rFonts w:hint="eastAsia" w:eastAsia="宋体" w:cs="宋体"/>
                <w:color w:val="000000"/>
                <w:szCs w:val="24"/>
              </w:rPr>
              <w:t>0.09 (-0.97,1.16)</w:t>
            </w:r>
          </w:p>
        </w:tc>
        <w:tc>
          <w:tcPr>
            <w:tcW w:w="677" w:type="pct"/>
            <w:gridSpan w:val="6"/>
            <w:shd w:val="clear" w:color="auto" w:fill="auto"/>
            <w:noWrap/>
            <w:vAlign w:val="center"/>
          </w:tcPr>
          <w:p w14:paraId="75F0296D">
            <w:pPr>
              <w:adjustRightInd w:val="0"/>
              <w:jc w:val="center"/>
              <w:rPr>
                <w:rFonts w:eastAsia="宋体" w:cs="宋体"/>
                <w:color w:val="000000"/>
                <w:szCs w:val="24"/>
              </w:rPr>
            </w:pPr>
            <w:r>
              <w:rPr>
                <w:rFonts w:hint="eastAsia" w:eastAsia="宋体" w:cs="宋体"/>
                <w:color w:val="000000"/>
                <w:szCs w:val="24"/>
              </w:rPr>
              <w:t>Usual care</w:t>
            </w:r>
          </w:p>
        </w:tc>
        <w:tc>
          <w:tcPr>
            <w:tcW w:w="755" w:type="pct"/>
            <w:gridSpan w:val="3"/>
            <w:shd w:val="clear" w:color="auto" w:fill="auto"/>
            <w:noWrap/>
            <w:vAlign w:val="center"/>
          </w:tcPr>
          <w:p w14:paraId="197235EF">
            <w:pPr>
              <w:adjustRightInd w:val="0"/>
              <w:jc w:val="center"/>
              <w:rPr>
                <w:rFonts w:eastAsia="宋体" w:cs="宋体"/>
                <w:color w:val="000000"/>
                <w:szCs w:val="24"/>
              </w:rPr>
            </w:pPr>
          </w:p>
        </w:tc>
      </w:tr>
      <w:tr w14:paraId="25D57740">
        <w:trPr>
          <w:trHeight w:val="510" w:hRule="atLeast"/>
        </w:trPr>
        <w:tc>
          <w:tcPr>
            <w:tcW w:w="684" w:type="pct"/>
            <w:shd w:val="clear" w:color="auto" w:fill="auto"/>
            <w:noWrap/>
            <w:vAlign w:val="center"/>
          </w:tcPr>
          <w:p w14:paraId="0605EDAF">
            <w:pPr>
              <w:adjustRightInd w:val="0"/>
              <w:jc w:val="center"/>
              <w:rPr>
                <w:rFonts w:eastAsia="宋体" w:cs="宋体"/>
                <w:b/>
                <w:bCs/>
                <w:color w:val="000000"/>
                <w:szCs w:val="24"/>
                <w:u w:val="single"/>
              </w:rPr>
            </w:pPr>
            <w:r>
              <w:rPr>
                <w:rFonts w:hint="eastAsia" w:eastAsia="宋体" w:cs="宋体"/>
                <w:b/>
                <w:bCs/>
                <w:color w:val="000000"/>
                <w:szCs w:val="24"/>
                <w:u w:val="single"/>
              </w:rPr>
              <w:t>1.10 (0.04,2.16)*</w:t>
            </w:r>
          </w:p>
        </w:tc>
        <w:tc>
          <w:tcPr>
            <w:tcW w:w="802" w:type="pct"/>
            <w:gridSpan w:val="9"/>
            <w:shd w:val="clear" w:color="auto" w:fill="auto"/>
            <w:noWrap/>
            <w:vAlign w:val="center"/>
          </w:tcPr>
          <w:p w14:paraId="2C7C0035">
            <w:pPr>
              <w:adjustRightInd w:val="0"/>
              <w:jc w:val="center"/>
              <w:rPr>
                <w:rFonts w:eastAsia="宋体" w:cs="宋体"/>
                <w:b/>
                <w:bCs/>
                <w:color w:val="000000"/>
                <w:szCs w:val="24"/>
                <w:u w:val="single"/>
              </w:rPr>
            </w:pPr>
            <w:r>
              <w:rPr>
                <w:rFonts w:hint="eastAsia" w:eastAsia="宋体" w:cs="宋体"/>
                <w:b/>
                <w:bCs/>
                <w:color w:val="000000"/>
                <w:szCs w:val="24"/>
                <w:u w:val="single"/>
              </w:rPr>
              <w:t>0.90 (0.23,1.57)*</w:t>
            </w:r>
          </w:p>
        </w:tc>
        <w:tc>
          <w:tcPr>
            <w:tcW w:w="707" w:type="pct"/>
            <w:gridSpan w:val="8"/>
            <w:shd w:val="clear" w:color="auto" w:fill="auto"/>
            <w:noWrap/>
            <w:vAlign w:val="center"/>
          </w:tcPr>
          <w:p w14:paraId="2C20BC7C">
            <w:pPr>
              <w:adjustRightInd w:val="0"/>
              <w:jc w:val="center"/>
              <w:rPr>
                <w:rFonts w:eastAsia="宋体" w:cs="宋体"/>
                <w:b/>
                <w:bCs/>
                <w:color w:val="000000"/>
                <w:szCs w:val="24"/>
                <w:u w:val="single"/>
              </w:rPr>
            </w:pPr>
            <w:r>
              <w:rPr>
                <w:rFonts w:hint="eastAsia" w:eastAsia="宋体" w:cs="宋体"/>
                <w:b/>
                <w:bCs/>
                <w:color w:val="000000"/>
                <w:szCs w:val="24"/>
                <w:u w:val="single"/>
              </w:rPr>
              <w:t>0.77 (0.18,1.36)*</w:t>
            </w:r>
          </w:p>
        </w:tc>
        <w:tc>
          <w:tcPr>
            <w:tcW w:w="650" w:type="pct"/>
            <w:gridSpan w:val="8"/>
            <w:shd w:val="clear" w:color="auto" w:fill="auto"/>
            <w:noWrap/>
            <w:vAlign w:val="center"/>
          </w:tcPr>
          <w:p w14:paraId="7EEBA29B">
            <w:pPr>
              <w:adjustRightInd w:val="0"/>
              <w:jc w:val="center"/>
              <w:rPr>
                <w:rFonts w:eastAsia="宋体" w:cs="宋体"/>
                <w:b/>
                <w:bCs/>
                <w:color w:val="000000"/>
                <w:szCs w:val="24"/>
                <w:u w:val="single"/>
              </w:rPr>
            </w:pPr>
            <w:r>
              <w:rPr>
                <w:rFonts w:hint="eastAsia" w:eastAsia="宋体" w:cs="宋体"/>
                <w:b/>
                <w:bCs/>
                <w:color w:val="000000"/>
                <w:szCs w:val="24"/>
                <w:u w:val="single"/>
              </w:rPr>
              <w:t>0.65 (0.29,1.01)*</w:t>
            </w:r>
          </w:p>
        </w:tc>
        <w:tc>
          <w:tcPr>
            <w:tcW w:w="725" w:type="pct"/>
            <w:gridSpan w:val="7"/>
            <w:shd w:val="clear" w:color="auto" w:fill="auto"/>
            <w:noWrap/>
            <w:vAlign w:val="center"/>
          </w:tcPr>
          <w:p w14:paraId="30CA120A">
            <w:pPr>
              <w:adjustRightInd w:val="0"/>
              <w:jc w:val="center"/>
              <w:rPr>
                <w:rFonts w:eastAsia="宋体" w:cs="宋体"/>
                <w:color w:val="000000"/>
                <w:szCs w:val="24"/>
              </w:rPr>
            </w:pPr>
            <w:r>
              <w:rPr>
                <w:rFonts w:hint="eastAsia" w:eastAsia="宋体" w:cs="宋体"/>
                <w:color w:val="000000"/>
                <w:szCs w:val="24"/>
              </w:rPr>
              <w:t>0.08 (-1.16,1.33)</w:t>
            </w:r>
          </w:p>
        </w:tc>
        <w:tc>
          <w:tcPr>
            <w:tcW w:w="677" w:type="pct"/>
            <w:gridSpan w:val="6"/>
            <w:shd w:val="clear" w:color="auto" w:fill="auto"/>
            <w:noWrap/>
            <w:vAlign w:val="center"/>
          </w:tcPr>
          <w:p w14:paraId="5322DBAE">
            <w:pPr>
              <w:adjustRightInd w:val="0"/>
              <w:jc w:val="center"/>
              <w:rPr>
                <w:rFonts w:eastAsia="宋体" w:cs="宋体"/>
                <w:color w:val="000000"/>
                <w:szCs w:val="24"/>
              </w:rPr>
            </w:pPr>
            <w:r>
              <w:rPr>
                <w:rFonts w:hint="eastAsia" w:eastAsia="宋体" w:cs="宋体"/>
                <w:color w:val="000000"/>
                <w:szCs w:val="24"/>
              </w:rPr>
              <w:t>-0.01 (-0.66,0.64)</w:t>
            </w:r>
          </w:p>
        </w:tc>
        <w:tc>
          <w:tcPr>
            <w:tcW w:w="755" w:type="pct"/>
            <w:gridSpan w:val="3"/>
            <w:shd w:val="clear" w:color="auto" w:fill="auto"/>
            <w:noWrap/>
            <w:vAlign w:val="center"/>
          </w:tcPr>
          <w:p w14:paraId="7B527813">
            <w:pPr>
              <w:adjustRightInd w:val="0"/>
              <w:jc w:val="center"/>
              <w:rPr>
                <w:rFonts w:eastAsia="宋体" w:cs="宋体"/>
                <w:color w:val="000000"/>
                <w:szCs w:val="24"/>
              </w:rPr>
            </w:pPr>
            <w:r>
              <w:rPr>
                <w:rFonts w:hint="eastAsia" w:eastAsia="宋体" w:cs="宋体"/>
                <w:color w:val="000000"/>
                <w:szCs w:val="24"/>
              </w:rPr>
              <w:t>Usual rehabilitation</w:t>
            </w:r>
          </w:p>
        </w:tc>
      </w:tr>
      <w:tr w14:paraId="5BA114FA">
        <w:trPr>
          <w:trHeight w:val="510" w:hRule="atLeast"/>
        </w:trPr>
        <w:tc>
          <w:tcPr>
            <w:tcW w:w="5000" w:type="pct"/>
            <w:gridSpan w:val="42"/>
            <w:shd w:val="clear" w:color="auto" w:fill="D8D8D8" w:themeFill="background1" w:themeFillShade="D9"/>
            <w:noWrap/>
            <w:vAlign w:val="center"/>
          </w:tcPr>
          <w:p w14:paraId="094C9FF4">
            <w:pPr>
              <w:pStyle w:val="65"/>
              <w:ind w:firstLine="0" w:firstLineChars="0"/>
              <w:jc w:val="left"/>
              <w:rPr>
                <w:rFonts w:ascii="等线" w:hAnsi="等线" w:eastAsia="等线" w:cs="宋体"/>
                <w:color w:val="000000"/>
                <w:kern w:val="0"/>
                <w:sz w:val="22"/>
              </w:rPr>
            </w:pPr>
            <w:r>
              <w:rPr>
                <w:b/>
                <w:bCs/>
              </w:rPr>
              <w:t>Self-care ability</w:t>
            </w:r>
            <w:r>
              <w:rPr>
                <w:rFonts w:hint="eastAsia"/>
                <w:b/>
                <w:bCs/>
              </w:rPr>
              <w:t xml:space="preserve"> [SMD (95%CI)]</w:t>
            </w:r>
          </w:p>
        </w:tc>
      </w:tr>
      <w:tr w14:paraId="2AABFBA4">
        <w:trPr>
          <w:trHeight w:val="510" w:hRule="atLeast"/>
        </w:trPr>
        <w:tc>
          <w:tcPr>
            <w:tcW w:w="894" w:type="pct"/>
            <w:gridSpan w:val="4"/>
            <w:shd w:val="clear" w:color="auto" w:fill="auto"/>
            <w:noWrap/>
            <w:vAlign w:val="center"/>
          </w:tcPr>
          <w:p w14:paraId="4DAEA3A5">
            <w:pPr>
              <w:pStyle w:val="65"/>
              <w:ind w:firstLine="0" w:firstLineChars="0"/>
              <w:jc w:val="center"/>
            </w:pPr>
            <w:r>
              <w:rPr>
                <w:rFonts w:hint="eastAsia"/>
              </w:rPr>
              <w:t>Baduanjin</w:t>
            </w:r>
          </w:p>
        </w:tc>
        <w:tc>
          <w:tcPr>
            <w:tcW w:w="804" w:type="pct"/>
            <w:gridSpan w:val="8"/>
            <w:shd w:val="clear" w:color="auto" w:fill="auto"/>
            <w:noWrap/>
            <w:vAlign w:val="center"/>
          </w:tcPr>
          <w:p w14:paraId="3FC8CF34">
            <w:pPr>
              <w:pStyle w:val="65"/>
              <w:ind w:firstLine="0" w:firstLineChars="0"/>
              <w:jc w:val="center"/>
            </w:pPr>
          </w:p>
        </w:tc>
        <w:tc>
          <w:tcPr>
            <w:tcW w:w="778" w:type="pct"/>
            <w:gridSpan w:val="10"/>
            <w:shd w:val="clear" w:color="auto" w:fill="auto"/>
            <w:noWrap/>
            <w:vAlign w:val="center"/>
          </w:tcPr>
          <w:p w14:paraId="15C1C4B3">
            <w:pPr>
              <w:pStyle w:val="65"/>
              <w:ind w:firstLine="0" w:firstLineChars="0"/>
              <w:jc w:val="center"/>
            </w:pPr>
          </w:p>
        </w:tc>
        <w:tc>
          <w:tcPr>
            <w:tcW w:w="687" w:type="pct"/>
            <w:gridSpan w:val="8"/>
            <w:shd w:val="clear" w:color="auto" w:fill="auto"/>
            <w:noWrap/>
            <w:vAlign w:val="center"/>
          </w:tcPr>
          <w:p w14:paraId="45A3D374">
            <w:pPr>
              <w:pStyle w:val="65"/>
              <w:ind w:firstLine="0" w:firstLineChars="0"/>
              <w:jc w:val="center"/>
            </w:pPr>
          </w:p>
        </w:tc>
        <w:tc>
          <w:tcPr>
            <w:tcW w:w="888" w:type="pct"/>
            <w:gridSpan w:val="8"/>
            <w:shd w:val="clear" w:color="auto" w:fill="auto"/>
            <w:noWrap/>
            <w:vAlign w:val="center"/>
          </w:tcPr>
          <w:p w14:paraId="38F3ED78">
            <w:pPr>
              <w:pStyle w:val="65"/>
              <w:ind w:firstLine="0" w:firstLineChars="0"/>
              <w:jc w:val="center"/>
            </w:pPr>
          </w:p>
        </w:tc>
        <w:tc>
          <w:tcPr>
            <w:tcW w:w="949" w:type="pct"/>
            <w:gridSpan w:val="4"/>
            <w:shd w:val="clear" w:color="auto" w:fill="auto"/>
            <w:noWrap/>
            <w:vAlign w:val="center"/>
          </w:tcPr>
          <w:p w14:paraId="00E9F6C1">
            <w:pPr>
              <w:pStyle w:val="65"/>
              <w:ind w:firstLine="0" w:firstLineChars="0"/>
              <w:jc w:val="center"/>
            </w:pPr>
          </w:p>
        </w:tc>
      </w:tr>
      <w:tr w14:paraId="6FE0F9D4">
        <w:trPr>
          <w:trHeight w:val="510" w:hRule="atLeast"/>
        </w:trPr>
        <w:tc>
          <w:tcPr>
            <w:tcW w:w="894" w:type="pct"/>
            <w:gridSpan w:val="4"/>
            <w:shd w:val="clear" w:color="auto" w:fill="auto"/>
            <w:noWrap/>
            <w:vAlign w:val="center"/>
          </w:tcPr>
          <w:p w14:paraId="22E19EE5">
            <w:pPr>
              <w:pStyle w:val="65"/>
              <w:ind w:firstLine="0" w:firstLineChars="0"/>
              <w:jc w:val="center"/>
            </w:pPr>
            <w:r>
              <w:rPr>
                <w:rFonts w:hint="eastAsia"/>
              </w:rPr>
              <w:t>-0.19 (-25.07,24.68)</w:t>
            </w:r>
          </w:p>
        </w:tc>
        <w:tc>
          <w:tcPr>
            <w:tcW w:w="804" w:type="pct"/>
            <w:gridSpan w:val="8"/>
            <w:shd w:val="clear" w:color="auto" w:fill="auto"/>
            <w:noWrap/>
            <w:vAlign w:val="center"/>
          </w:tcPr>
          <w:p w14:paraId="44996DC7">
            <w:pPr>
              <w:pStyle w:val="65"/>
              <w:ind w:firstLine="0" w:firstLineChars="0"/>
              <w:jc w:val="center"/>
            </w:pPr>
            <w:r>
              <w:rPr>
                <w:rFonts w:hint="eastAsia"/>
              </w:rPr>
              <w:t>Daoyin</w:t>
            </w:r>
          </w:p>
        </w:tc>
        <w:tc>
          <w:tcPr>
            <w:tcW w:w="778" w:type="pct"/>
            <w:gridSpan w:val="10"/>
            <w:shd w:val="clear" w:color="auto" w:fill="auto"/>
            <w:noWrap/>
            <w:vAlign w:val="center"/>
          </w:tcPr>
          <w:p w14:paraId="4D153E6D">
            <w:pPr>
              <w:pStyle w:val="65"/>
              <w:ind w:firstLine="0" w:firstLineChars="0"/>
              <w:jc w:val="center"/>
            </w:pPr>
          </w:p>
        </w:tc>
        <w:tc>
          <w:tcPr>
            <w:tcW w:w="687" w:type="pct"/>
            <w:gridSpan w:val="8"/>
            <w:shd w:val="clear" w:color="auto" w:fill="auto"/>
            <w:noWrap/>
            <w:vAlign w:val="center"/>
          </w:tcPr>
          <w:p w14:paraId="4308B690">
            <w:pPr>
              <w:pStyle w:val="65"/>
              <w:ind w:firstLine="0" w:firstLineChars="0"/>
              <w:jc w:val="center"/>
            </w:pPr>
          </w:p>
        </w:tc>
        <w:tc>
          <w:tcPr>
            <w:tcW w:w="888" w:type="pct"/>
            <w:gridSpan w:val="8"/>
            <w:shd w:val="clear" w:color="auto" w:fill="auto"/>
            <w:noWrap/>
            <w:vAlign w:val="center"/>
          </w:tcPr>
          <w:p w14:paraId="4050796B">
            <w:pPr>
              <w:pStyle w:val="65"/>
              <w:ind w:firstLine="0" w:firstLineChars="0"/>
              <w:jc w:val="center"/>
            </w:pPr>
          </w:p>
        </w:tc>
        <w:tc>
          <w:tcPr>
            <w:tcW w:w="949" w:type="pct"/>
            <w:gridSpan w:val="4"/>
            <w:shd w:val="clear" w:color="auto" w:fill="auto"/>
            <w:noWrap/>
            <w:vAlign w:val="center"/>
          </w:tcPr>
          <w:p w14:paraId="6A4EE62B">
            <w:pPr>
              <w:pStyle w:val="65"/>
              <w:ind w:firstLine="0" w:firstLineChars="0"/>
              <w:jc w:val="center"/>
            </w:pPr>
          </w:p>
        </w:tc>
      </w:tr>
      <w:tr w14:paraId="46BDC2AE">
        <w:trPr>
          <w:trHeight w:val="510" w:hRule="atLeast"/>
        </w:trPr>
        <w:tc>
          <w:tcPr>
            <w:tcW w:w="894" w:type="pct"/>
            <w:gridSpan w:val="4"/>
            <w:shd w:val="clear" w:color="auto" w:fill="auto"/>
            <w:noWrap/>
            <w:vAlign w:val="center"/>
          </w:tcPr>
          <w:p w14:paraId="24DD1DAC">
            <w:pPr>
              <w:pStyle w:val="65"/>
              <w:ind w:firstLine="0" w:firstLineChars="0"/>
              <w:jc w:val="center"/>
            </w:pPr>
            <w:r>
              <w:rPr>
                <w:rFonts w:hint="eastAsia"/>
              </w:rPr>
              <w:t>1.70 (-8.11,11.51)</w:t>
            </w:r>
          </w:p>
        </w:tc>
        <w:tc>
          <w:tcPr>
            <w:tcW w:w="804" w:type="pct"/>
            <w:gridSpan w:val="8"/>
            <w:shd w:val="clear" w:color="auto" w:fill="auto"/>
            <w:noWrap/>
            <w:vAlign w:val="center"/>
          </w:tcPr>
          <w:p w14:paraId="51C81970">
            <w:pPr>
              <w:pStyle w:val="65"/>
              <w:ind w:firstLine="0" w:firstLineChars="0"/>
              <w:jc w:val="center"/>
            </w:pPr>
            <w:r>
              <w:rPr>
                <w:rFonts w:hint="eastAsia"/>
              </w:rPr>
              <w:t>1.89 (-20.97,24.75)</w:t>
            </w:r>
          </w:p>
        </w:tc>
        <w:tc>
          <w:tcPr>
            <w:tcW w:w="778" w:type="pct"/>
            <w:gridSpan w:val="10"/>
            <w:shd w:val="clear" w:color="auto" w:fill="auto"/>
            <w:noWrap/>
            <w:vAlign w:val="center"/>
          </w:tcPr>
          <w:p w14:paraId="0484C23F">
            <w:pPr>
              <w:pStyle w:val="65"/>
              <w:ind w:firstLine="0" w:firstLineChars="0"/>
              <w:jc w:val="center"/>
            </w:pPr>
            <w:r>
              <w:rPr>
                <w:rFonts w:hint="eastAsia"/>
              </w:rPr>
              <w:t>Taiji</w:t>
            </w:r>
          </w:p>
        </w:tc>
        <w:tc>
          <w:tcPr>
            <w:tcW w:w="687" w:type="pct"/>
            <w:gridSpan w:val="8"/>
            <w:shd w:val="clear" w:color="auto" w:fill="auto"/>
            <w:noWrap/>
            <w:vAlign w:val="center"/>
          </w:tcPr>
          <w:p w14:paraId="741C9538">
            <w:pPr>
              <w:pStyle w:val="65"/>
              <w:ind w:firstLine="0" w:firstLineChars="0"/>
              <w:jc w:val="center"/>
            </w:pPr>
          </w:p>
        </w:tc>
        <w:tc>
          <w:tcPr>
            <w:tcW w:w="888" w:type="pct"/>
            <w:gridSpan w:val="8"/>
            <w:shd w:val="clear" w:color="auto" w:fill="auto"/>
            <w:noWrap/>
            <w:vAlign w:val="center"/>
          </w:tcPr>
          <w:p w14:paraId="0795773D">
            <w:pPr>
              <w:pStyle w:val="65"/>
              <w:ind w:firstLine="0" w:firstLineChars="0"/>
              <w:jc w:val="center"/>
            </w:pPr>
          </w:p>
        </w:tc>
        <w:tc>
          <w:tcPr>
            <w:tcW w:w="949" w:type="pct"/>
            <w:gridSpan w:val="4"/>
            <w:shd w:val="clear" w:color="auto" w:fill="auto"/>
            <w:noWrap/>
            <w:vAlign w:val="center"/>
          </w:tcPr>
          <w:p w14:paraId="0C0C163C">
            <w:pPr>
              <w:pStyle w:val="65"/>
              <w:ind w:firstLine="0" w:firstLineChars="0"/>
              <w:jc w:val="center"/>
            </w:pPr>
          </w:p>
        </w:tc>
      </w:tr>
      <w:tr w14:paraId="56FF0604">
        <w:trPr>
          <w:trHeight w:val="510" w:hRule="atLeast"/>
        </w:trPr>
        <w:tc>
          <w:tcPr>
            <w:tcW w:w="894" w:type="pct"/>
            <w:gridSpan w:val="4"/>
            <w:shd w:val="clear" w:color="auto" w:fill="auto"/>
            <w:noWrap/>
            <w:vAlign w:val="center"/>
          </w:tcPr>
          <w:p w14:paraId="78E2609A">
            <w:pPr>
              <w:pStyle w:val="65"/>
              <w:ind w:firstLine="0" w:firstLineChars="0"/>
              <w:jc w:val="center"/>
            </w:pPr>
            <w:r>
              <w:rPr>
                <w:rFonts w:hint="eastAsia"/>
              </w:rPr>
              <w:t>2.08 (-8.69,12.86)</w:t>
            </w:r>
          </w:p>
        </w:tc>
        <w:tc>
          <w:tcPr>
            <w:tcW w:w="804" w:type="pct"/>
            <w:gridSpan w:val="8"/>
            <w:shd w:val="clear" w:color="auto" w:fill="auto"/>
            <w:noWrap/>
            <w:vAlign w:val="center"/>
          </w:tcPr>
          <w:p w14:paraId="1FA0FA85">
            <w:pPr>
              <w:pStyle w:val="65"/>
              <w:ind w:firstLine="0" w:firstLineChars="0"/>
              <w:jc w:val="center"/>
            </w:pPr>
            <w:r>
              <w:rPr>
                <w:rFonts w:hint="eastAsia"/>
              </w:rPr>
              <w:t>2.28 (-23.13,27.69)</w:t>
            </w:r>
          </w:p>
        </w:tc>
        <w:tc>
          <w:tcPr>
            <w:tcW w:w="778" w:type="pct"/>
            <w:gridSpan w:val="10"/>
            <w:shd w:val="clear" w:color="auto" w:fill="auto"/>
            <w:noWrap/>
            <w:vAlign w:val="center"/>
          </w:tcPr>
          <w:p w14:paraId="7DB77C7B">
            <w:pPr>
              <w:pStyle w:val="65"/>
              <w:ind w:firstLine="0" w:firstLineChars="0"/>
              <w:jc w:val="center"/>
            </w:pPr>
            <w:r>
              <w:rPr>
                <w:rFonts w:hint="eastAsia"/>
              </w:rPr>
              <w:t>0.39 (-10.72,11.50)</w:t>
            </w:r>
          </w:p>
        </w:tc>
        <w:tc>
          <w:tcPr>
            <w:tcW w:w="687" w:type="pct"/>
            <w:gridSpan w:val="8"/>
            <w:shd w:val="clear" w:color="auto" w:fill="auto"/>
            <w:noWrap/>
            <w:vAlign w:val="center"/>
          </w:tcPr>
          <w:p w14:paraId="032F756C">
            <w:pPr>
              <w:pStyle w:val="65"/>
              <w:ind w:firstLine="0" w:firstLineChars="0"/>
              <w:jc w:val="center"/>
            </w:pPr>
            <w:r>
              <w:rPr>
                <w:rFonts w:hint="eastAsia"/>
              </w:rPr>
              <w:t>Liuzijue</w:t>
            </w:r>
          </w:p>
        </w:tc>
        <w:tc>
          <w:tcPr>
            <w:tcW w:w="888" w:type="pct"/>
            <w:gridSpan w:val="8"/>
            <w:shd w:val="clear" w:color="auto" w:fill="auto"/>
            <w:noWrap/>
            <w:vAlign w:val="center"/>
          </w:tcPr>
          <w:p w14:paraId="4EB851BA">
            <w:pPr>
              <w:pStyle w:val="65"/>
              <w:ind w:firstLine="0" w:firstLineChars="0"/>
              <w:jc w:val="center"/>
            </w:pPr>
          </w:p>
        </w:tc>
        <w:tc>
          <w:tcPr>
            <w:tcW w:w="949" w:type="pct"/>
            <w:gridSpan w:val="4"/>
            <w:shd w:val="clear" w:color="auto" w:fill="auto"/>
            <w:noWrap/>
            <w:vAlign w:val="center"/>
          </w:tcPr>
          <w:p w14:paraId="10242DD5">
            <w:pPr>
              <w:pStyle w:val="65"/>
              <w:ind w:firstLine="0" w:firstLineChars="0"/>
              <w:jc w:val="center"/>
            </w:pPr>
          </w:p>
        </w:tc>
      </w:tr>
      <w:tr w14:paraId="19B6120B">
        <w:trPr>
          <w:trHeight w:val="510" w:hRule="atLeast"/>
        </w:trPr>
        <w:tc>
          <w:tcPr>
            <w:tcW w:w="894" w:type="pct"/>
            <w:gridSpan w:val="4"/>
            <w:shd w:val="clear" w:color="auto" w:fill="auto"/>
            <w:noWrap/>
            <w:vAlign w:val="center"/>
          </w:tcPr>
          <w:p w14:paraId="1096A5CB">
            <w:pPr>
              <w:pStyle w:val="65"/>
              <w:ind w:firstLine="0" w:firstLineChars="0"/>
              <w:jc w:val="center"/>
            </w:pPr>
            <w:r>
              <w:rPr>
                <w:rFonts w:hint="eastAsia"/>
              </w:rPr>
              <w:t>4.81 (-13.44,23.05)</w:t>
            </w:r>
          </w:p>
        </w:tc>
        <w:tc>
          <w:tcPr>
            <w:tcW w:w="804" w:type="pct"/>
            <w:gridSpan w:val="8"/>
            <w:shd w:val="clear" w:color="auto" w:fill="auto"/>
            <w:noWrap/>
            <w:vAlign w:val="center"/>
          </w:tcPr>
          <w:p w14:paraId="7E630428">
            <w:pPr>
              <w:pStyle w:val="65"/>
              <w:ind w:firstLine="0" w:firstLineChars="0"/>
              <w:jc w:val="center"/>
            </w:pPr>
            <w:r>
              <w:rPr>
                <w:rFonts w:hint="eastAsia"/>
              </w:rPr>
              <w:t>5.00 (-11.91,21.91)</w:t>
            </w:r>
          </w:p>
        </w:tc>
        <w:tc>
          <w:tcPr>
            <w:tcW w:w="778" w:type="pct"/>
            <w:gridSpan w:val="10"/>
            <w:shd w:val="clear" w:color="auto" w:fill="auto"/>
            <w:noWrap/>
            <w:vAlign w:val="center"/>
          </w:tcPr>
          <w:p w14:paraId="37A36134">
            <w:pPr>
              <w:pStyle w:val="65"/>
              <w:ind w:firstLine="0" w:firstLineChars="0"/>
              <w:jc w:val="center"/>
            </w:pPr>
            <w:r>
              <w:rPr>
                <w:rFonts w:hint="eastAsia"/>
              </w:rPr>
              <w:t>3.11 (-12.27,18.49)</w:t>
            </w:r>
          </w:p>
        </w:tc>
        <w:tc>
          <w:tcPr>
            <w:tcW w:w="687" w:type="pct"/>
            <w:gridSpan w:val="8"/>
            <w:shd w:val="clear" w:color="auto" w:fill="auto"/>
            <w:noWrap/>
            <w:vAlign w:val="center"/>
          </w:tcPr>
          <w:p w14:paraId="11D4C64F">
            <w:pPr>
              <w:pStyle w:val="65"/>
              <w:ind w:firstLine="0" w:firstLineChars="0"/>
              <w:jc w:val="center"/>
            </w:pPr>
            <w:r>
              <w:rPr>
                <w:rFonts w:hint="eastAsia"/>
              </w:rPr>
              <w:t>2.72 (-16.25,21.69)</w:t>
            </w:r>
          </w:p>
        </w:tc>
        <w:tc>
          <w:tcPr>
            <w:tcW w:w="888" w:type="pct"/>
            <w:gridSpan w:val="8"/>
            <w:shd w:val="clear" w:color="auto" w:fill="auto"/>
            <w:noWrap/>
            <w:vAlign w:val="center"/>
          </w:tcPr>
          <w:p w14:paraId="2AC883F1">
            <w:pPr>
              <w:pStyle w:val="65"/>
              <w:ind w:firstLine="0" w:firstLineChars="0"/>
              <w:jc w:val="center"/>
            </w:pPr>
            <w:r>
              <w:rPr>
                <w:rFonts w:hint="eastAsia"/>
              </w:rPr>
              <w:t>Usual care</w:t>
            </w:r>
          </w:p>
        </w:tc>
        <w:tc>
          <w:tcPr>
            <w:tcW w:w="949" w:type="pct"/>
            <w:gridSpan w:val="4"/>
            <w:shd w:val="clear" w:color="auto" w:fill="auto"/>
            <w:noWrap/>
            <w:vAlign w:val="center"/>
          </w:tcPr>
          <w:p w14:paraId="697A73B7">
            <w:pPr>
              <w:pStyle w:val="65"/>
              <w:ind w:firstLine="0" w:firstLineChars="0"/>
              <w:jc w:val="center"/>
            </w:pPr>
          </w:p>
        </w:tc>
      </w:tr>
      <w:tr w14:paraId="67D7384A">
        <w:trPr>
          <w:trHeight w:val="510" w:hRule="atLeast"/>
        </w:trPr>
        <w:tc>
          <w:tcPr>
            <w:tcW w:w="894" w:type="pct"/>
            <w:gridSpan w:val="4"/>
            <w:shd w:val="clear" w:color="auto" w:fill="auto"/>
            <w:noWrap/>
            <w:vAlign w:val="center"/>
          </w:tcPr>
          <w:p w14:paraId="78DEEC4F">
            <w:pPr>
              <w:pStyle w:val="65"/>
              <w:ind w:firstLine="0" w:firstLineChars="0"/>
              <w:jc w:val="center"/>
              <w:rPr>
                <w:b/>
                <w:bCs/>
                <w:u w:val="single"/>
              </w:rPr>
            </w:pPr>
            <w:r>
              <w:rPr>
                <w:rFonts w:hint="eastAsia"/>
                <w:b/>
                <w:bCs/>
                <w:u w:val="single"/>
              </w:rPr>
              <w:t>8.08 (1.42,14.75)*</w:t>
            </w:r>
          </w:p>
        </w:tc>
        <w:tc>
          <w:tcPr>
            <w:tcW w:w="804" w:type="pct"/>
            <w:gridSpan w:val="8"/>
            <w:shd w:val="clear" w:color="auto" w:fill="auto"/>
            <w:noWrap/>
            <w:vAlign w:val="center"/>
          </w:tcPr>
          <w:p w14:paraId="1B1C9B5F">
            <w:pPr>
              <w:pStyle w:val="65"/>
              <w:ind w:firstLine="0" w:firstLineChars="0"/>
              <w:jc w:val="center"/>
            </w:pPr>
            <w:r>
              <w:rPr>
                <w:rFonts w:hint="eastAsia"/>
              </w:rPr>
              <w:t>8.28 (-15.69,32.24)</w:t>
            </w:r>
          </w:p>
        </w:tc>
        <w:tc>
          <w:tcPr>
            <w:tcW w:w="778" w:type="pct"/>
            <w:gridSpan w:val="10"/>
            <w:shd w:val="clear" w:color="auto" w:fill="auto"/>
            <w:noWrap/>
            <w:vAlign w:val="center"/>
          </w:tcPr>
          <w:p w14:paraId="33814AFA">
            <w:pPr>
              <w:pStyle w:val="65"/>
              <w:ind w:firstLine="0" w:firstLineChars="0"/>
              <w:jc w:val="center"/>
            </w:pPr>
            <w:r>
              <w:rPr>
                <w:rFonts w:hint="eastAsia"/>
              </w:rPr>
              <w:t>6.39 (-0.81,13.59)</w:t>
            </w:r>
          </w:p>
        </w:tc>
        <w:tc>
          <w:tcPr>
            <w:tcW w:w="687" w:type="pct"/>
            <w:gridSpan w:val="8"/>
            <w:shd w:val="clear" w:color="auto" w:fill="auto"/>
            <w:noWrap/>
            <w:vAlign w:val="center"/>
          </w:tcPr>
          <w:p w14:paraId="02262CE5">
            <w:pPr>
              <w:pStyle w:val="65"/>
              <w:ind w:firstLine="0" w:firstLineChars="0"/>
              <w:jc w:val="center"/>
            </w:pPr>
            <w:r>
              <w:rPr>
                <w:rFonts w:hint="eastAsia"/>
              </w:rPr>
              <w:t>6.00 (-2.46,14.45)</w:t>
            </w:r>
          </w:p>
        </w:tc>
        <w:tc>
          <w:tcPr>
            <w:tcW w:w="888" w:type="pct"/>
            <w:gridSpan w:val="8"/>
            <w:shd w:val="clear" w:color="auto" w:fill="auto"/>
            <w:noWrap/>
            <w:vAlign w:val="center"/>
          </w:tcPr>
          <w:p w14:paraId="0D94F907">
            <w:pPr>
              <w:pStyle w:val="65"/>
              <w:ind w:firstLine="0" w:firstLineChars="0"/>
              <w:jc w:val="center"/>
            </w:pPr>
            <w:r>
              <w:rPr>
                <w:rFonts w:hint="eastAsia"/>
              </w:rPr>
              <w:t>3.28 (-13.71,20.26)</w:t>
            </w:r>
          </w:p>
        </w:tc>
        <w:tc>
          <w:tcPr>
            <w:tcW w:w="949" w:type="pct"/>
            <w:gridSpan w:val="4"/>
            <w:shd w:val="clear" w:color="auto" w:fill="auto"/>
            <w:noWrap/>
            <w:vAlign w:val="center"/>
          </w:tcPr>
          <w:p w14:paraId="27223EFD">
            <w:pPr>
              <w:pStyle w:val="65"/>
              <w:ind w:firstLine="0" w:firstLineChars="0"/>
              <w:jc w:val="center"/>
            </w:pPr>
            <w:r>
              <w:rPr>
                <w:rFonts w:hint="eastAsia"/>
              </w:rPr>
              <w:t>Usual rehabilitation</w:t>
            </w:r>
          </w:p>
        </w:tc>
      </w:tr>
      <w:tr w14:paraId="3779D41A">
        <w:trPr>
          <w:trHeight w:val="510" w:hRule="atLeast"/>
          <w:jc w:val="center"/>
        </w:trPr>
        <w:tc>
          <w:tcPr>
            <w:tcW w:w="5000" w:type="pct"/>
            <w:gridSpan w:val="42"/>
            <w:shd w:val="clear" w:color="auto" w:fill="D8D8D8" w:themeFill="background1" w:themeFillShade="D9"/>
            <w:noWrap/>
            <w:vAlign w:val="center"/>
          </w:tcPr>
          <w:p w14:paraId="46975A8E">
            <w:pPr>
              <w:pStyle w:val="65"/>
              <w:ind w:firstLine="0" w:firstLineChars="0"/>
              <w:jc w:val="left"/>
            </w:pPr>
            <w:r>
              <w:rPr>
                <w:b/>
                <w:bCs/>
              </w:rPr>
              <w:t>Cognitive functioning</w:t>
            </w:r>
            <w:r>
              <w:rPr>
                <w:rFonts w:hint="eastAsia"/>
                <w:b/>
                <w:bCs/>
              </w:rPr>
              <w:t xml:space="preserve"> [MD (95%CI)]</w:t>
            </w:r>
          </w:p>
        </w:tc>
      </w:tr>
      <w:tr w14:paraId="19DCFF48">
        <w:trPr>
          <w:trHeight w:val="510" w:hRule="atLeast"/>
          <w:jc w:val="center"/>
        </w:trPr>
        <w:tc>
          <w:tcPr>
            <w:tcW w:w="1105" w:type="pct"/>
            <w:gridSpan w:val="7"/>
            <w:shd w:val="clear" w:color="auto" w:fill="auto"/>
            <w:noWrap/>
            <w:vAlign w:val="center"/>
          </w:tcPr>
          <w:p w14:paraId="57CAAD1B">
            <w:pPr>
              <w:pStyle w:val="65"/>
              <w:ind w:firstLine="0" w:firstLineChars="0"/>
              <w:jc w:val="center"/>
            </w:pPr>
            <w:r>
              <w:rPr>
                <w:rFonts w:hint="eastAsia"/>
              </w:rPr>
              <w:t>Baduanjin</w:t>
            </w:r>
          </w:p>
        </w:tc>
        <w:tc>
          <w:tcPr>
            <w:tcW w:w="813" w:type="pct"/>
            <w:gridSpan w:val="8"/>
            <w:shd w:val="clear" w:color="auto" w:fill="auto"/>
            <w:noWrap/>
            <w:vAlign w:val="center"/>
          </w:tcPr>
          <w:p w14:paraId="155FBF7A">
            <w:pPr>
              <w:pStyle w:val="65"/>
              <w:ind w:firstLine="0" w:firstLineChars="0"/>
              <w:jc w:val="center"/>
            </w:pPr>
          </w:p>
        </w:tc>
        <w:tc>
          <w:tcPr>
            <w:tcW w:w="855" w:type="pct"/>
            <w:gridSpan w:val="10"/>
            <w:shd w:val="clear" w:color="auto" w:fill="auto"/>
            <w:noWrap/>
            <w:vAlign w:val="center"/>
          </w:tcPr>
          <w:p w14:paraId="1541568F">
            <w:pPr>
              <w:pStyle w:val="65"/>
              <w:ind w:firstLine="0" w:firstLineChars="0"/>
              <w:jc w:val="center"/>
            </w:pPr>
          </w:p>
        </w:tc>
        <w:tc>
          <w:tcPr>
            <w:tcW w:w="911" w:type="pct"/>
            <w:gridSpan w:val="9"/>
            <w:shd w:val="clear" w:color="auto" w:fill="auto"/>
            <w:noWrap/>
            <w:vAlign w:val="center"/>
          </w:tcPr>
          <w:p w14:paraId="06A25803">
            <w:pPr>
              <w:pStyle w:val="65"/>
              <w:ind w:firstLine="0" w:firstLineChars="0"/>
              <w:jc w:val="center"/>
            </w:pPr>
          </w:p>
        </w:tc>
        <w:tc>
          <w:tcPr>
            <w:tcW w:w="1317" w:type="pct"/>
            <w:gridSpan w:val="8"/>
            <w:shd w:val="clear" w:color="auto" w:fill="auto"/>
            <w:noWrap/>
            <w:vAlign w:val="center"/>
          </w:tcPr>
          <w:p w14:paraId="1D171713">
            <w:pPr>
              <w:pStyle w:val="65"/>
              <w:ind w:firstLine="0" w:firstLineChars="0"/>
              <w:jc w:val="center"/>
            </w:pPr>
          </w:p>
        </w:tc>
      </w:tr>
      <w:tr w14:paraId="0EA4E1FE">
        <w:trPr>
          <w:trHeight w:val="510" w:hRule="atLeast"/>
          <w:jc w:val="center"/>
        </w:trPr>
        <w:tc>
          <w:tcPr>
            <w:tcW w:w="1105" w:type="pct"/>
            <w:gridSpan w:val="7"/>
            <w:shd w:val="clear" w:color="auto" w:fill="auto"/>
            <w:noWrap/>
            <w:vAlign w:val="center"/>
          </w:tcPr>
          <w:p w14:paraId="4E3A3CA8">
            <w:pPr>
              <w:pStyle w:val="65"/>
              <w:ind w:firstLine="0" w:firstLineChars="0"/>
              <w:jc w:val="center"/>
            </w:pPr>
            <w:r>
              <w:rPr>
                <w:rFonts w:hint="eastAsia"/>
              </w:rPr>
              <w:t>0.62 (-0.10,1.33)</w:t>
            </w:r>
          </w:p>
        </w:tc>
        <w:tc>
          <w:tcPr>
            <w:tcW w:w="813" w:type="pct"/>
            <w:gridSpan w:val="8"/>
            <w:shd w:val="clear" w:color="auto" w:fill="auto"/>
            <w:noWrap/>
            <w:vAlign w:val="center"/>
          </w:tcPr>
          <w:p w14:paraId="2B35C828">
            <w:pPr>
              <w:pStyle w:val="65"/>
              <w:ind w:firstLine="0" w:firstLineChars="0"/>
              <w:jc w:val="center"/>
            </w:pPr>
            <w:r>
              <w:rPr>
                <w:rFonts w:hint="eastAsia"/>
              </w:rPr>
              <w:t>Liuzijue</w:t>
            </w:r>
          </w:p>
        </w:tc>
        <w:tc>
          <w:tcPr>
            <w:tcW w:w="855" w:type="pct"/>
            <w:gridSpan w:val="10"/>
            <w:shd w:val="clear" w:color="auto" w:fill="auto"/>
            <w:noWrap/>
            <w:vAlign w:val="center"/>
          </w:tcPr>
          <w:p w14:paraId="494C792D">
            <w:pPr>
              <w:pStyle w:val="65"/>
              <w:ind w:firstLine="0" w:firstLineChars="0"/>
              <w:jc w:val="center"/>
            </w:pPr>
          </w:p>
        </w:tc>
        <w:tc>
          <w:tcPr>
            <w:tcW w:w="911" w:type="pct"/>
            <w:gridSpan w:val="9"/>
            <w:shd w:val="clear" w:color="auto" w:fill="auto"/>
            <w:noWrap/>
            <w:vAlign w:val="center"/>
          </w:tcPr>
          <w:p w14:paraId="15D19A9A">
            <w:pPr>
              <w:pStyle w:val="65"/>
              <w:ind w:firstLine="0" w:firstLineChars="0"/>
              <w:jc w:val="center"/>
            </w:pPr>
          </w:p>
        </w:tc>
        <w:tc>
          <w:tcPr>
            <w:tcW w:w="1317" w:type="pct"/>
            <w:gridSpan w:val="8"/>
            <w:shd w:val="clear" w:color="auto" w:fill="auto"/>
            <w:noWrap/>
            <w:vAlign w:val="center"/>
          </w:tcPr>
          <w:p w14:paraId="2524C4F6">
            <w:pPr>
              <w:pStyle w:val="65"/>
              <w:ind w:firstLine="0" w:firstLineChars="0"/>
              <w:jc w:val="center"/>
            </w:pPr>
          </w:p>
        </w:tc>
      </w:tr>
      <w:tr w14:paraId="6499BD6C">
        <w:trPr>
          <w:trHeight w:val="510" w:hRule="atLeast"/>
          <w:jc w:val="center"/>
        </w:trPr>
        <w:tc>
          <w:tcPr>
            <w:tcW w:w="1105" w:type="pct"/>
            <w:gridSpan w:val="7"/>
            <w:shd w:val="clear" w:color="auto" w:fill="auto"/>
            <w:noWrap/>
            <w:vAlign w:val="center"/>
          </w:tcPr>
          <w:p w14:paraId="667E91D5">
            <w:pPr>
              <w:pStyle w:val="65"/>
              <w:ind w:firstLine="0" w:firstLineChars="0"/>
              <w:jc w:val="center"/>
            </w:pPr>
            <w:r>
              <w:rPr>
                <w:rFonts w:hint="eastAsia"/>
              </w:rPr>
              <w:t>0.68 (-0.24,1.60)</w:t>
            </w:r>
          </w:p>
        </w:tc>
        <w:tc>
          <w:tcPr>
            <w:tcW w:w="813" w:type="pct"/>
            <w:gridSpan w:val="8"/>
            <w:shd w:val="clear" w:color="auto" w:fill="auto"/>
            <w:noWrap/>
            <w:vAlign w:val="center"/>
          </w:tcPr>
          <w:p w14:paraId="20AD79F0">
            <w:pPr>
              <w:pStyle w:val="65"/>
              <w:ind w:firstLine="0" w:firstLineChars="0"/>
              <w:jc w:val="center"/>
            </w:pPr>
            <w:r>
              <w:rPr>
                <w:rFonts w:hint="eastAsia"/>
              </w:rPr>
              <w:t>0.06 (-0.71,0.84)</w:t>
            </w:r>
          </w:p>
        </w:tc>
        <w:tc>
          <w:tcPr>
            <w:tcW w:w="855" w:type="pct"/>
            <w:gridSpan w:val="10"/>
            <w:shd w:val="clear" w:color="auto" w:fill="auto"/>
            <w:noWrap/>
            <w:vAlign w:val="center"/>
          </w:tcPr>
          <w:p w14:paraId="3A2BB2B2">
            <w:pPr>
              <w:pStyle w:val="65"/>
              <w:ind w:firstLine="0" w:firstLineChars="0"/>
              <w:jc w:val="center"/>
            </w:pPr>
            <w:r>
              <w:rPr>
                <w:rFonts w:hint="eastAsia"/>
              </w:rPr>
              <w:t>Taiji</w:t>
            </w:r>
          </w:p>
        </w:tc>
        <w:tc>
          <w:tcPr>
            <w:tcW w:w="911" w:type="pct"/>
            <w:gridSpan w:val="9"/>
            <w:shd w:val="clear" w:color="auto" w:fill="auto"/>
            <w:noWrap/>
            <w:vAlign w:val="center"/>
          </w:tcPr>
          <w:p w14:paraId="39732D95">
            <w:pPr>
              <w:pStyle w:val="65"/>
              <w:ind w:firstLine="0" w:firstLineChars="0"/>
              <w:jc w:val="center"/>
            </w:pPr>
          </w:p>
        </w:tc>
        <w:tc>
          <w:tcPr>
            <w:tcW w:w="1317" w:type="pct"/>
            <w:gridSpan w:val="8"/>
            <w:shd w:val="clear" w:color="auto" w:fill="auto"/>
            <w:noWrap/>
            <w:vAlign w:val="center"/>
          </w:tcPr>
          <w:p w14:paraId="12A87B95">
            <w:pPr>
              <w:pStyle w:val="65"/>
              <w:ind w:firstLine="0" w:firstLineChars="0"/>
              <w:jc w:val="center"/>
            </w:pPr>
          </w:p>
        </w:tc>
      </w:tr>
      <w:tr w14:paraId="061B1B71">
        <w:trPr>
          <w:trHeight w:val="510" w:hRule="atLeast"/>
          <w:jc w:val="center"/>
        </w:trPr>
        <w:tc>
          <w:tcPr>
            <w:tcW w:w="1105" w:type="pct"/>
            <w:gridSpan w:val="7"/>
            <w:shd w:val="clear" w:color="auto" w:fill="auto"/>
            <w:noWrap/>
            <w:vAlign w:val="center"/>
          </w:tcPr>
          <w:p w14:paraId="7904BE35">
            <w:pPr>
              <w:pStyle w:val="65"/>
              <w:ind w:firstLine="0" w:firstLineChars="0"/>
              <w:jc w:val="center"/>
              <w:rPr>
                <w:b/>
                <w:bCs/>
                <w:u w:val="single"/>
              </w:rPr>
            </w:pPr>
            <w:r>
              <w:rPr>
                <w:rFonts w:hint="eastAsia"/>
                <w:b/>
                <w:bCs/>
                <w:u w:val="single"/>
              </w:rPr>
              <w:t>1.15 (0.54,1.77)*</w:t>
            </w:r>
          </w:p>
        </w:tc>
        <w:tc>
          <w:tcPr>
            <w:tcW w:w="813" w:type="pct"/>
            <w:gridSpan w:val="8"/>
            <w:shd w:val="clear" w:color="auto" w:fill="auto"/>
            <w:noWrap/>
            <w:vAlign w:val="center"/>
          </w:tcPr>
          <w:p w14:paraId="4601FFA0">
            <w:pPr>
              <w:pStyle w:val="65"/>
              <w:ind w:firstLine="0" w:firstLineChars="0"/>
              <w:jc w:val="center"/>
              <w:rPr>
                <w:b/>
                <w:bCs/>
                <w:u w:val="single"/>
              </w:rPr>
            </w:pPr>
            <w:r>
              <w:rPr>
                <w:rFonts w:hint="eastAsia"/>
                <w:b/>
                <w:bCs/>
                <w:u w:val="single"/>
              </w:rPr>
              <w:t>0.53 (0.17,0.90)*</w:t>
            </w:r>
          </w:p>
        </w:tc>
        <w:tc>
          <w:tcPr>
            <w:tcW w:w="855" w:type="pct"/>
            <w:gridSpan w:val="10"/>
            <w:shd w:val="clear" w:color="auto" w:fill="auto"/>
            <w:noWrap/>
            <w:vAlign w:val="center"/>
          </w:tcPr>
          <w:p w14:paraId="55B86714">
            <w:pPr>
              <w:pStyle w:val="65"/>
              <w:ind w:firstLine="0" w:firstLineChars="0"/>
              <w:jc w:val="center"/>
            </w:pPr>
            <w:r>
              <w:rPr>
                <w:rFonts w:hint="eastAsia"/>
              </w:rPr>
              <w:t>0.47 (-0.21,1.16)</w:t>
            </w:r>
          </w:p>
        </w:tc>
        <w:tc>
          <w:tcPr>
            <w:tcW w:w="911" w:type="pct"/>
            <w:gridSpan w:val="9"/>
            <w:shd w:val="clear" w:color="auto" w:fill="auto"/>
            <w:noWrap/>
            <w:vAlign w:val="center"/>
          </w:tcPr>
          <w:p w14:paraId="1E574ED2">
            <w:pPr>
              <w:pStyle w:val="65"/>
              <w:ind w:firstLine="0" w:firstLineChars="0"/>
              <w:jc w:val="center"/>
            </w:pPr>
            <w:r>
              <w:rPr>
                <w:rFonts w:hint="eastAsia"/>
              </w:rPr>
              <w:t>Usual care</w:t>
            </w:r>
          </w:p>
        </w:tc>
        <w:tc>
          <w:tcPr>
            <w:tcW w:w="1317" w:type="pct"/>
            <w:gridSpan w:val="8"/>
            <w:shd w:val="clear" w:color="auto" w:fill="auto"/>
            <w:noWrap/>
            <w:vAlign w:val="center"/>
          </w:tcPr>
          <w:p w14:paraId="16779EFD">
            <w:pPr>
              <w:pStyle w:val="65"/>
              <w:ind w:firstLine="0" w:firstLineChars="0"/>
              <w:jc w:val="center"/>
            </w:pPr>
          </w:p>
        </w:tc>
      </w:tr>
      <w:tr w14:paraId="32AABE7F">
        <w:trPr>
          <w:trHeight w:val="510" w:hRule="atLeast"/>
          <w:jc w:val="center"/>
        </w:trPr>
        <w:tc>
          <w:tcPr>
            <w:tcW w:w="1105" w:type="pct"/>
            <w:gridSpan w:val="7"/>
            <w:shd w:val="clear" w:color="auto" w:fill="auto"/>
            <w:noWrap/>
            <w:vAlign w:val="center"/>
          </w:tcPr>
          <w:p w14:paraId="58F8751F">
            <w:pPr>
              <w:pStyle w:val="65"/>
              <w:ind w:firstLine="0" w:firstLineChars="0"/>
              <w:jc w:val="center"/>
              <w:rPr>
                <w:b/>
                <w:bCs/>
                <w:u w:val="single"/>
              </w:rPr>
            </w:pPr>
            <w:r>
              <w:rPr>
                <w:rFonts w:hint="eastAsia"/>
                <w:b/>
                <w:bCs/>
                <w:u w:val="single"/>
              </w:rPr>
              <w:t>1.82 (1.38,2.26)*</w:t>
            </w:r>
          </w:p>
        </w:tc>
        <w:tc>
          <w:tcPr>
            <w:tcW w:w="813" w:type="pct"/>
            <w:gridSpan w:val="8"/>
            <w:shd w:val="clear" w:color="auto" w:fill="auto"/>
            <w:noWrap/>
            <w:vAlign w:val="center"/>
          </w:tcPr>
          <w:p w14:paraId="4EB21382">
            <w:pPr>
              <w:pStyle w:val="65"/>
              <w:ind w:firstLine="0" w:firstLineChars="0"/>
              <w:jc w:val="center"/>
              <w:rPr>
                <w:b/>
                <w:bCs/>
                <w:u w:val="single"/>
              </w:rPr>
            </w:pPr>
            <w:r>
              <w:rPr>
                <w:rFonts w:hint="eastAsia"/>
                <w:b/>
                <w:bCs/>
                <w:u w:val="single"/>
              </w:rPr>
              <w:t>1.21 (0.37,2.04)*</w:t>
            </w:r>
          </w:p>
        </w:tc>
        <w:tc>
          <w:tcPr>
            <w:tcW w:w="855" w:type="pct"/>
            <w:gridSpan w:val="10"/>
            <w:shd w:val="clear" w:color="auto" w:fill="auto"/>
            <w:noWrap/>
            <w:vAlign w:val="center"/>
          </w:tcPr>
          <w:p w14:paraId="20A335A0">
            <w:pPr>
              <w:pStyle w:val="65"/>
              <w:ind w:firstLine="0" w:firstLineChars="0"/>
              <w:jc w:val="center"/>
              <w:rPr>
                <w:b/>
                <w:bCs/>
                <w:u w:val="single"/>
              </w:rPr>
            </w:pPr>
            <w:r>
              <w:rPr>
                <w:rFonts w:hint="eastAsia"/>
                <w:b/>
                <w:bCs/>
                <w:u w:val="single"/>
              </w:rPr>
              <w:t>1.14 (0.13,2.16)*</w:t>
            </w:r>
          </w:p>
        </w:tc>
        <w:tc>
          <w:tcPr>
            <w:tcW w:w="911" w:type="pct"/>
            <w:gridSpan w:val="9"/>
            <w:shd w:val="clear" w:color="auto" w:fill="auto"/>
            <w:noWrap/>
            <w:vAlign w:val="center"/>
          </w:tcPr>
          <w:p w14:paraId="304CF4F9">
            <w:pPr>
              <w:pStyle w:val="65"/>
              <w:ind w:firstLine="0" w:firstLineChars="0"/>
              <w:jc w:val="center"/>
            </w:pPr>
            <w:r>
              <w:rPr>
                <w:rFonts w:hint="eastAsia"/>
              </w:rPr>
              <w:t>0.67 (-0.08,1.43)</w:t>
            </w:r>
          </w:p>
        </w:tc>
        <w:tc>
          <w:tcPr>
            <w:tcW w:w="1317" w:type="pct"/>
            <w:gridSpan w:val="8"/>
            <w:shd w:val="clear" w:color="auto" w:fill="auto"/>
            <w:noWrap/>
            <w:vAlign w:val="center"/>
          </w:tcPr>
          <w:p w14:paraId="135EB0A1">
            <w:pPr>
              <w:pStyle w:val="65"/>
              <w:ind w:firstLine="0" w:firstLineChars="0"/>
              <w:jc w:val="center"/>
            </w:pPr>
            <w:r>
              <w:rPr>
                <w:rFonts w:hint="eastAsia"/>
              </w:rPr>
              <w:t>Usual rehabilitation</w:t>
            </w:r>
          </w:p>
        </w:tc>
      </w:tr>
      <w:tr w14:paraId="46CA92CA">
        <w:trPr>
          <w:trHeight w:val="510" w:hRule="atLeast"/>
        </w:trPr>
        <w:tc>
          <w:tcPr>
            <w:tcW w:w="5000" w:type="pct"/>
            <w:gridSpan w:val="42"/>
            <w:shd w:val="clear" w:color="auto" w:fill="D8D8D8" w:themeFill="background1" w:themeFillShade="D9"/>
            <w:noWrap/>
            <w:vAlign w:val="center"/>
          </w:tcPr>
          <w:p w14:paraId="5B5AD5D7">
            <w:pPr>
              <w:pStyle w:val="65"/>
              <w:ind w:firstLine="0" w:firstLineChars="0"/>
              <w:jc w:val="left"/>
              <w:rPr>
                <w:rFonts w:cs="宋体"/>
                <w:color w:val="000000"/>
                <w:kern w:val="0"/>
                <w:szCs w:val="24"/>
              </w:rPr>
            </w:pPr>
            <w:r>
              <w:rPr>
                <w:rFonts w:hint="eastAsia"/>
                <w:b/>
                <w:bCs/>
              </w:rPr>
              <w:t>Depression [SMD (95%CI)]</w:t>
            </w:r>
          </w:p>
        </w:tc>
      </w:tr>
      <w:tr w14:paraId="04A1E646">
        <w:trPr>
          <w:trHeight w:val="510" w:hRule="atLeast"/>
        </w:trPr>
        <w:tc>
          <w:tcPr>
            <w:tcW w:w="684" w:type="pct"/>
            <w:shd w:val="clear" w:color="auto" w:fill="auto"/>
            <w:noWrap/>
            <w:vAlign w:val="center"/>
          </w:tcPr>
          <w:p w14:paraId="646E289F">
            <w:pPr>
              <w:jc w:val="center"/>
              <w:rPr>
                <w:rFonts w:eastAsia="宋体" w:cs="宋体"/>
                <w:color w:val="000000"/>
                <w:szCs w:val="24"/>
              </w:rPr>
            </w:pPr>
            <w:r>
              <w:rPr>
                <w:rFonts w:hint="eastAsia" w:eastAsia="宋体" w:cs="宋体"/>
                <w:color w:val="000000"/>
                <w:szCs w:val="24"/>
              </w:rPr>
              <w:t>Liuzijue</w:t>
            </w:r>
          </w:p>
        </w:tc>
        <w:tc>
          <w:tcPr>
            <w:tcW w:w="669" w:type="pct"/>
            <w:gridSpan w:val="8"/>
            <w:shd w:val="clear" w:color="auto" w:fill="auto"/>
            <w:noWrap/>
            <w:vAlign w:val="center"/>
          </w:tcPr>
          <w:p w14:paraId="71194269">
            <w:pPr>
              <w:jc w:val="center"/>
              <w:rPr>
                <w:rFonts w:eastAsia="宋体" w:cs="宋体"/>
                <w:color w:val="000000"/>
                <w:szCs w:val="24"/>
              </w:rPr>
            </w:pPr>
          </w:p>
        </w:tc>
        <w:tc>
          <w:tcPr>
            <w:tcW w:w="700" w:type="pct"/>
            <w:gridSpan w:val="7"/>
            <w:shd w:val="clear" w:color="auto" w:fill="auto"/>
            <w:noWrap/>
            <w:vAlign w:val="center"/>
          </w:tcPr>
          <w:p w14:paraId="7115B080">
            <w:pPr>
              <w:jc w:val="center"/>
              <w:rPr>
                <w:rFonts w:eastAsia="宋体" w:cs="宋体"/>
                <w:color w:val="000000"/>
                <w:szCs w:val="24"/>
              </w:rPr>
            </w:pPr>
          </w:p>
        </w:tc>
        <w:tc>
          <w:tcPr>
            <w:tcW w:w="790" w:type="pct"/>
            <w:gridSpan w:val="10"/>
            <w:shd w:val="clear" w:color="auto" w:fill="auto"/>
            <w:noWrap/>
            <w:vAlign w:val="center"/>
          </w:tcPr>
          <w:p w14:paraId="6821102A">
            <w:pPr>
              <w:jc w:val="center"/>
              <w:rPr>
                <w:rFonts w:eastAsia="宋体" w:cs="宋体"/>
                <w:color w:val="000000"/>
                <w:szCs w:val="24"/>
              </w:rPr>
            </w:pPr>
          </w:p>
        </w:tc>
        <w:tc>
          <w:tcPr>
            <w:tcW w:w="612" w:type="pct"/>
            <w:gridSpan w:val="6"/>
            <w:shd w:val="clear" w:color="auto" w:fill="auto"/>
            <w:noWrap/>
            <w:vAlign w:val="center"/>
          </w:tcPr>
          <w:p w14:paraId="57760A3A">
            <w:pPr>
              <w:jc w:val="center"/>
              <w:rPr>
                <w:rFonts w:eastAsia="宋体" w:cs="宋体"/>
                <w:color w:val="000000"/>
                <w:szCs w:val="24"/>
              </w:rPr>
            </w:pPr>
          </w:p>
        </w:tc>
        <w:tc>
          <w:tcPr>
            <w:tcW w:w="936" w:type="pct"/>
            <w:gridSpan w:val="9"/>
            <w:shd w:val="clear" w:color="auto" w:fill="auto"/>
            <w:noWrap/>
            <w:vAlign w:val="center"/>
          </w:tcPr>
          <w:p w14:paraId="66732D48">
            <w:pPr>
              <w:jc w:val="center"/>
              <w:rPr>
                <w:rFonts w:eastAsia="宋体" w:cs="宋体"/>
                <w:color w:val="000000"/>
                <w:szCs w:val="24"/>
              </w:rPr>
            </w:pPr>
          </w:p>
        </w:tc>
        <w:tc>
          <w:tcPr>
            <w:tcW w:w="609" w:type="pct"/>
            <w:shd w:val="clear" w:color="auto" w:fill="auto"/>
            <w:noWrap/>
            <w:vAlign w:val="center"/>
          </w:tcPr>
          <w:p w14:paraId="6B9D17AB">
            <w:pPr>
              <w:jc w:val="center"/>
              <w:rPr>
                <w:rFonts w:eastAsia="宋体" w:cs="宋体"/>
                <w:color w:val="000000"/>
                <w:szCs w:val="24"/>
              </w:rPr>
            </w:pPr>
          </w:p>
        </w:tc>
      </w:tr>
      <w:tr w14:paraId="48F9F848">
        <w:trPr>
          <w:trHeight w:val="510" w:hRule="atLeast"/>
        </w:trPr>
        <w:tc>
          <w:tcPr>
            <w:tcW w:w="684" w:type="pct"/>
            <w:shd w:val="clear" w:color="auto" w:fill="auto"/>
            <w:noWrap/>
            <w:vAlign w:val="center"/>
          </w:tcPr>
          <w:p w14:paraId="520BB550">
            <w:pPr>
              <w:jc w:val="center"/>
              <w:rPr>
                <w:rFonts w:eastAsia="宋体" w:cs="宋体"/>
                <w:color w:val="000000"/>
                <w:szCs w:val="24"/>
              </w:rPr>
            </w:pPr>
            <w:r>
              <w:rPr>
                <w:rFonts w:hint="eastAsia" w:eastAsia="宋体" w:cs="宋体"/>
                <w:color w:val="000000"/>
                <w:szCs w:val="24"/>
              </w:rPr>
              <w:t>-0.87 (-5.08,3.34)</w:t>
            </w:r>
          </w:p>
        </w:tc>
        <w:tc>
          <w:tcPr>
            <w:tcW w:w="669" w:type="pct"/>
            <w:gridSpan w:val="8"/>
            <w:shd w:val="clear" w:color="auto" w:fill="auto"/>
            <w:noWrap/>
            <w:vAlign w:val="center"/>
          </w:tcPr>
          <w:p w14:paraId="2637AC82">
            <w:pPr>
              <w:jc w:val="center"/>
              <w:rPr>
                <w:rFonts w:eastAsia="宋体" w:cs="宋体"/>
                <w:color w:val="000000"/>
                <w:szCs w:val="24"/>
              </w:rPr>
            </w:pPr>
            <w:r>
              <w:rPr>
                <w:rFonts w:hint="eastAsia" w:eastAsia="宋体" w:cs="宋体"/>
                <w:color w:val="000000"/>
                <w:szCs w:val="24"/>
              </w:rPr>
              <w:t>Baduanjin</w:t>
            </w:r>
          </w:p>
        </w:tc>
        <w:tc>
          <w:tcPr>
            <w:tcW w:w="700" w:type="pct"/>
            <w:gridSpan w:val="7"/>
            <w:shd w:val="clear" w:color="auto" w:fill="auto"/>
            <w:noWrap/>
            <w:vAlign w:val="center"/>
          </w:tcPr>
          <w:p w14:paraId="40E1C707">
            <w:pPr>
              <w:jc w:val="center"/>
              <w:rPr>
                <w:rFonts w:eastAsia="宋体" w:cs="宋体"/>
                <w:color w:val="000000"/>
                <w:szCs w:val="24"/>
              </w:rPr>
            </w:pPr>
          </w:p>
        </w:tc>
        <w:tc>
          <w:tcPr>
            <w:tcW w:w="790" w:type="pct"/>
            <w:gridSpan w:val="10"/>
            <w:shd w:val="clear" w:color="auto" w:fill="auto"/>
            <w:noWrap/>
            <w:vAlign w:val="center"/>
          </w:tcPr>
          <w:p w14:paraId="309D1C2E">
            <w:pPr>
              <w:jc w:val="center"/>
              <w:rPr>
                <w:rFonts w:eastAsia="宋体" w:cs="宋体"/>
                <w:color w:val="000000"/>
                <w:szCs w:val="24"/>
              </w:rPr>
            </w:pPr>
          </w:p>
        </w:tc>
        <w:tc>
          <w:tcPr>
            <w:tcW w:w="612" w:type="pct"/>
            <w:gridSpan w:val="6"/>
            <w:shd w:val="clear" w:color="auto" w:fill="auto"/>
            <w:noWrap/>
            <w:vAlign w:val="center"/>
          </w:tcPr>
          <w:p w14:paraId="164ED2E0">
            <w:pPr>
              <w:jc w:val="center"/>
              <w:rPr>
                <w:rFonts w:eastAsia="宋体" w:cs="宋体"/>
                <w:color w:val="000000"/>
                <w:szCs w:val="24"/>
              </w:rPr>
            </w:pPr>
          </w:p>
        </w:tc>
        <w:tc>
          <w:tcPr>
            <w:tcW w:w="936" w:type="pct"/>
            <w:gridSpan w:val="9"/>
            <w:shd w:val="clear" w:color="auto" w:fill="auto"/>
            <w:noWrap/>
            <w:vAlign w:val="center"/>
          </w:tcPr>
          <w:p w14:paraId="68FC9DC2">
            <w:pPr>
              <w:jc w:val="center"/>
              <w:rPr>
                <w:rFonts w:eastAsia="宋体" w:cs="宋体"/>
                <w:color w:val="000000"/>
                <w:szCs w:val="24"/>
              </w:rPr>
            </w:pPr>
          </w:p>
        </w:tc>
        <w:tc>
          <w:tcPr>
            <w:tcW w:w="609" w:type="pct"/>
            <w:shd w:val="clear" w:color="auto" w:fill="auto"/>
            <w:noWrap/>
            <w:vAlign w:val="center"/>
          </w:tcPr>
          <w:p w14:paraId="3E3D1922">
            <w:pPr>
              <w:jc w:val="center"/>
              <w:rPr>
                <w:rFonts w:eastAsia="宋体" w:cs="宋体"/>
                <w:color w:val="000000"/>
                <w:szCs w:val="24"/>
              </w:rPr>
            </w:pPr>
          </w:p>
        </w:tc>
      </w:tr>
      <w:tr w14:paraId="482D0079">
        <w:trPr>
          <w:trHeight w:val="510" w:hRule="atLeast"/>
        </w:trPr>
        <w:tc>
          <w:tcPr>
            <w:tcW w:w="684" w:type="pct"/>
            <w:shd w:val="clear" w:color="auto" w:fill="auto"/>
            <w:noWrap/>
            <w:vAlign w:val="center"/>
          </w:tcPr>
          <w:p w14:paraId="38B6AE36">
            <w:pPr>
              <w:jc w:val="center"/>
              <w:rPr>
                <w:rFonts w:eastAsia="宋体" w:cs="宋体"/>
                <w:color w:val="000000"/>
                <w:szCs w:val="24"/>
              </w:rPr>
            </w:pPr>
            <w:r>
              <w:rPr>
                <w:rFonts w:hint="eastAsia" w:eastAsia="宋体" w:cs="宋体"/>
                <w:color w:val="000000"/>
                <w:szCs w:val="24"/>
              </w:rPr>
              <w:t>-1.21 (-4.74,2.32)</w:t>
            </w:r>
          </w:p>
        </w:tc>
        <w:tc>
          <w:tcPr>
            <w:tcW w:w="669" w:type="pct"/>
            <w:gridSpan w:val="8"/>
            <w:shd w:val="clear" w:color="auto" w:fill="auto"/>
            <w:noWrap/>
            <w:vAlign w:val="center"/>
          </w:tcPr>
          <w:p w14:paraId="53460F1B">
            <w:pPr>
              <w:jc w:val="center"/>
              <w:rPr>
                <w:rFonts w:eastAsia="宋体" w:cs="宋体"/>
                <w:color w:val="000000"/>
                <w:szCs w:val="24"/>
              </w:rPr>
            </w:pPr>
            <w:r>
              <w:rPr>
                <w:rFonts w:hint="eastAsia" w:eastAsia="宋体" w:cs="宋体"/>
                <w:color w:val="000000"/>
                <w:szCs w:val="24"/>
              </w:rPr>
              <w:t>-0.34 (-4.34,3.67)</w:t>
            </w:r>
          </w:p>
        </w:tc>
        <w:tc>
          <w:tcPr>
            <w:tcW w:w="700" w:type="pct"/>
            <w:gridSpan w:val="7"/>
            <w:shd w:val="clear" w:color="auto" w:fill="auto"/>
            <w:noWrap/>
            <w:vAlign w:val="center"/>
          </w:tcPr>
          <w:p w14:paraId="41BE4F35">
            <w:pPr>
              <w:jc w:val="center"/>
              <w:rPr>
                <w:rFonts w:eastAsia="宋体" w:cs="宋体"/>
                <w:color w:val="000000"/>
                <w:szCs w:val="24"/>
              </w:rPr>
            </w:pPr>
            <w:r>
              <w:rPr>
                <w:rFonts w:hint="eastAsia" w:eastAsia="宋体" w:cs="宋体"/>
                <w:color w:val="000000"/>
                <w:szCs w:val="24"/>
              </w:rPr>
              <w:t>Yijinjing</w:t>
            </w:r>
          </w:p>
        </w:tc>
        <w:tc>
          <w:tcPr>
            <w:tcW w:w="790" w:type="pct"/>
            <w:gridSpan w:val="10"/>
            <w:shd w:val="clear" w:color="auto" w:fill="auto"/>
            <w:noWrap/>
            <w:vAlign w:val="center"/>
          </w:tcPr>
          <w:p w14:paraId="3CF17A46">
            <w:pPr>
              <w:jc w:val="center"/>
              <w:rPr>
                <w:rFonts w:eastAsia="宋体" w:cs="宋体"/>
                <w:color w:val="000000"/>
                <w:szCs w:val="24"/>
              </w:rPr>
            </w:pPr>
          </w:p>
        </w:tc>
        <w:tc>
          <w:tcPr>
            <w:tcW w:w="612" w:type="pct"/>
            <w:gridSpan w:val="6"/>
            <w:shd w:val="clear" w:color="auto" w:fill="auto"/>
            <w:noWrap/>
            <w:vAlign w:val="center"/>
          </w:tcPr>
          <w:p w14:paraId="16EC96FD">
            <w:pPr>
              <w:jc w:val="center"/>
              <w:rPr>
                <w:rFonts w:eastAsia="宋体" w:cs="宋体"/>
                <w:color w:val="000000"/>
                <w:szCs w:val="24"/>
              </w:rPr>
            </w:pPr>
          </w:p>
        </w:tc>
        <w:tc>
          <w:tcPr>
            <w:tcW w:w="936" w:type="pct"/>
            <w:gridSpan w:val="9"/>
            <w:shd w:val="clear" w:color="auto" w:fill="auto"/>
            <w:noWrap/>
            <w:vAlign w:val="center"/>
          </w:tcPr>
          <w:p w14:paraId="0D692D4C">
            <w:pPr>
              <w:jc w:val="center"/>
              <w:rPr>
                <w:rFonts w:eastAsia="宋体" w:cs="宋体"/>
                <w:color w:val="000000"/>
                <w:szCs w:val="24"/>
              </w:rPr>
            </w:pPr>
          </w:p>
        </w:tc>
        <w:tc>
          <w:tcPr>
            <w:tcW w:w="609" w:type="pct"/>
            <w:shd w:val="clear" w:color="auto" w:fill="auto"/>
            <w:noWrap/>
            <w:vAlign w:val="center"/>
          </w:tcPr>
          <w:p w14:paraId="16FB77BB">
            <w:pPr>
              <w:jc w:val="center"/>
              <w:rPr>
                <w:rFonts w:eastAsia="宋体" w:cs="宋体"/>
                <w:color w:val="000000"/>
                <w:szCs w:val="24"/>
              </w:rPr>
            </w:pPr>
          </w:p>
        </w:tc>
      </w:tr>
      <w:tr w14:paraId="45D8FE1B">
        <w:trPr>
          <w:trHeight w:val="510" w:hRule="atLeast"/>
        </w:trPr>
        <w:tc>
          <w:tcPr>
            <w:tcW w:w="684" w:type="pct"/>
            <w:shd w:val="clear" w:color="auto" w:fill="auto"/>
            <w:noWrap/>
            <w:vAlign w:val="center"/>
          </w:tcPr>
          <w:p w14:paraId="0177FD00">
            <w:pPr>
              <w:jc w:val="center"/>
              <w:rPr>
                <w:rFonts w:eastAsia="宋体" w:cs="宋体"/>
                <w:color w:val="000000"/>
                <w:szCs w:val="24"/>
              </w:rPr>
            </w:pPr>
            <w:r>
              <w:rPr>
                <w:rFonts w:hint="eastAsia" w:eastAsia="宋体" w:cs="宋体"/>
                <w:color w:val="000000"/>
                <w:szCs w:val="24"/>
              </w:rPr>
              <w:t>-1.46 (-4.27,1.34)</w:t>
            </w:r>
          </w:p>
        </w:tc>
        <w:tc>
          <w:tcPr>
            <w:tcW w:w="669" w:type="pct"/>
            <w:gridSpan w:val="8"/>
            <w:shd w:val="clear" w:color="auto" w:fill="auto"/>
            <w:noWrap/>
            <w:vAlign w:val="center"/>
          </w:tcPr>
          <w:p w14:paraId="733190B6">
            <w:pPr>
              <w:jc w:val="center"/>
              <w:rPr>
                <w:rFonts w:eastAsia="宋体" w:cs="宋体"/>
                <w:color w:val="000000"/>
                <w:szCs w:val="24"/>
              </w:rPr>
            </w:pPr>
            <w:r>
              <w:rPr>
                <w:rFonts w:hint="eastAsia" w:eastAsia="宋体" w:cs="宋体"/>
                <w:color w:val="000000"/>
                <w:szCs w:val="24"/>
              </w:rPr>
              <w:t>-0.59 (-4.48,3.29)</w:t>
            </w:r>
          </w:p>
        </w:tc>
        <w:tc>
          <w:tcPr>
            <w:tcW w:w="700" w:type="pct"/>
            <w:gridSpan w:val="7"/>
            <w:shd w:val="clear" w:color="auto" w:fill="auto"/>
            <w:noWrap/>
            <w:vAlign w:val="center"/>
          </w:tcPr>
          <w:p w14:paraId="4F897A4C">
            <w:pPr>
              <w:jc w:val="center"/>
              <w:rPr>
                <w:rFonts w:eastAsia="宋体" w:cs="宋体"/>
                <w:color w:val="000000"/>
                <w:szCs w:val="24"/>
              </w:rPr>
            </w:pPr>
            <w:r>
              <w:rPr>
                <w:rFonts w:hint="eastAsia" w:eastAsia="宋体" w:cs="宋体"/>
                <w:color w:val="000000"/>
                <w:szCs w:val="24"/>
              </w:rPr>
              <w:t>-0.25 (-3.39,2.88)</w:t>
            </w:r>
          </w:p>
        </w:tc>
        <w:tc>
          <w:tcPr>
            <w:tcW w:w="790" w:type="pct"/>
            <w:gridSpan w:val="10"/>
            <w:shd w:val="clear" w:color="auto" w:fill="auto"/>
            <w:noWrap/>
            <w:vAlign w:val="center"/>
          </w:tcPr>
          <w:p w14:paraId="68259571">
            <w:pPr>
              <w:jc w:val="center"/>
              <w:rPr>
                <w:rFonts w:eastAsia="宋体" w:cs="宋体"/>
                <w:color w:val="000000"/>
                <w:szCs w:val="24"/>
              </w:rPr>
            </w:pPr>
            <w:r>
              <w:rPr>
                <w:rFonts w:hint="eastAsia" w:eastAsia="宋体" w:cs="宋体"/>
                <w:color w:val="000000"/>
                <w:szCs w:val="24"/>
              </w:rPr>
              <w:t>Taiji</w:t>
            </w:r>
          </w:p>
        </w:tc>
        <w:tc>
          <w:tcPr>
            <w:tcW w:w="612" w:type="pct"/>
            <w:gridSpan w:val="6"/>
            <w:shd w:val="clear" w:color="auto" w:fill="auto"/>
            <w:noWrap/>
            <w:vAlign w:val="center"/>
          </w:tcPr>
          <w:p w14:paraId="04E2F61B">
            <w:pPr>
              <w:jc w:val="center"/>
              <w:rPr>
                <w:rFonts w:eastAsia="宋体" w:cs="宋体"/>
                <w:color w:val="000000"/>
                <w:szCs w:val="24"/>
              </w:rPr>
            </w:pPr>
          </w:p>
        </w:tc>
        <w:tc>
          <w:tcPr>
            <w:tcW w:w="936" w:type="pct"/>
            <w:gridSpan w:val="9"/>
            <w:shd w:val="clear" w:color="auto" w:fill="auto"/>
            <w:noWrap/>
            <w:vAlign w:val="center"/>
          </w:tcPr>
          <w:p w14:paraId="12082C6C">
            <w:pPr>
              <w:jc w:val="center"/>
              <w:rPr>
                <w:rFonts w:eastAsia="宋体" w:cs="宋体"/>
                <w:color w:val="000000"/>
                <w:szCs w:val="24"/>
              </w:rPr>
            </w:pPr>
          </w:p>
        </w:tc>
        <w:tc>
          <w:tcPr>
            <w:tcW w:w="609" w:type="pct"/>
            <w:shd w:val="clear" w:color="auto" w:fill="auto"/>
            <w:noWrap/>
            <w:vAlign w:val="center"/>
          </w:tcPr>
          <w:p w14:paraId="5E9CF111">
            <w:pPr>
              <w:jc w:val="center"/>
              <w:rPr>
                <w:rFonts w:eastAsia="宋体" w:cs="宋体"/>
                <w:color w:val="000000"/>
                <w:szCs w:val="24"/>
              </w:rPr>
            </w:pPr>
          </w:p>
        </w:tc>
      </w:tr>
      <w:tr w14:paraId="769FD404">
        <w:trPr>
          <w:trHeight w:val="510" w:hRule="atLeast"/>
        </w:trPr>
        <w:tc>
          <w:tcPr>
            <w:tcW w:w="684" w:type="pct"/>
            <w:shd w:val="clear" w:color="auto" w:fill="auto"/>
            <w:noWrap/>
            <w:vAlign w:val="center"/>
          </w:tcPr>
          <w:p w14:paraId="30991EFC">
            <w:pPr>
              <w:jc w:val="center"/>
              <w:rPr>
                <w:rFonts w:eastAsia="宋体" w:cs="宋体"/>
                <w:color w:val="000000"/>
                <w:szCs w:val="24"/>
              </w:rPr>
            </w:pPr>
            <w:r>
              <w:rPr>
                <w:rFonts w:hint="eastAsia" w:eastAsia="宋体" w:cs="宋体"/>
                <w:color w:val="000000"/>
                <w:szCs w:val="24"/>
              </w:rPr>
              <w:t>-1.39 (-5.67,2.89)</w:t>
            </w:r>
          </w:p>
        </w:tc>
        <w:tc>
          <w:tcPr>
            <w:tcW w:w="669" w:type="pct"/>
            <w:gridSpan w:val="8"/>
            <w:shd w:val="clear" w:color="auto" w:fill="auto"/>
            <w:noWrap/>
            <w:vAlign w:val="center"/>
          </w:tcPr>
          <w:p w14:paraId="7D4686D4">
            <w:pPr>
              <w:jc w:val="center"/>
              <w:rPr>
                <w:rFonts w:eastAsia="宋体" w:cs="宋体"/>
                <w:color w:val="000000"/>
                <w:szCs w:val="24"/>
              </w:rPr>
            </w:pPr>
            <w:r>
              <w:rPr>
                <w:rFonts w:hint="eastAsia" w:eastAsia="宋体" w:cs="宋体"/>
                <w:color w:val="000000"/>
                <w:szCs w:val="24"/>
              </w:rPr>
              <w:t>-0.52 (-5.82,4.77)</w:t>
            </w:r>
          </w:p>
        </w:tc>
        <w:tc>
          <w:tcPr>
            <w:tcW w:w="700" w:type="pct"/>
            <w:gridSpan w:val="7"/>
            <w:shd w:val="clear" w:color="auto" w:fill="auto"/>
            <w:noWrap/>
            <w:vAlign w:val="center"/>
          </w:tcPr>
          <w:p w14:paraId="15AF78B1">
            <w:pPr>
              <w:jc w:val="center"/>
              <w:rPr>
                <w:rFonts w:eastAsia="宋体" w:cs="宋体"/>
                <w:color w:val="000000"/>
                <w:szCs w:val="24"/>
              </w:rPr>
            </w:pPr>
            <w:r>
              <w:rPr>
                <w:rFonts w:hint="eastAsia" w:eastAsia="宋体" w:cs="宋体"/>
                <w:color w:val="000000"/>
                <w:szCs w:val="24"/>
              </w:rPr>
              <w:t>-0.18 (-4.96,4.59)</w:t>
            </w:r>
          </w:p>
        </w:tc>
        <w:tc>
          <w:tcPr>
            <w:tcW w:w="790" w:type="pct"/>
            <w:gridSpan w:val="10"/>
            <w:shd w:val="clear" w:color="auto" w:fill="auto"/>
            <w:noWrap/>
            <w:vAlign w:val="center"/>
          </w:tcPr>
          <w:p w14:paraId="07B5D394">
            <w:pPr>
              <w:jc w:val="center"/>
              <w:rPr>
                <w:rFonts w:eastAsia="宋体" w:cs="宋体"/>
                <w:color w:val="000000"/>
                <w:szCs w:val="24"/>
              </w:rPr>
            </w:pPr>
            <w:r>
              <w:rPr>
                <w:rFonts w:hint="eastAsia" w:eastAsia="宋体" w:cs="宋体"/>
                <w:color w:val="000000"/>
                <w:szCs w:val="24"/>
              </w:rPr>
              <w:t>0.07 (-3.70,3.84)</w:t>
            </w:r>
          </w:p>
        </w:tc>
        <w:tc>
          <w:tcPr>
            <w:tcW w:w="612" w:type="pct"/>
            <w:gridSpan w:val="6"/>
            <w:shd w:val="clear" w:color="auto" w:fill="auto"/>
            <w:noWrap/>
            <w:vAlign w:val="center"/>
          </w:tcPr>
          <w:p w14:paraId="65828DDC">
            <w:pPr>
              <w:jc w:val="center"/>
              <w:rPr>
                <w:rFonts w:eastAsia="宋体" w:cs="宋体"/>
                <w:color w:val="000000"/>
                <w:szCs w:val="24"/>
              </w:rPr>
            </w:pPr>
            <w:r>
              <w:rPr>
                <w:rFonts w:hint="eastAsia" w:eastAsia="宋体" w:cs="宋体"/>
                <w:color w:val="000000"/>
                <w:szCs w:val="24"/>
              </w:rPr>
              <w:t>Daoyin</w:t>
            </w:r>
          </w:p>
        </w:tc>
        <w:tc>
          <w:tcPr>
            <w:tcW w:w="936" w:type="pct"/>
            <w:gridSpan w:val="9"/>
            <w:shd w:val="clear" w:color="auto" w:fill="auto"/>
            <w:noWrap/>
            <w:vAlign w:val="center"/>
          </w:tcPr>
          <w:p w14:paraId="5C891A7F">
            <w:pPr>
              <w:jc w:val="center"/>
              <w:rPr>
                <w:rFonts w:eastAsia="宋体" w:cs="宋体"/>
                <w:color w:val="000000"/>
                <w:szCs w:val="24"/>
              </w:rPr>
            </w:pPr>
          </w:p>
        </w:tc>
        <w:tc>
          <w:tcPr>
            <w:tcW w:w="609" w:type="pct"/>
            <w:shd w:val="clear" w:color="auto" w:fill="auto"/>
            <w:noWrap/>
            <w:vAlign w:val="center"/>
          </w:tcPr>
          <w:p w14:paraId="12CA515B">
            <w:pPr>
              <w:jc w:val="center"/>
              <w:rPr>
                <w:rFonts w:eastAsia="宋体" w:cs="宋体"/>
                <w:color w:val="000000"/>
                <w:szCs w:val="24"/>
              </w:rPr>
            </w:pPr>
          </w:p>
        </w:tc>
      </w:tr>
      <w:tr w14:paraId="15869453">
        <w:trPr>
          <w:trHeight w:val="510" w:hRule="atLeast"/>
        </w:trPr>
        <w:tc>
          <w:tcPr>
            <w:tcW w:w="684" w:type="pct"/>
            <w:shd w:val="clear" w:color="auto" w:fill="auto"/>
            <w:noWrap/>
            <w:vAlign w:val="center"/>
          </w:tcPr>
          <w:p w14:paraId="6C9593FD">
            <w:pPr>
              <w:jc w:val="center"/>
              <w:rPr>
                <w:rFonts w:eastAsia="宋体" w:cs="宋体"/>
                <w:color w:val="000000"/>
                <w:szCs w:val="24"/>
              </w:rPr>
            </w:pPr>
            <w:r>
              <w:rPr>
                <w:rFonts w:hint="eastAsia" w:eastAsia="宋体" w:cs="宋体"/>
                <w:color w:val="000000"/>
                <w:szCs w:val="24"/>
              </w:rPr>
              <w:t>-2.30 (-4.96,0.36)</w:t>
            </w:r>
          </w:p>
        </w:tc>
        <w:tc>
          <w:tcPr>
            <w:tcW w:w="669" w:type="pct"/>
            <w:gridSpan w:val="8"/>
            <w:shd w:val="clear" w:color="auto" w:fill="auto"/>
            <w:noWrap/>
            <w:vAlign w:val="center"/>
          </w:tcPr>
          <w:p w14:paraId="415B3889">
            <w:pPr>
              <w:jc w:val="center"/>
              <w:rPr>
                <w:rFonts w:eastAsia="宋体" w:cs="宋体"/>
                <w:color w:val="000000"/>
                <w:szCs w:val="24"/>
              </w:rPr>
            </w:pPr>
            <w:r>
              <w:rPr>
                <w:rFonts w:hint="eastAsia" w:eastAsia="宋体" w:cs="宋体"/>
                <w:color w:val="000000"/>
                <w:szCs w:val="24"/>
              </w:rPr>
              <w:t>-1.43 (-4.69,1.84)</w:t>
            </w:r>
          </w:p>
        </w:tc>
        <w:tc>
          <w:tcPr>
            <w:tcW w:w="700" w:type="pct"/>
            <w:gridSpan w:val="7"/>
            <w:shd w:val="clear" w:color="auto" w:fill="auto"/>
            <w:noWrap/>
            <w:vAlign w:val="center"/>
          </w:tcPr>
          <w:p w14:paraId="6394C1B3">
            <w:pPr>
              <w:jc w:val="center"/>
              <w:rPr>
                <w:rFonts w:eastAsia="宋体" w:cs="宋体"/>
                <w:color w:val="000000"/>
                <w:szCs w:val="24"/>
              </w:rPr>
            </w:pPr>
            <w:r>
              <w:rPr>
                <w:rFonts w:hint="eastAsia" w:eastAsia="宋体" w:cs="宋体"/>
                <w:color w:val="000000"/>
                <w:szCs w:val="24"/>
              </w:rPr>
              <w:t>-1.09 (-3.41,1.23)</w:t>
            </w:r>
          </w:p>
        </w:tc>
        <w:tc>
          <w:tcPr>
            <w:tcW w:w="790" w:type="pct"/>
            <w:gridSpan w:val="10"/>
            <w:shd w:val="clear" w:color="auto" w:fill="auto"/>
            <w:noWrap/>
            <w:vAlign w:val="center"/>
          </w:tcPr>
          <w:p w14:paraId="5CD7D960">
            <w:pPr>
              <w:jc w:val="center"/>
              <w:rPr>
                <w:rFonts w:eastAsia="宋体" w:cs="宋体"/>
                <w:color w:val="000000"/>
                <w:szCs w:val="24"/>
              </w:rPr>
            </w:pPr>
            <w:r>
              <w:rPr>
                <w:rFonts w:hint="eastAsia" w:eastAsia="宋体" w:cs="宋体"/>
                <w:color w:val="000000"/>
                <w:szCs w:val="24"/>
              </w:rPr>
              <w:t>-0.84 (-2.95,1.28)</w:t>
            </w:r>
          </w:p>
        </w:tc>
        <w:tc>
          <w:tcPr>
            <w:tcW w:w="612" w:type="pct"/>
            <w:gridSpan w:val="6"/>
            <w:shd w:val="clear" w:color="auto" w:fill="auto"/>
            <w:noWrap/>
            <w:vAlign w:val="center"/>
          </w:tcPr>
          <w:p w14:paraId="5FBB208C">
            <w:pPr>
              <w:jc w:val="center"/>
              <w:rPr>
                <w:rFonts w:eastAsia="宋体" w:cs="宋体"/>
                <w:color w:val="000000"/>
                <w:szCs w:val="24"/>
              </w:rPr>
            </w:pPr>
            <w:r>
              <w:rPr>
                <w:rFonts w:hint="eastAsia" w:eastAsia="宋体" w:cs="宋体"/>
                <w:color w:val="000000"/>
                <w:szCs w:val="24"/>
              </w:rPr>
              <w:t>-0.91 (-5.08,3.27)</w:t>
            </w:r>
          </w:p>
        </w:tc>
        <w:tc>
          <w:tcPr>
            <w:tcW w:w="936" w:type="pct"/>
            <w:gridSpan w:val="9"/>
            <w:shd w:val="clear" w:color="auto" w:fill="auto"/>
            <w:noWrap/>
            <w:vAlign w:val="center"/>
          </w:tcPr>
          <w:p w14:paraId="28DC918C">
            <w:pPr>
              <w:jc w:val="center"/>
              <w:rPr>
                <w:rFonts w:eastAsia="宋体" w:cs="宋体"/>
                <w:color w:val="000000"/>
                <w:szCs w:val="24"/>
              </w:rPr>
            </w:pPr>
            <w:r>
              <w:rPr>
                <w:rFonts w:hint="eastAsia" w:eastAsia="宋体" w:cs="宋体"/>
                <w:color w:val="000000"/>
                <w:szCs w:val="24"/>
              </w:rPr>
              <w:t>Usual rehabilitation</w:t>
            </w:r>
          </w:p>
        </w:tc>
        <w:tc>
          <w:tcPr>
            <w:tcW w:w="609" w:type="pct"/>
            <w:shd w:val="clear" w:color="auto" w:fill="auto"/>
            <w:noWrap/>
            <w:vAlign w:val="center"/>
          </w:tcPr>
          <w:p w14:paraId="30C876E9">
            <w:pPr>
              <w:jc w:val="center"/>
              <w:rPr>
                <w:rFonts w:eastAsia="宋体" w:cs="宋体"/>
                <w:color w:val="000000"/>
                <w:szCs w:val="24"/>
              </w:rPr>
            </w:pPr>
          </w:p>
        </w:tc>
      </w:tr>
      <w:tr w14:paraId="1555EC9F">
        <w:trPr>
          <w:trHeight w:val="510" w:hRule="atLeast"/>
        </w:trPr>
        <w:tc>
          <w:tcPr>
            <w:tcW w:w="684" w:type="pct"/>
            <w:shd w:val="clear" w:color="auto" w:fill="auto"/>
            <w:noWrap/>
            <w:vAlign w:val="center"/>
          </w:tcPr>
          <w:p w14:paraId="66F4F929">
            <w:pPr>
              <w:jc w:val="center"/>
              <w:rPr>
                <w:rFonts w:eastAsia="宋体" w:cs="宋体"/>
                <w:b/>
                <w:bCs/>
                <w:color w:val="000000"/>
                <w:szCs w:val="24"/>
                <w:u w:val="single"/>
              </w:rPr>
            </w:pPr>
            <w:r>
              <w:rPr>
                <w:rFonts w:hint="eastAsia" w:eastAsia="宋体" w:cs="宋体"/>
                <w:b/>
                <w:bCs/>
                <w:color w:val="000000"/>
                <w:szCs w:val="24"/>
                <w:u w:val="single"/>
              </w:rPr>
              <w:t>-3.51 (-6.22,-0.80)*</w:t>
            </w:r>
          </w:p>
        </w:tc>
        <w:tc>
          <w:tcPr>
            <w:tcW w:w="669" w:type="pct"/>
            <w:gridSpan w:val="8"/>
            <w:shd w:val="clear" w:color="auto" w:fill="auto"/>
            <w:noWrap/>
            <w:vAlign w:val="center"/>
          </w:tcPr>
          <w:p w14:paraId="5F077EE5">
            <w:pPr>
              <w:jc w:val="center"/>
              <w:rPr>
                <w:rFonts w:eastAsia="宋体" w:cs="宋体"/>
                <w:color w:val="000000"/>
                <w:szCs w:val="24"/>
              </w:rPr>
            </w:pPr>
            <w:r>
              <w:rPr>
                <w:rFonts w:hint="eastAsia" w:eastAsia="宋体" w:cs="宋体"/>
                <w:color w:val="000000"/>
                <w:szCs w:val="24"/>
              </w:rPr>
              <w:t>-2.64 (-6.77,1.50)</w:t>
            </w:r>
          </w:p>
        </w:tc>
        <w:tc>
          <w:tcPr>
            <w:tcW w:w="700" w:type="pct"/>
            <w:gridSpan w:val="7"/>
            <w:shd w:val="clear" w:color="auto" w:fill="auto"/>
            <w:noWrap/>
            <w:vAlign w:val="center"/>
          </w:tcPr>
          <w:p w14:paraId="3D9C11B3">
            <w:pPr>
              <w:jc w:val="center"/>
              <w:rPr>
                <w:rFonts w:eastAsia="宋体" w:cs="宋体"/>
                <w:color w:val="000000"/>
                <w:szCs w:val="24"/>
              </w:rPr>
            </w:pPr>
            <w:r>
              <w:rPr>
                <w:rFonts w:hint="eastAsia" w:eastAsia="宋体" w:cs="宋体"/>
                <w:color w:val="000000"/>
                <w:szCs w:val="24"/>
              </w:rPr>
              <w:t>-2.30 (-5.74,1.14)</w:t>
            </w:r>
          </w:p>
        </w:tc>
        <w:tc>
          <w:tcPr>
            <w:tcW w:w="790" w:type="pct"/>
            <w:gridSpan w:val="10"/>
            <w:shd w:val="clear" w:color="auto" w:fill="auto"/>
            <w:noWrap/>
            <w:vAlign w:val="center"/>
          </w:tcPr>
          <w:p w14:paraId="275FD932">
            <w:pPr>
              <w:jc w:val="center"/>
              <w:rPr>
                <w:rFonts w:eastAsia="宋体" w:cs="宋体"/>
                <w:b/>
                <w:bCs/>
                <w:color w:val="000000"/>
                <w:szCs w:val="24"/>
                <w:u w:val="single"/>
              </w:rPr>
            </w:pPr>
            <w:r>
              <w:rPr>
                <w:rFonts w:hint="eastAsia" w:eastAsia="宋体" w:cs="宋体"/>
                <w:b/>
                <w:bCs/>
                <w:color w:val="000000"/>
                <w:szCs w:val="24"/>
                <w:u w:val="single"/>
              </w:rPr>
              <w:t>-2.04 (-3.84,-0.25)*</w:t>
            </w:r>
          </w:p>
        </w:tc>
        <w:tc>
          <w:tcPr>
            <w:tcW w:w="612" w:type="pct"/>
            <w:gridSpan w:val="6"/>
            <w:shd w:val="clear" w:color="auto" w:fill="auto"/>
            <w:noWrap/>
            <w:vAlign w:val="center"/>
          </w:tcPr>
          <w:p w14:paraId="231C0C7C">
            <w:pPr>
              <w:jc w:val="center"/>
              <w:rPr>
                <w:rFonts w:eastAsia="宋体" w:cs="宋体"/>
                <w:color w:val="000000"/>
                <w:szCs w:val="24"/>
              </w:rPr>
            </w:pPr>
            <w:r>
              <w:rPr>
                <w:rFonts w:hint="eastAsia" w:eastAsia="宋体" w:cs="宋体"/>
                <w:color w:val="000000"/>
                <w:szCs w:val="24"/>
              </w:rPr>
              <w:t>-2.11 (-5.42,1.20)</w:t>
            </w:r>
          </w:p>
        </w:tc>
        <w:tc>
          <w:tcPr>
            <w:tcW w:w="936" w:type="pct"/>
            <w:gridSpan w:val="9"/>
            <w:shd w:val="clear" w:color="auto" w:fill="auto"/>
            <w:noWrap/>
            <w:vAlign w:val="center"/>
          </w:tcPr>
          <w:p w14:paraId="0617C92B">
            <w:pPr>
              <w:jc w:val="center"/>
              <w:rPr>
                <w:rFonts w:eastAsia="宋体" w:cs="宋体"/>
                <w:color w:val="000000"/>
                <w:szCs w:val="24"/>
              </w:rPr>
            </w:pPr>
            <w:r>
              <w:rPr>
                <w:rFonts w:hint="eastAsia" w:eastAsia="宋体" w:cs="宋体"/>
                <w:color w:val="000000"/>
                <w:szCs w:val="24"/>
              </w:rPr>
              <w:t>-1.21 (-3.75,1.33)</w:t>
            </w:r>
          </w:p>
        </w:tc>
        <w:tc>
          <w:tcPr>
            <w:tcW w:w="609" w:type="pct"/>
            <w:shd w:val="clear" w:color="auto" w:fill="auto"/>
            <w:noWrap/>
            <w:vAlign w:val="center"/>
          </w:tcPr>
          <w:p w14:paraId="598D1B1C">
            <w:pPr>
              <w:jc w:val="center"/>
              <w:rPr>
                <w:rFonts w:eastAsia="宋体" w:cs="宋体"/>
                <w:color w:val="000000"/>
                <w:szCs w:val="24"/>
              </w:rPr>
            </w:pPr>
            <w:r>
              <w:rPr>
                <w:rFonts w:hint="eastAsia" w:eastAsia="宋体" w:cs="宋体"/>
                <w:color w:val="000000"/>
                <w:szCs w:val="24"/>
              </w:rPr>
              <w:t>Usual care</w:t>
            </w:r>
          </w:p>
        </w:tc>
      </w:tr>
      <w:tr w14:paraId="29CEED89">
        <w:trPr>
          <w:trHeight w:val="510" w:hRule="atLeast"/>
        </w:trPr>
        <w:tc>
          <w:tcPr>
            <w:tcW w:w="5000" w:type="pct"/>
            <w:gridSpan w:val="42"/>
            <w:shd w:val="clear" w:color="auto" w:fill="D8D8D8" w:themeFill="background1" w:themeFillShade="D9"/>
            <w:noWrap/>
            <w:vAlign w:val="center"/>
          </w:tcPr>
          <w:p w14:paraId="1C63555F">
            <w:pPr>
              <w:pStyle w:val="65"/>
              <w:ind w:firstLine="0" w:firstLineChars="0"/>
              <w:jc w:val="left"/>
            </w:pPr>
            <w:r>
              <w:rPr>
                <w:b/>
                <w:bCs/>
              </w:rPr>
              <w:t>Quality of life</w:t>
            </w:r>
            <w:r>
              <w:rPr>
                <w:rFonts w:hint="eastAsia"/>
                <w:b/>
                <w:bCs/>
              </w:rPr>
              <w:t xml:space="preserve">  [SMD (95%CI)]</w:t>
            </w:r>
          </w:p>
        </w:tc>
      </w:tr>
      <w:tr w14:paraId="6696F83B">
        <w:trPr>
          <w:trHeight w:val="510" w:hRule="atLeast"/>
        </w:trPr>
        <w:tc>
          <w:tcPr>
            <w:tcW w:w="1034" w:type="pct"/>
            <w:gridSpan w:val="6"/>
            <w:shd w:val="clear" w:color="auto" w:fill="auto"/>
            <w:noWrap/>
            <w:vAlign w:val="center"/>
          </w:tcPr>
          <w:p w14:paraId="027B7A50">
            <w:pPr>
              <w:pStyle w:val="65"/>
              <w:ind w:firstLine="0" w:firstLineChars="0"/>
              <w:jc w:val="center"/>
            </w:pPr>
            <w:r>
              <w:rPr>
                <w:rFonts w:hint="eastAsia"/>
              </w:rPr>
              <w:t>Baduanjin</w:t>
            </w:r>
          </w:p>
        </w:tc>
        <w:tc>
          <w:tcPr>
            <w:tcW w:w="813" w:type="pct"/>
            <w:gridSpan w:val="8"/>
            <w:shd w:val="clear" w:color="auto" w:fill="auto"/>
            <w:noWrap/>
            <w:vAlign w:val="center"/>
          </w:tcPr>
          <w:p w14:paraId="561004DC">
            <w:pPr>
              <w:pStyle w:val="65"/>
              <w:ind w:firstLine="0" w:firstLineChars="0"/>
              <w:jc w:val="center"/>
            </w:pPr>
          </w:p>
        </w:tc>
        <w:tc>
          <w:tcPr>
            <w:tcW w:w="855" w:type="pct"/>
            <w:gridSpan w:val="10"/>
            <w:shd w:val="clear" w:color="auto" w:fill="auto"/>
            <w:noWrap/>
            <w:vAlign w:val="center"/>
          </w:tcPr>
          <w:p w14:paraId="3F9755CC">
            <w:pPr>
              <w:pStyle w:val="65"/>
              <w:ind w:firstLine="0" w:firstLineChars="0"/>
              <w:jc w:val="center"/>
            </w:pPr>
          </w:p>
        </w:tc>
        <w:tc>
          <w:tcPr>
            <w:tcW w:w="865" w:type="pct"/>
            <w:gridSpan w:val="9"/>
            <w:shd w:val="clear" w:color="auto" w:fill="auto"/>
            <w:noWrap/>
            <w:vAlign w:val="center"/>
          </w:tcPr>
          <w:p w14:paraId="2BC356D7">
            <w:pPr>
              <w:pStyle w:val="65"/>
              <w:ind w:firstLine="0" w:firstLineChars="0"/>
              <w:jc w:val="center"/>
            </w:pPr>
          </w:p>
        </w:tc>
        <w:tc>
          <w:tcPr>
            <w:tcW w:w="1432" w:type="pct"/>
            <w:gridSpan w:val="9"/>
            <w:shd w:val="clear" w:color="auto" w:fill="auto"/>
            <w:noWrap/>
            <w:vAlign w:val="center"/>
          </w:tcPr>
          <w:p w14:paraId="7FE746E0">
            <w:pPr>
              <w:pStyle w:val="65"/>
              <w:ind w:firstLine="0" w:firstLineChars="0"/>
              <w:jc w:val="center"/>
            </w:pPr>
          </w:p>
        </w:tc>
      </w:tr>
      <w:tr w14:paraId="4292F178">
        <w:trPr>
          <w:trHeight w:val="510" w:hRule="atLeast"/>
        </w:trPr>
        <w:tc>
          <w:tcPr>
            <w:tcW w:w="1034" w:type="pct"/>
            <w:gridSpan w:val="6"/>
            <w:shd w:val="clear" w:color="auto" w:fill="auto"/>
            <w:noWrap/>
            <w:vAlign w:val="center"/>
          </w:tcPr>
          <w:p w14:paraId="48BDEF30">
            <w:pPr>
              <w:pStyle w:val="65"/>
              <w:ind w:firstLine="0" w:firstLineChars="0"/>
              <w:jc w:val="center"/>
            </w:pPr>
            <w:r>
              <w:rPr>
                <w:rFonts w:hint="eastAsia"/>
              </w:rPr>
              <w:t>0.22 (-2.34,2.79)</w:t>
            </w:r>
          </w:p>
        </w:tc>
        <w:tc>
          <w:tcPr>
            <w:tcW w:w="813" w:type="pct"/>
            <w:gridSpan w:val="8"/>
            <w:shd w:val="clear" w:color="auto" w:fill="auto"/>
            <w:noWrap/>
            <w:vAlign w:val="center"/>
          </w:tcPr>
          <w:p w14:paraId="398DD2AA">
            <w:pPr>
              <w:pStyle w:val="65"/>
              <w:ind w:firstLine="0" w:firstLineChars="0"/>
              <w:jc w:val="center"/>
            </w:pPr>
            <w:r>
              <w:rPr>
                <w:rFonts w:hint="eastAsia"/>
              </w:rPr>
              <w:t>Wuqinxi</w:t>
            </w:r>
          </w:p>
        </w:tc>
        <w:tc>
          <w:tcPr>
            <w:tcW w:w="855" w:type="pct"/>
            <w:gridSpan w:val="10"/>
            <w:shd w:val="clear" w:color="auto" w:fill="auto"/>
            <w:noWrap/>
            <w:vAlign w:val="center"/>
          </w:tcPr>
          <w:p w14:paraId="10D78F83">
            <w:pPr>
              <w:pStyle w:val="65"/>
              <w:ind w:firstLine="0" w:firstLineChars="0"/>
              <w:jc w:val="center"/>
            </w:pPr>
          </w:p>
        </w:tc>
        <w:tc>
          <w:tcPr>
            <w:tcW w:w="865" w:type="pct"/>
            <w:gridSpan w:val="9"/>
            <w:shd w:val="clear" w:color="auto" w:fill="auto"/>
            <w:noWrap/>
            <w:vAlign w:val="center"/>
          </w:tcPr>
          <w:p w14:paraId="38A96091">
            <w:pPr>
              <w:pStyle w:val="65"/>
              <w:ind w:firstLine="0" w:firstLineChars="0"/>
              <w:jc w:val="center"/>
            </w:pPr>
          </w:p>
        </w:tc>
        <w:tc>
          <w:tcPr>
            <w:tcW w:w="1432" w:type="pct"/>
            <w:gridSpan w:val="9"/>
            <w:shd w:val="clear" w:color="auto" w:fill="auto"/>
            <w:noWrap/>
            <w:vAlign w:val="center"/>
          </w:tcPr>
          <w:p w14:paraId="54EA7B8F">
            <w:pPr>
              <w:pStyle w:val="65"/>
              <w:ind w:firstLine="0" w:firstLineChars="0"/>
              <w:jc w:val="center"/>
            </w:pPr>
          </w:p>
        </w:tc>
      </w:tr>
      <w:tr w14:paraId="20E1F715">
        <w:trPr>
          <w:trHeight w:val="510" w:hRule="atLeast"/>
        </w:trPr>
        <w:tc>
          <w:tcPr>
            <w:tcW w:w="1034" w:type="pct"/>
            <w:gridSpan w:val="6"/>
            <w:shd w:val="clear" w:color="auto" w:fill="auto"/>
            <w:noWrap/>
            <w:vAlign w:val="center"/>
          </w:tcPr>
          <w:p w14:paraId="1A465E3D">
            <w:pPr>
              <w:pStyle w:val="65"/>
              <w:ind w:firstLine="0" w:firstLineChars="0"/>
              <w:jc w:val="center"/>
            </w:pPr>
            <w:r>
              <w:rPr>
                <w:rFonts w:hint="eastAsia"/>
              </w:rPr>
              <w:t>1.04 (-0.40,2.48)</w:t>
            </w:r>
          </w:p>
        </w:tc>
        <w:tc>
          <w:tcPr>
            <w:tcW w:w="813" w:type="pct"/>
            <w:gridSpan w:val="8"/>
            <w:shd w:val="clear" w:color="auto" w:fill="auto"/>
            <w:noWrap/>
            <w:vAlign w:val="center"/>
          </w:tcPr>
          <w:p w14:paraId="189A153E">
            <w:pPr>
              <w:pStyle w:val="65"/>
              <w:ind w:firstLine="0" w:firstLineChars="0"/>
              <w:jc w:val="center"/>
            </w:pPr>
            <w:r>
              <w:rPr>
                <w:rFonts w:hint="eastAsia"/>
              </w:rPr>
              <w:t>0.82 (-1.74,3.38)</w:t>
            </w:r>
          </w:p>
        </w:tc>
        <w:tc>
          <w:tcPr>
            <w:tcW w:w="855" w:type="pct"/>
            <w:gridSpan w:val="10"/>
            <w:shd w:val="clear" w:color="auto" w:fill="auto"/>
            <w:noWrap/>
            <w:vAlign w:val="center"/>
          </w:tcPr>
          <w:p w14:paraId="6A2D9F26">
            <w:pPr>
              <w:pStyle w:val="65"/>
              <w:ind w:firstLine="0" w:firstLineChars="0"/>
              <w:jc w:val="center"/>
            </w:pPr>
            <w:r>
              <w:rPr>
                <w:rFonts w:hint="eastAsia"/>
              </w:rPr>
              <w:t>Taiji</w:t>
            </w:r>
          </w:p>
        </w:tc>
        <w:tc>
          <w:tcPr>
            <w:tcW w:w="865" w:type="pct"/>
            <w:gridSpan w:val="9"/>
            <w:shd w:val="clear" w:color="auto" w:fill="auto"/>
            <w:noWrap/>
            <w:vAlign w:val="center"/>
          </w:tcPr>
          <w:p w14:paraId="733F5469">
            <w:pPr>
              <w:pStyle w:val="65"/>
              <w:ind w:firstLine="0" w:firstLineChars="0"/>
              <w:jc w:val="center"/>
            </w:pPr>
          </w:p>
        </w:tc>
        <w:tc>
          <w:tcPr>
            <w:tcW w:w="1432" w:type="pct"/>
            <w:gridSpan w:val="9"/>
            <w:shd w:val="clear" w:color="auto" w:fill="auto"/>
            <w:noWrap/>
            <w:vAlign w:val="center"/>
          </w:tcPr>
          <w:p w14:paraId="5F9637A7">
            <w:pPr>
              <w:pStyle w:val="65"/>
              <w:ind w:firstLine="0" w:firstLineChars="0"/>
              <w:jc w:val="center"/>
            </w:pPr>
          </w:p>
        </w:tc>
      </w:tr>
      <w:tr w14:paraId="749950C7">
        <w:trPr>
          <w:trHeight w:val="510" w:hRule="atLeast"/>
        </w:trPr>
        <w:tc>
          <w:tcPr>
            <w:tcW w:w="1034" w:type="pct"/>
            <w:gridSpan w:val="6"/>
            <w:shd w:val="clear" w:color="auto" w:fill="auto"/>
            <w:noWrap/>
            <w:vAlign w:val="center"/>
          </w:tcPr>
          <w:p w14:paraId="17D0AC4F">
            <w:pPr>
              <w:pStyle w:val="65"/>
              <w:ind w:firstLine="0" w:firstLineChars="0"/>
              <w:jc w:val="center"/>
              <w:rPr>
                <w:b/>
                <w:bCs/>
                <w:u w:val="single"/>
              </w:rPr>
            </w:pPr>
            <w:r>
              <w:rPr>
                <w:rFonts w:hint="eastAsia"/>
                <w:b/>
                <w:bCs/>
                <w:u w:val="single"/>
              </w:rPr>
              <w:t>1.52 (0.20,2.84)*</w:t>
            </w:r>
          </w:p>
        </w:tc>
        <w:tc>
          <w:tcPr>
            <w:tcW w:w="813" w:type="pct"/>
            <w:gridSpan w:val="8"/>
            <w:shd w:val="clear" w:color="auto" w:fill="auto"/>
            <w:noWrap/>
            <w:vAlign w:val="center"/>
          </w:tcPr>
          <w:p w14:paraId="3B6F17B5">
            <w:pPr>
              <w:pStyle w:val="65"/>
              <w:ind w:firstLine="0" w:firstLineChars="0"/>
              <w:jc w:val="center"/>
            </w:pPr>
            <w:r>
              <w:rPr>
                <w:rFonts w:hint="eastAsia"/>
              </w:rPr>
              <w:t>1.30 (-1.33,3.93)</w:t>
            </w:r>
          </w:p>
        </w:tc>
        <w:tc>
          <w:tcPr>
            <w:tcW w:w="855" w:type="pct"/>
            <w:gridSpan w:val="10"/>
            <w:shd w:val="clear" w:color="auto" w:fill="auto"/>
            <w:noWrap/>
            <w:vAlign w:val="center"/>
          </w:tcPr>
          <w:p w14:paraId="2FED5FC2">
            <w:pPr>
              <w:pStyle w:val="65"/>
              <w:ind w:firstLine="0" w:firstLineChars="0"/>
              <w:jc w:val="center"/>
            </w:pPr>
            <w:r>
              <w:rPr>
                <w:rFonts w:hint="eastAsia"/>
              </w:rPr>
              <w:t>0.48 (-0.54,1.49)</w:t>
            </w:r>
          </w:p>
        </w:tc>
        <w:tc>
          <w:tcPr>
            <w:tcW w:w="865" w:type="pct"/>
            <w:gridSpan w:val="9"/>
            <w:shd w:val="clear" w:color="auto" w:fill="auto"/>
            <w:noWrap/>
            <w:vAlign w:val="center"/>
          </w:tcPr>
          <w:p w14:paraId="407F699F">
            <w:pPr>
              <w:pStyle w:val="65"/>
              <w:ind w:firstLine="0" w:firstLineChars="0"/>
              <w:jc w:val="center"/>
            </w:pPr>
            <w:r>
              <w:rPr>
                <w:rFonts w:hint="eastAsia"/>
              </w:rPr>
              <w:t>Usual care</w:t>
            </w:r>
          </w:p>
        </w:tc>
        <w:tc>
          <w:tcPr>
            <w:tcW w:w="1432" w:type="pct"/>
            <w:gridSpan w:val="9"/>
            <w:shd w:val="clear" w:color="auto" w:fill="auto"/>
            <w:noWrap/>
            <w:vAlign w:val="center"/>
          </w:tcPr>
          <w:p w14:paraId="7303D1EC">
            <w:pPr>
              <w:pStyle w:val="65"/>
              <w:ind w:firstLine="0" w:firstLineChars="0"/>
              <w:jc w:val="center"/>
            </w:pPr>
          </w:p>
        </w:tc>
      </w:tr>
      <w:tr w14:paraId="19B80002">
        <w:trPr>
          <w:trHeight w:val="510" w:hRule="atLeast"/>
        </w:trPr>
        <w:tc>
          <w:tcPr>
            <w:tcW w:w="1034" w:type="pct"/>
            <w:gridSpan w:val="6"/>
            <w:shd w:val="clear" w:color="auto" w:fill="auto"/>
            <w:noWrap/>
            <w:vAlign w:val="center"/>
          </w:tcPr>
          <w:p w14:paraId="38BCE0D9">
            <w:pPr>
              <w:pStyle w:val="65"/>
              <w:ind w:firstLine="0" w:firstLineChars="0"/>
              <w:jc w:val="center"/>
              <w:rPr>
                <w:b/>
                <w:bCs/>
                <w:u w:val="single"/>
              </w:rPr>
            </w:pPr>
            <w:r>
              <w:rPr>
                <w:rFonts w:hint="eastAsia"/>
                <w:b/>
                <w:bCs/>
                <w:u w:val="single"/>
              </w:rPr>
              <w:t>1.88 (0.57,3.20)*</w:t>
            </w:r>
          </w:p>
        </w:tc>
        <w:tc>
          <w:tcPr>
            <w:tcW w:w="813" w:type="pct"/>
            <w:gridSpan w:val="8"/>
            <w:shd w:val="clear" w:color="auto" w:fill="auto"/>
            <w:noWrap/>
            <w:vAlign w:val="center"/>
          </w:tcPr>
          <w:p w14:paraId="410AB6BB">
            <w:pPr>
              <w:pStyle w:val="65"/>
              <w:ind w:firstLine="0" w:firstLineChars="0"/>
              <w:jc w:val="center"/>
            </w:pPr>
            <w:r>
              <w:rPr>
                <w:rFonts w:hint="eastAsia"/>
              </w:rPr>
              <w:t>1.66 (-0.54,3.86)</w:t>
            </w:r>
          </w:p>
        </w:tc>
        <w:tc>
          <w:tcPr>
            <w:tcW w:w="855" w:type="pct"/>
            <w:gridSpan w:val="10"/>
            <w:shd w:val="clear" w:color="auto" w:fill="auto"/>
            <w:noWrap/>
            <w:vAlign w:val="center"/>
          </w:tcPr>
          <w:p w14:paraId="5310EBDD">
            <w:pPr>
              <w:pStyle w:val="65"/>
              <w:ind w:firstLine="0" w:firstLineChars="0"/>
              <w:jc w:val="center"/>
            </w:pPr>
            <w:r>
              <w:rPr>
                <w:rFonts w:hint="eastAsia"/>
              </w:rPr>
              <w:t>0.84 (-0.47,2.15)</w:t>
            </w:r>
          </w:p>
        </w:tc>
        <w:tc>
          <w:tcPr>
            <w:tcW w:w="865" w:type="pct"/>
            <w:gridSpan w:val="9"/>
            <w:shd w:val="clear" w:color="auto" w:fill="auto"/>
            <w:noWrap/>
            <w:vAlign w:val="center"/>
          </w:tcPr>
          <w:p w14:paraId="4B356583">
            <w:pPr>
              <w:pStyle w:val="65"/>
              <w:ind w:firstLine="0" w:firstLineChars="0"/>
              <w:jc w:val="center"/>
            </w:pPr>
            <w:r>
              <w:rPr>
                <w:rFonts w:hint="eastAsia"/>
              </w:rPr>
              <w:t>0.36 (-1.07,1.80)</w:t>
            </w:r>
          </w:p>
        </w:tc>
        <w:tc>
          <w:tcPr>
            <w:tcW w:w="1432" w:type="pct"/>
            <w:gridSpan w:val="9"/>
            <w:shd w:val="clear" w:color="auto" w:fill="auto"/>
            <w:noWrap/>
            <w:vAlign w:val="center"/>
          </w:tcPr>
          <w:p w14:paraId="5A841F77">
            <w:pPr>
              <w:pStyle w:val="65"/>
              <w:ind w:firstLine="0" w:firstLineChars="0"/>
              <w:jc w:val="center"/>
            </w:pPr>
            <w:r>
              <w:rPr>
                <w:rFonts w:hint="eastAsia"/>
              </w:rPr>
              <w:t>Usual rehabilitation</w:t>
            </w:r>
          </w:p>
        </w:tc>
      </w:tr>
      <w:tr w14:paraId="698FD6AB">
        <w:trPr>
          <w:trHeight w:val="510" w:hRule="atLeast"/>
        </w:trPr>
        <w:tc>
          <w:tcPr>
            <w:tcW w:w="5000" w:type="pct"/>
            <w:gridSpan w:val="42"/>
            <w:shd w:val="clear" w:color="auto" w:fill="D8D8D8" w:themeFill="background1" w:themeFillShade="D9"/>
            <w:noWrap/>
            <w:vAlign w:val="center"/>
          </w:tcPr>
          <w:p w14:paraId="42E51628">
            <w:pPr>
              <w:pStyle w:val="65"/>
              <w:ind w:firstLine="0" w:firstLineChars="0"/>
              <w:jc w:val="left"/>
            </w:pPr>
            <w:r>
              <w:rPr>
                <w:b/>
                <w:bCs/>
              </w:rPr>
              <w:t xml:space="preserve">Quality of </w:t>
            </w:r>
            <w:r>
              <w:rPr>
                <w:rFonts w:hint="eastAsia"/>
                <w:b/>
                <w:bCs/>
              </w:rPr>
              <w:t>sleep  [SMD (95%CI)]</w:t>
            </w:r>
          </w:p>
        </w:tc>
      </w:tr>
      <w:tr w14:paraId="66E931C8">
        <w:trPr>
          <w:trHeight w:val="510" w:hRule="atLeast"/>
        </w:trPr>
        <w:tc>
          <w:tcPr>
            <w:tcW w:w="824" w:type="pct"/>
            <w:gridSpan w:val="3"/>
            <w:shd w:val="clear" w:color="auto" w:fill="auto"/>
            <w:noWrap/>
            <w:vAlign w:val="center"/>
          </w:tcPr>
          <w:p w14:paraId="4E2B4BAA">
            <w:pPr>
              <w:pStyle w:val="65"/>
              <w:ind w:firstLine="0" w:firstLineChars="0"/>
              <w:jc w:val="center"/>
            </w:pPr>
            <w:r>
              <w:rPr>
                <w:rFonts w:hint="eastAsia"/>
              </w:rPr>
              <w:t>Baduanjin</w:t>
            </w:r>
          </w:p>
        </w:tc>
        <w:tc>
          <w:tcPr>
            <w:tcW w:w="662" w:type="pct"/>
            <w:gridSpan w:val="7"/>
            <w:shd w:val="clear" w:color="auto" w:fill="auto"/>
            <w:noWrap/>
            <w:vAlign w:val="center"/>
          </w:tcPr>
          <w:p w14:paraId="6E02A806">
            <w:pPr>
              <w:pStyle w:val="65"/>
              <w:ind w:firstLine="0" w:firstLineChars="0"/>
              <w:jc w:val="center"/>
            </w:pPr>
          </w:p>
        </w:tc>
        <w:tc>
          <w:tcPr>
            <w:tcW w:w="918" w:type="pct"/>
            <w:gridSpan w:val="11"/>
            <w:shd w:val="clear" w:color="auto" w:fill="auto"/>
            <w:noWrap/>
            <w:vAlign w:val="center"/>
          </w:tcPr>
          <w:p w14:paraId="76F4E443">
            <w:pPr>
              <w:pStyle w:val="65"/>
              <w:ind w:firstLine="0" w:firstLineChars="0"/>
              <w:jc w:val="center"/>
            </w:pPr>
          </w:p>
        </w:tc>
        <w:tc>
          <w:tcPr>
            <w:tcW w:w="677" w:type="pct"/>
            <w:gridSpan w:val="8"/>
            <w:shd w:val="clear" w:color="auto" w:fill="auto"/>
            <w:noWrap/>
            <w:vAlign w:val="center"/>
          </w:tcPr>
          <w:p w14:paraId="2BE5E8BC">
            <w:pPr>
              <w:pStyle w:val="65"/>
              <w:ind w:firstLine="0" w:firstLineChars="0"/>
              <w:jc w:val="center"/>
            </w:pPr>
          </w:p>
        </w:tc>
        <w:tc>
          <w:tcPr>
            <w:tcW w:w="887" w:type="pct"/>
            <w:gridSpan w:val="8"/>
            <w:shd w:val="clear" w:color="auto" w:fill="auto"/>
            <w:noWrap/>
            <w:vAlign w:val="center"/>
          </w:tcPr>
          <w:p w14:paraId="2E1E3AA8">
            <w:pPr>
              <w:pStyle w:val="65"/>
              <w:ind w:firstLine="0" w:firstLineChars="0"/>
              <w:jc w:val="center"/>
            </w:pPr>
          </w:p>
        </w:tc>
        <w:tc>
          <w:tcPr>
            <w:tcW w:w="1032" w:type="pct"/>
            <w:gridSpan w:val="5"/>
            <w:shd w:val="clear" w:color="auto" w:fill="auto"/>
            <w:noWrap/>
            <w:vAlign w:val="center"/>
          </w:tcPr>
          <w:p w14:paraId="58BD0803">
            <w:pPr>
              <w:pStyle w:val="65"/>
              <w:ind w:firstLine="0" w:firstLineChars="0"/>
              <w:jc w:val="center"/>
            </w:pPr>
          </w:p>
        </w:tc>
      </w:tr>
      <w:tr w14:paraId="06D4983D">
        <w:trPr>
          <w:trHeight w:val="510" w:hRule="atLeast"/>
        </w:trPr>
        <w:tc>
          <w:tcPr>
            <w:tcW w:w="824" w:type="pct"/>
            <w:gridSpan w:val="3"/>
            <w:shd w:val="clear" w:color="auto" w:fill="auto"/>
            <w:noWrap/>
            <w:vAlign w:val="center"/>
          </w:tcPr>
          <w:p w14:paraId="1B27A591">
            <w:pPr>
              <w:pStyle w:val="65"/>
              <w:ind w:firstLine="0" w:firstLineChars="0"/>
              <w:jc w:val="center"/>
            </w:pPr>
            <w:r>
              <w:rPr>
                <w:rFonts w:hint="eastAsia"/>
              </w:rPr>
              <w:t>-3.00 (-6.74,0.74)</w:t>
            </w:r>
          </w:p>
        </w:tc>
        <w:tc>
          <w:tcPr>
            <w:tcW w:w="662" w:type="pct"/>
            <w:gridSpan w:val="7"/>
            <w:shd w:val="clear" w:color="auto" w:fill="auto"/>
            <w:noWrap/>
            <w:vAlign w:val="center"/>
          </w:tcPr>
          <w:p w14:paraId="5B077255">
            <w:pPr>
              <w:pStyle w:val="65"/>
              <w:ind w:firstLine="0" w:firstLineChars="0"/>
              <w:jc w:val="center"/>
            </w:pPr>
            <w:r>
              <w:rPr>
                <w:rFonts w:hint="eastAsia"/>
              </w:rPr>
              <w:t>Daoyin</w:t>
            </w:r>
          </w:p>
        </w:tc>
        <w:tc>
          <w:tcPr>
            <w:tcW w:w="918" w:type="pct"/>
            <w:gridSpan w:val="11"/>
            <w:shd w:val="clear" w:color="auto" w:fill="auto"/>
            <w:noWrap/>
            <w:vAlign w:val="center"/>
          </w:tcPr>
          <w:p w14:paraId="47BA0BBB">
            <w:pPr>
              <w:pStyle w:val="65"/>
              <w:ind w:firstLine="0" w:firstLineChars="0"/>
              <w:jc w:val="center"/>
            </w:pPr>
          </w:p>
        </w:tc>
        <w:tc>
          <w:tcPr>
            <w:tcW w:w="677" w:type="pct"/>
            <w:gridSpan w:val="8"/>
            <w:shd w:val="clear" w:color="auto" w:fill="auto"/>
            <w:noWrap/>
            <w:vAlign w:val="center"/>
          </w:tcPr>
          <w:p w14:paraId="4760F181">
            <w:pPr>
              <w:pStyle w:val="65"/>
              <w:ind w:firstLine="0" w:firstLineChars="0"/>
              <w:jc w:val="center"/>
            </w:pPr>
          </w:p>
        </w:tc>
        <w:tc>
          <w:tcPr>
            <w:tcW w:w="887" w:type="pct"/>
            <w:gridSpan w:val="8"/>
            <w:shd w:val="clear" w:color="auto" w:fill="auto"/>
            <w:noWrap/>
            <w:vAlign w:val="center"/>
          </w:tcPr>
          <w:p w14:paraId="6D1DC345">
            <w:pPr>
              <w:pStyle w:val="65"/>
              <w:ind w:firstLine="0" w:firstLineChars="0"/>
              <w:jc w:val="center"/>
            </w:pPr>
          </w:p>
        </w:tc>
        <w:tc>
          <w:tcPr>
            <w:tcW w:w="1032" w:type="pct"/>
            <w:gridSpan w:val="5"/>
            <w:shd w:val="clear" w:color="auto" w:fill="auto"/>
            <w:noWrap/>
            <w:vAlign w:val="center"/>
          </w:tcPr>
          <w:p w14:paraId="29D90D01">
            <w:pPr>
              <w:pStyle w:val="65"/>
              <w:ind w:firstLine="0" w:firstLineChars="0"/>
              <w:jc w:val="center"/>
            </w:pPr>
          </w:p>
        </w:tc>
      </w:tr>
      <w:tr w14:paraId="79993481">
        <w:trPr>
          <w:trHeight w:val="510" w:hRule="atLeast"/>
        </w:trPr>
        <w:tc>
          <w:tcPr>
            <w:tcW w:w="824" w:type="pct"/>
            <w:gridSpan w:val="3"/>
            <w:shd w:val="clear" w:color="auto" w:fill="auto"/>
            <w:noWrap/>
            <w:vAlign w:val="center"/>
          </w:tcPr>
          <w:p w14:paraId="24E10A78">
            <w:pPr>
              <w:pStyle w:val="65"/>
              <w:ind w:firstLine="0" w:firstLineChars="0"/>
              <w:jc w:val="center"/>
            </w:pPr>
            <w:r>
              <w:rPr>
                <w:rFonts w:hint="eastAsia"/>
              </w:rPr>
              <w:t>-3.16 (-7.64,1.31)</w:t>
            </w:r>
          </w:p>
        </w:tc>
        <w:tc>
          <w:tcPr>
            <w:tcW w:w="662" w:type="pct"/>
            <w:gridSpan w:val="7"/>
            <w:shd w:val="clear" w:color="auto" w:fill="auto"/>
            <w:noWrap/>
            <w:vAlign w:val="center"/>
          </w:tcPr>
          <w:p w14:paraId="685B5ACF">
            <w:pPr>
              <w:pStyle w:val="65"/>
              <w:ind w:firstLine="0" w:firstLineChars="0"/>
              <w:jc w:val="center"/>
            </w:pPr>
            <w:r>
              <w:rPr>
                <w:rFonts w:hint="eastAsia"/>
              </w:rPr>
              <w:t>-0.16 (-4.28,3.96)</w:t>
            </w:r>
          </w:p>
        </w:tc>
        <w:tc>
          <w:tcPr>
            <w:tcW w:w="918" w:type="pct"/>
            <w:gridSpan w:val="11"/>
            <w:shd w:val="clear" w:color="auto" w:fill="auto"/>
            <w:noWrap/>
            <w:vAlign w:val="center"/>
          </w:tcPr>
          <w:p w14:paraId="13B7A067">
            <w:pPr>
              <w:pStyle w:val="65"/>
              <w:ind w:firstLine="0" w:firstLineChars="0"/>
              <w:jc w:val="center"/>
            </w:pPr>
            <w:r>
              <w:rPr>
                <w:rFonts w:hint="eastAsia"/>
              </w:rPr>
              <w:t>Wuqinxi</w:t>
            </w:r>
          </w:p>
        </w:tc>
        <w:tc>
          <w:tcPr>
            <w:tcW w:w="677" w:type="pct"/>
            <w:gridSpan w:val="8"/>
            <w:shd w:val="clear" w:color="auto" w:fill="auto"/>
            <w:noWrap/>
            <w:vAlign w:val="center"/>
          </w:tcPr>
          <w:p w14:paraId="069143CC">
            <w:pPr>
              <w:pStyle w:val="65"/>
              <w:ind w:firstLine="0" w:firstLineChars="0"/>
              <w:jc w:val="center"/>
            </w:pPr>
          </w:p>
        </w:tc>
        <w:tc>
          <w:tcPr>
            <w:tcW w:w="887" w:type="pct"/>
            <w:gridSpan w:val="8"/>
            <w:shd w:val="clear" w:color="auto" w:fill="auto"/>
            <w:noWrap/>
            <w:vAlign w:val="center"/>
          </w:tcPr>
          <w:p w14:paraId="0DE29B51">
            <w:pPr>
              <w:pStyle w:val="65"/>
              <w:ind w:firstLine="0" w:firstLineChars="0"/>
              <w:jc w:val="center"/>
            </w:pPr>
          </w:p>
        </w:tc>
        <w:tc>
          <w:tcPr>
            <w:tcW w:w="1032" w:type="pct"/>
            <w:gridSpan w:val="5"/>
            <w:shd w:val="clear" w:color="auto" w:fill="auto"/>
            <w:noWrap/>
            <w:vAlign w:val="center"/>
          </w:tcPr>
          <w:p w14:paraId="496D1A5D">
            <w:pPr>
              <w:pStyle w:val="65"/>
              <w:ind w:firstLine="0" w:firstLineChars="0"/>
              <w:jc w:val="center"/>
            </w:pPr>
          </w:p>
        </w:tc>
      </w:tr>
      <w:tr w14:paraId="7A7D88BD">
        <w:trPr>
          <w:trHeight w:val="510" w:hRule="atLeast"/>
        </w:trPr>
        <w:tc>
          <w:tcPr>
            <w:tcW w:w="824" w:type="pct"/>
            <w:gridSpan w:val="3"/>
            <w:shd w:val="clear" w:color="auto" w:fill="auto"/>
            <w:noWrap/>
            <w:vAlign w:val="center"/>
          </w:tcPr>
          <w:p w14:paraId="05802716">
            <w:pPr>
              <w:pStyle w:val="65"/>
              <w:ind w:firstLine="0" w:firstLineChars="0"/>
              <w:jc w:val="center"/>
              <w:rPr>
                <w:b/>
                <w:bCs/>
                <w:u w:val="single"/>
              </w:rPr>
            </w:pPr>
            <w:r>
              <w:rPr>
                <w:rFonts w:hint="eastAsia"/>
                <w:b/>
                <w:bCs/>
                <w:u w:val="single"/>
              </w:rPr>
              <w:t>-3.32 (-6.56,-0.08)*</w:t>
            </w:r>
          </w:p>
        </w:tc>
        <w:tc>
          <w:tcPr>
            <w:tcW w:w="662" w:type="pct"/>
            <w:gridSpan w:val="7"/>
            <w:shd w:val="clear" w:color="auto" w:fill="auto"/>
            <w:noWrap/>
            <w:vAlign w:val="center"/>
          </w:tcPr>
          <w:p w14:paraId="206831F7">
            <w:pPr>
              <w:pStyle w:val="65"/>
              <w:ind w:firstLine="0" w:firstLineChars="0"/>
              <w:jc w:val="center"/>
            </w:pPr>
            <w:r>
              <w:rPr>
                <w:rFonts w:hint="eastAsia"/>
              </w:rPr>
              <w:t>-0.32 (-3.05,2.41)</w:t>
            </w:r>
          </w:p>
        </w:tc>
        <w:tc>
          <w:tcPr>
            <w:tcW w:w="918" w:type="pct"/>
            <w:gridSpan w:val="11"/>
            <w:shd w:val="clear" w:color="auto" w:fill="auto"/>
            <w:noWrap/>
            <w:vAlign w:val="center"/>
          </w:tcPr>
          <w:p w14:paraId="58518255">
            <w:pPr>
              <w:pStyle w:val="65"/>
              <w:ind w:firstLine="0" w:firstLineChars="0"/>
              <w:jc w:val="center"/>
            </w:pPr>
            <w:r>
              <w:rPr>
                <w:rFonts w:hint="eastAsia"/>
              </w:rPr>
              <w:t>-0.16 (-3.25,2.93)</w:t>
            </w:r>
          </w:p>
        </w:tc>
        <w:tc>
          <w:tcPr>
            <w:tcW w:w="677" w:type="pct"/>
            <w:gridSpan w:val="8"/>
            <w:shd w:val="clear" w:color="auto" w:fill="auto"/>
            <w:noWrap/>
            <w:vAlign w:val="center"/>
          </w:tcPr>
          <w:p w14:paraId="4A01DA29">
            <w:pPr>
              <w:pStyle w:val="65"/>
              <w:ind w:firstLine="0" w:firstLineChars="0"/>
              <w:jc w:val="center"/>
            </w:pPr>
            <w:r>
              <w:rPr>
                <w:rFonts w:hint="eastAsia"/>
              </w:rPr>
              <w:t>Taiji</w:t>
            </w:r>
          </w:p>
        </w:tc>
        <w:tc>
          <w:tcPr>
            <w:tcW w:w="887" w:type="pct"/>
            <w:gridSpan w:val="8"/>
            <w:shd w:val="clear" w:color="auto" w:fill="auto"/>
            <w:noWrap/>
            <w:vAlign w:val="center"/>
          </w:tcPr>
          <w:p w14:paraId="441B2438">
            <w:pPr>
              <w:pStyle w:val="65"/>
              <w:ind w:firstLine="0" w:firstLineChars="0"/>
              <w:jc w:val="center"/>
            </w:pPr>
          </w:p>
        </w:tc>
        <w:tc>
          <w:tcPr>
            <w:tcW w:w="1032" w:type="pct"/>
            <w:gridSpan w:val="5"/>
            <w:shd w:val="clear" w:color="auto" w:fill="auto"/>
            <w:noWrap/>
            <w:vAlign w:val="center"/>
          </w:tcPr>
          <w:p w14:paraId="60496391">
            <w:pPr>
              <w:pStyle w:val="65"/>
              <w:ind w:firstLine="0" w:firstLineChars="0"/>
              <w:jc w:val="center"/>
            </w:pPr>
          </w:p>
        </w:tc>
      </w:tr>
      <w:tr w14:paraId="796C9FFB">
        <w:trPr>
          <w:trHeight w:val="510" w:hRule="atLeast"/>
        </w:trPr>
        <w:tc>
          <w:tcPr>
            <w:tcW w:w="824" w:type="pct"/>
            <w:gridSpan w:val="3"/>
            <w:shd w:val="clear" w:color="auto" w:fill="auto"/>
            <w:noWrap/>
            <w:vAlign w:val="center"/>
          </w:tcPr>
          <w:p w14:paraId="3CF3BD69">
            <w:pPr>
              <w:pStyle w:val="65"/>
              <w:ind w:firstLine="0" w:firstLineChars="0"/>
              <w:jc w:val="center"/>
              <w:rPr>
                <w:b/>
                <w:bCs/>
                <w:u w:val="single"/>
              </w:rPr>
            </w:pPr>
            <w:r>
              <w:rPr>
                <w:rFonts w:hint="eastAsia"/>
                <w:b/>
                <w:bCs/>
                <w:u w:val="single"/>
              </w:rPr>
              <w:t>-3.90 (-6.81,-0.98)*</w:t>
            </w:r>
          </w:p>
        </w:tc>
        <w:tc>
          <w:tcPr>
            <w:tcW w:w="662" w:type="pct"/>
            <w:gridSpan w:val="7"/>
            <w:shd w:val="clear" w:color="auto" w:fill="auto"/>
            <w:noWrap/>
            <w:vAlign w:val="center"/>
          </w:tcPr>
          <w:p w14:paraId="6DB63DA2">
            <w:pPr>
              <w:pStyle w:val="65"/>
              <w:ind w:firstLine="0" w:firstLineChars="0"/>
              <w:jc w:val="center"/>
            </w:pPr>
            <w:r>
              <w:rPr>
                <w:rFonts w:hint="eastAsia"/>
              </w:rPr>
              <w:t>-0.90 (-3.24,1.44)</w:t>
            </w:r>
          </w:p>
        </w:tc>
        <w:tc>
          <w:tcPr>
            <w:tcW w:w="918" w:type="pct"/>
            <w:gridSpan w:val="11"/>
            <w:shd w:val="clear" w:color="auto" w:fill="auto"/>
            <w:noWrap/>
            <w:vAlign w:val="center"/>
          </w:tcPr>
          <w:p w14:paraId="03675D8D">
            <w:pPr>
              <w:pStyle w:val="65"/>
              <w:ind w:firstLine="0" w:firstLineChars="0"/>
              <w:jc w:val="center"/>
            </w:pPr>
            <w:r>
              <w:rPr>
                <w:rFonts w:hint="eastAsia"/>
              </w:rPr>
              <w:t>-0.74 (-4.13,2.66)</w:t>
            </w:r>
          </w:p>
        </w:tc>
        <w:tc>
          <w:tcPr>
            <w:tcW w:w="677" w:type="pct"/>
            <w:gridSpan w:val="8"/>
            <w:shd w:val="clear" w:color="auto" w:fill="auto"/>
            <w:noWrap/>
            <w:vAlign w:val="center"/>
          </w:tcPr>
          <w:p w14:paraId="2F7C9AB4">
            <w:pPr>
              <w:pStyle w:val="65"/>
              <w:ind w:firstLine="0" w:firstLineChars="0"/>
              <w:jc w:val="center"/>
            </w:pPr>
            <w:r>
              <w:rPr>
                <w:rFonts w:hint="eastAsia"/>
              </w:rPr>
              <w:t>-0.58 (-1.99,0.83)</w:t>
            </w:r>
          </w:p>
        </w:tc>
        <w:tc>
          <w:tcPr>
            <w:tcW w:w="887" w:type="pct"/>
            <w:gridSpan w:val="8"/>
            <w:shd w:val="clear" w:color="auto" w:fill="auto"/>
            <w:noWrap/>
            <w:vAlign w:val="center"/>
          </w:tcPr>
          <w:p w14:paraId="5A47B2DF">
            <w:pPr>
              <w:pStyle w:val="65"/>
              <w:ind w:firstLine="0" w:firstLineChars="0"/>
              <w:jc w:val="center"/>
            </w:pPr>
            <w:r>
              <w:rPr>
                <w:rFonts w:hint="eastAsia"/>
              </w:rPr>
              <w:t>Usual care</w:t>
            </w:r>
          </w:p>
        </w:tc>
        <w:tc>
          <w:tcPr>
            <w:tcW w:w="1032" w:type="pct"/>
            <w:gridSpan w:val="5"/>
            <w:shd w:val="clear" w:color="auto" w:fill="auto"/>
            <w:noWrap/>
            <w:vAlign w:val="center"/>
          </w:tcPr>
          <w:p w14:paraId="0BA5F9CB">
            <w:pPr>
              <w:pStyle w:val="65"/>
              <w:ind w:firstLine="0" w:firstLineChars="0"/>
              <w:jc w:val="center"/>
            </w:pPr>
          </w:p>
        </w:tc>
      </w:tr>
      <w:tr w14:paraId="60193CEA">
        <w:trPr>
          <w:trHeight w:val="510" w:hRule="atLeast"/>
        </w:trPr>
        <w:tc>
          <w:tcPr>
            <w:tcW w:w="824" w:type="pct"/>
            <w:gridSpan w:val="3"/>
            <w:shd w:val="clear" w:color="auto" w:fill="auto"/>
            <w:noWrap/>
            <w:vAlign w:val="center"/>
          </w:tcPr>
          <w:p w14:paraId="57426C13">
            <w:pPr>
              <w:pStyle w:val="65"/>
              <w:ind w:firstLine="0" w:firstLineChars="0"/>
              <w:jc w:val="center"/>
              <w:rPr>
                <w:b/>
                <w:bCs/>
                <w:u w:val="single"/>
              </w:rPr>
            </w:pPr>
            <w:r>
              <w:rPr>
                <w:rFonts w:hint="eastAsia"/>
                <w:b/>
                <w:bCs/>
                <w:u w:val="single"/>
              </w:rPr>
              <w:t>-5.16 (-9.46,-0.86)*</w:t>
            </w:r>
          </w:p>
        </w:tc>
        <w:tc>
          <w:tcPr>
            <w:tcW w:w="662" w:type="pct"/>
            <w:gridSpan w:val="7"/>
            <w:shd w:val="clear" w:color="auto" w:fill="auto"/>
            <w:noWrap/>
            <w:vAlign w:val="center"/>
          </w:tcPr>
          <w:p w14:paraId="2A38F38A">
            <w:pPr>
              <w:pStyle w:val="65"/>
              <w:ind w:firstLine="0" w:firstLineChars="0"/>
              <w:jc w:val="center"/>
            </w:pPr>
            <w:r>
              <w:rPr>
                <w:rFonts w:hint="eastAsia"/>
              </w:rPr>
              <w:t>-2.16 (-6.09,1.77)</w:t>
            </w:r>
          </w:p>
        </w:tc>
        <w:tc>
          <w:tcPr>
            <w:tcW w:w="918" w:type="pct"/>
            <w:gridSpan w:val="11"/>
            <w:shd w:val="clear" w:color="auto" w:fill="auto"/>
            <w:noWrap/>
            <w:vAlign w:val="center"/>
          </w:tcPr>
          <w:p w14:paraId="65E3B86B">
            <w:pPr>
              <w:pStyle w:val="65"/>
              <w:ind w:firstLine="0" w:firstLineChars="0"/>
              <w:jc w:val="center"/>
              <w:rPr>
                <w:b/>
                <w:bCs/>
                <w:u w:val="single"/>
              </w:rPr>
            </w:pPr>
            <w:r>
              <w:rPr>
                <w:rFonts w:hint="eastAsia"/>
                <w:b/>
                <w:bCs/>
                <w:u w:val="single"/>
              </w:rPr>
              <w:t>-2.00 (-3.23,-0.77)*</w:t>
            </w:r>
          </w:p>
        </w:tc>
        <w:tc>
          <w:tcPr>
            <w:tcW w:w="677" w:type="pct"/>
            <w:gridSpan w:val="8"/>
            <w:shd w:val="clear" w:color="auto" w:fill="auto"/>
            <w:noWrap/>
            <w:vAlign w:val="center"/>
          </w:tcPr>
          <w:p w14:paraId="6C26BF0E">
            <w:pPr>
              <w:pStyle w:val="65"/>
              <w:ind w:firstLine="0" w:firstLineChars="0"/>
              <w:jc w:val="center"/>
            </w:pPr>
            <w:r>
              <w:rPr>
                <w:rFonts w:hint="eastAsia"/>
              </w:rPr>
              <w:t>-1.84 (-4.67,0.99)</w:t>
            </w:r>
          </w:p>
        </w:tc>
        <w:tc>
          <w:tcPr>
            <w:tcW w:w="887" w:type="pct"/>
            <w:gridSpan w:val="8"/>
            <w:shd w:val="clear" w:color="auto" w:fill="auto"/>
            <w:noWrap/>
            <w:vAlign w:val="center"/>
          </w:tcPr>
          <w:p w14:paraId="257C624A">
            <w:pPr>
              <w:pStyle w:val="65"/>
              <w:ind w:firstLine="0" w:firstLineChars="0"/>
              <w:jc w:val="center"/>
            </w:pPr>
            <w:r>
              <w:rPr>
                <w:rFonts w:hint="eastAsia"/>
              </w:rPr>
              <w:t>-1.26 (-4.43,1.90)</w:t>
            </w:r>
          </w:p>
        </w:tc>
        <w:tc>
          <w:tcPr>
            <w:tcW w:w="1032" w:type="pct"/>
            <w:gridSpan w:val="5"/>
            <w:shd w:val="clear" w:color="auto" w:fill="auto"/>
            <w:noWrap/>
            <w:vAlign w:val="center"/>
          </w:tcPr>
          <w:p w14:paraId="2FD3816F">
            <w:pPr>
              <w:pStyle w:val="65"/>
              <w:ind w:firstLine="0" w:firstLineChars="0"/>
              <w:jc w:val="center"/>
            </w:pPr>
            <w:r>
              <w:rPr>
                <w:rFonts w:hint="eastAsia"/>
              </w:rPr>
              <w:t>Usual rehabilitation</w:t>
            </w:r>
          </w:p>
        </w:tc>
      </w:tr>
    </w:tbl>
    <w:p w14:paraId="513AD52D">
      <w:pPr>
        <w:sectPr>
          <w:pgSz w:w="16840" w:h="25515" w:orient="landscape"/>
          <w:pgMar w:top="720" w:right="720" w:bottom="720" w:left="720" w:header="454" w:footer="720" w:gutter="0"/>
          <w:cols w:space="720" w:num="1"/>
          <w:titlePg/>
          <w:docGrid w:linePitch="360" w:charSpace="0"/>
        </w:sectPr>
      </w:pPr>
    </w:p>
    <w:p w14:paraId="1A6D8EE2">
      <w:pPr>
        <w:pStyle w:val="59"/>
      </w:pPr>
      <w:bookmarkStart w:id="31" w:name="_Toc2114474995"/>
      <w:r>
        <w:t>Global inconsistency test</w:t>
      </w:r>
      <w:bookmarkEnd w:id="31"/>
    </w:p>
    <w:p w14:paraId="57007583">
      <w:pPr>
        <w:jc w:val="both"/>
      </w:pPr>
      <w:r>
        <w:t xml:space="preserve">The Global inconsistency test assumes that for a given treatment comparison, the results from direct and indirect comparisons should be consistent. In other words, for the same treatment comparison, the results from different research methods (direct and indirect) should not have systematic differences. The Global inconsistency test is conducted by constructing a consistency model and an inconsistency model. The consistency model assumes that all direct and indirect comparison results are consistent, while the inconsistency model allows for systematic differences. A statistical test, typically using a chi-square test, compares the goodness-of-fit between the consistency and inconsistency models. If </w:t>
      </w:r>
      <w:r>
        <w:rPr>
          <w:rFonts w:hint="eastAsia"/>
          <w:lang w:eastAsia="zh-CN"/>
        </w:rPr>
        <w:t>p</w:t>
      </w:r>
      <w:r>
        <w:t xml:space="preserve"> </w:t>
      </w:r>
      <w:r>
        <w:rPr>
          <w:rFonts w:hint="eastAsia"/>
          <w:lang w:eastAsia="zh-CN"/>
        </w:rPr>
        <w:t>&lt;</w:t>
      </w:r>
      <w:r>
        <w:t>0.05, it indicates the presence of global inconsistency.</w:t>
      </w:r>
    </w:p>
    <w:tbl>
      <w:tblPr>
        <w:tblStyle w:val="23"/>
        <w:tblW w:w="4862"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866"/>
        <w:gridCol w:w="5526"/>
      </w:tblGrid>
      <w:tr w14:paraId="043A707D">
        <w:tc>
          <w:tcPr>
            <w:tcW w:w="5000" w:type="pct"/>
            <w:gridSpan w:val="2"/>
          </w:tcPr>
          <w:p w14:paraId="5B812377">
            <w:pPr>
              <w:pStyle w:val="8"/>
              <w:jc w:val="center"/>
              <w:outlineLvl w:val="0"/>
              <w:rPr>
                <w:lang w:eastAsia="zh-CN"/>
              </w:rPr>
            </w:pPr>
            <w:bookmarkStart w:id="32" w:name="_Toc1421850409"/>
            <w:r>
              <w:t>Table S</w:t>
            </w:r>
            <w:r>
              <w:fldChar w:fldCharType="begin"/>
            </w:r>
            <w:r>
              <w:instrText xml:space="preserve"> SEQ Table_S \* ARABIC </w:instrText>
            </w:r>
            <w:r>
              <w:fldChar w:fldCharType="separate"/>
            </w:r>
            <w:r>
              <w:t>13</w:t>
            </w:r>
            <w:r>
              <w:fldChar w:fldCharType="end"/>
            </w:r>
            <w:r>
              <w:rPr>
                <w:lang w:eastAsia="zh-CN"/>
              </w:rPr>
              <w:t xml:space="preserve"> Global inconsistency test</w:t>
            </w:r>
            <w:bookmarkEnd w:id="32"/>
          </w:p>
        </w:tc>
      </w:tr>
      <w:tr w14:paraId="27A7D1AF">
        <w:tc>
          <w:tcPr>
            <w:tcW w:w="5000" w:type="pct"/>
            <w:gridSpan w:val="2"/>
            <w:shd w:val="clear" w:color="auto" w:fill="D8D8D8" w:themeFill="background1" w:themeFillShade="D9"/>
          </w:tcPr>
          <w:p w14:paraId="4E54D623">
            <w:pPr>
              <w:jc w:val="center"/>
              <w:rPr>
                <w:rFonts w:cs="Times New Roman"/>
                <w:b/>
                <w:lang w:eastAsia="zh-CN"/>
              </w:rPr>
            </w:pPr>
            <w:r>
              <w:rPr>
                <w:rFonts w:cs="Times New Roman"/>
                <w:b/>
                <w:lang w:eastAsia="zh-CN"/>
              </w:rPr>
              <w:t>Upper limb motor ability</w:t>
            </w:r>
          </w:p>
        </w:tc>
      </w:tr>
      <w:tr w14:paraId="4196EBA5">
        <w:tc>
          <w:tcPr>
            <w:tcW w:w="2058" w:type="pct"/>
          </w:tcPr>
          <w:p w14:paraId="6C23FFA9">
            <w:pPr>
              <w:jc w:val="center"/>
              <w:rPr>
                <w:rFonts w:cs="Times New Roman"/>
                <w:lang w:eastAsia="zh-CN"/>
              </w:rPr>
            </w:pPr>
            <w:r>
              <w:rPr>
                <w:rFonts w:cs="Times New Roman"/>
                <w:lang w:eastAsia="zh-CN"/>
              </w:rPr>
              <w:t>Chi</w:t>
            </w:r>
            <w:r>
              <w:rPr>
                <w:rFonts w:cs="Times New Roman"/>
                <w:vertAlign w:val="superscript"/>
                <w:lang w:eastAsia="zh-CN"/>
              </w:rPr>
              <w:t>2</w:t>
            </w:r>
          </w:p>
        </w:tc>
        <w:tc>
          <w:tcPr>
            <w:tcW w:w="2942" w:type="pct"/>
          </w:tcPr>
          <w:p w14:paraId="3C13F579">
            <w:pPr>
              <w:jc w:val="center"/>
              <w:rPr>
                <w:rFonts w:cs="Times New Roman"/>
                <w:lang w:eastAsia="zh-CN"/>
              </w:rPr>
            </w:pPr>
            <w:r>
              <w:rPr>
                <w:rFonts w:cs="Times New Roman"/>
                <w:lang w:eastAsia="zh-CN"/>
              </w:rPr>
              <w:t>p</w:t>
            </w:r>
          </w:p>
        </w:tc>
      </w:tr>
      <w:tr w14:paraId="15682ADF">
        <w:tc>
          <w:tcPr>
            <w:tcW w:w="2058" w:type="pct"/>
          </w:tcPr>
          <w:p w14:paraId="55DAE18C">
            <w:pPr>
              <w:jc w:val="center"/>
              <w:rPr>
                <w:rFonts w:cs="Times New Roman"/>
                <w:lang w:eastAsia="zh-CN"/>
              </w:rPr>
            </w:pPr>
            <w:r>
              <w:rPr>
                <w:rFonts w:cs="Times New Roman"/>
                <w:lang w:eastAsia="zh-CN"/>
              </w:rPr>
              <w:t>0.38</w:t>
            </w:r>
          </w:p>
        </w:tc>
        <w:tc>
          <w:tcPr>
            <w:tcW w:w="2942" w:type="pct"/>
          </w:tcPr>
          <w:p w14:paraId="490B9213">
            <w:pPr>
              <w:jc w:val="center"/>
              <w:rPr>
                <w:rFonts w:cs="Times New Roman"/>
                <w:lang w:eastAsia="zh-CN"/>
              </w:rPr>
            </w:pPr>
            <w:r>
              <w:rPr>
                <w:rFonts w:cs="Times New Roman"/>
                <w:lang w:eastAsia="zh-CN"/>
              </w:rPr>
              <w:t>&gt;0.05</w:t>
            </w:r>
          </w:p>
        </w:tc>
      </w:tr>
      <w:tr w14:paraId="773E1D2C">
        <w:tc>
          <w:tcPr>
            <w:tcW w:w="5000" w:type="pct"/>
            <w:gridSpan w:val="2"/>
            <w:shd w:val="clear" w:color="auto" w:fill="D8D8D8" w:themeFill="background1" w:themeFillShade="D9"/>
          </w:tcPr>
          <w:p w14:paraId="4E859F53">
            <w:pPr>
              <w:jc w:val="center"/>
              <w:rPr>
                <w:rFonts w:cs="Times New Roman"/>
                <w:b/>
                <w:lang w:eastAsia="zh-CN"/>
              </w:rPr>
            </w:pPr>
            <w:r>
              <w:rPr>
                <w:rFonts w:cs="Times New Roman"/>
                <w:b/>
                <w:lang w:eastAsia="zh-CN"/>
              </w:rPr>
              <w:t>Lower limb motor ability</w:t>
            </w:r>
          </w:p>
        </w:tc>
      </w:tr>
      <w:tr w14:paraId="5439A7B3">
        <w:tc>
          <w:tcPr>
            <w:tcW w:w="2058" w:type="pct"/>
          </w:tcPr>
          <w:p w14:paraId="24F22203">
            <w:pPr>
              <w:jc w:val="center"/>
              <w:rPr>
                <w:rFonts w:cs="Times New Roman"/>
                <w:lang w:eastAsia="zh-CN"/>
              </w:rPr>
            </w:pPr>
            <w:r>
              <w:rPr>
                <w:rFonts w:cs="Times New Roman"/>
                <w:lang w:eastAsia="zh-CN"/>
              </w:rPr>
              <w:t>Chi</w:t>
            </w:r>
            <w:r>
              <w:rPr>
                <w:rFonts w:cs="Times New Roman"/>
                <w:vertAlign w:val="superscript"/>
                <w:lang w:eastAsia="zh-CN"/>
              </w:rPr>
              <w:t>2</w:t>
            </w:r>
          </w:p>
        </w:tc>
        <w:tc>
          <w:tcPr>
            <w:tcW w:w="2942" w:type="pct"/>
          </w:tcPr>
          <w:p w14:paraId="780F9ED5">
            <w:pPr>
              <w:jc w:val="center"/>
              <w:rPr>
                <w:rFonts w:cs="Times New Roman"/>
                <w:lang w:eastAsia="zh-CN"/>
              </w:rPr>
            </w:pPr>
            <w:r>
              <w:rPr>
                <w:rFonts w:cs="Times New Roman"/>
                <w:lang w:eastAsia="zh-CN"/>
              </w:rPr>
              <w:t>p</w:t>
            </w:r>
          </w:p>
        </w:tc>
      </w:tr>
      <w:tr w14:paraId="1F22538C">
        <w:tc>
          <w:tcPr>
            <w:tcW w:w="2058" w:type="pct"/>
          </w:tcPr>
          <w:p w14:paraId="42E35817">
            <w:pPr>
              <w:jc w:val="center"/>
              <w:rPr>
                <w:rFonts w:cs="Times New Roman"/>
                <w:lang w:eastAsia="zh-CN"/>
              </w:rPr>
            </w:pPr>
            <w:r>
              <w:rPr>
                <w:rFonts w:cs="Times New Roman"/>
                <w:lang w:eastAsia="zh-CN"/>
              </w:rPr>
              <w:t>34.25</w:t>
            </w:r>
          </w:p>
        </w:tc>
        <w:tc>
          <w:tcPr>
            <w:tcW w:w="2942" w:type="pct"/>
          </w:tcPr>
          <w:p w14:paraId="26B750EF">
            <w:pPr>
              <w:jc w:val="center"/>
              <w:rPr>
                <w:rFonts w:cs="Times New Roman"/>
                <w:lang w:eastAsia="zh-CN"/>
              </w:rPr>
            </w:pPr>
            <w:r>
              <w:rPr>
                <w:rFonts w:cs="Times New Roman"/>
                <w:lang w:eastAsia="zh-CN"/>
              </w:rPr>
              <w:t>&lt;0.001</w:t>
            </w:r>
          </w:p>
        </w:tc>
      </w:tr>
      <w:tr w14:paraId="30404682">
        <w:tc>
          <w:tcPr>
            <w:tcW w:w="5000" w:type="pct"/>
            <w:gridSpan w:val="2"/>
            <w:shd w:val="clear" w:color="auto" w:fill="D8D8D8" w:themeFill="background1" w:themeFillShade="D9"/>
          </w:tcPr>
          <w:p w14:paraId="5D87727E">
            <w:pPr>
              <w:keepNext/>
              <w:jc w:val="center"/>
              <w:rPr>
                <w:rFonts w:cs="Times New Roman"/>
                <w:lang w:eastAsia="zh-CN"/>
              </w:rPr>
            </w:pPr>
            <w:r>
              <w:rPr>
                <w:rFonts w:cs="Times New Roman"/>
                <w:b/>
                <w:lang w:eastAsia="zh-CN"/>
              </w:rPr>
              <w:t>Overall motor ability</w:t>
            </w:r>
          </w:p>
        </w:tc>
      </w:tr>
      <w:tr w14:paraId="645321F0">
        <w:tc>
          <w:tcPr>
            <w:tcW w:w="2058" w:type="pct"/>
          </w:tcPr>
          <w:p w14:paraId="36194C75">
            <w:pPr>
              <w:jc w:val="center"/>
              <w:rPr>
                <w:rFonts w:cs="Times New Roman"/>
                <w:lang w:eastAsia="zh-CN"/>
              </w:rPr>
            </w:pPr>
            <w:r>
              <w:rPr>
                <w:rFonts w:cs="Times New Roman"/>
                <w:lang w:eastAsia="zh-CN"/>
              </w:rPr>
              <w:t>Chi</w:t>
            </w:r>
            <w:r>
              <w:rPr>
                <w:rFonts w:cs="Times New Roman"/>
                <w:vertAlign w:val="superscript"/>
                <w:lang w:eastAsia="zh-CN"/>
              </w:rPr>
              <w:t>2</w:t>
            </w:r>
          </w:p>
        </w:tc>
        <w:tc>
          <w:tcPr>
            <w:tcW w:w="2942" w:type="pct"/>
          </w:tcPr>
          <w:p w14:paraId="0396E5B2">
            <w:pPr>
              <w:jc w:val="center"/>
              <w:rPr>
                <w:rFonts w:cs="Times New Roman"/>
                <w:lang w:eastAsia="zh-CN"/>
              </w:rPr>
            </w:pPr>
            <w:r>
              <w:rPr>
                <w:rFonts w:cs="Times New Roman"/>
                <w:lang w:eastAsia="zh-CN"/>
              </w:rPr>
              <w:t>p</w:t>
            </w:r>
          </w:p>
        </w:tc>
      </w:tr>
      <w:tr w14:paraId="3D64FB87">
        <w:tc>
          <w:tcPr>
            <w:tcW w:w="2058" w:type="pct"/>
          </w:tcPr>
          <w:p w14:paraId="797B41FF">
            <w:pPr>
              <w:jc w:val="center"/>
              <w:rPr>
                <w:rFonts w:cs="Times New Roman"/>
                <w:lang w:eastAsia="zh-CN"/>
              </w:rPr>
            </w:pPr>
            <w:r>
              <w:rPr>
                <w:rFonts w:cs="Times New Roman"/>
                <w:lang w:eastAsia="zh-CN"/>
              </w:rPr>
              <w:t xml:space="preserve"> 4.13</w:t>
            </w:r>
          </w:p>
        </w:tc>
        <w:tc>
          <w:tcPr>
            <w:tcW w:w="2942" w:type="pct"/>
          </w:tcPr>
          <w:p w14:paraId="089FDC16">
            <w:pPr>
              <w:jc w:val="center"/>
              <w:rPr>
                <w:rFonts w:cs="Times New Roman"/>
                <w:lang w:eastAsia="zh-CN"/>
              </w:rPr>
            </w:pPr>
            <w:r>
              <w:rPr>
                <w:rFonts w:cs="Times New Roman"/>
                <w:lang w:eastAsia="zh-CN"/>
              </w:rPr>
              <w:t>&gt;0.05</w:t>
            </w:r>
          </w:p>
        </w:tc>
      </w:tr>
      <w:tr w14:paraId="126C5805">
        <w:tc>
          <w:tcPr>
            <w:tcW w:w="5000" w:type="pct"/>
            <w:gridSpan w:val="2"/>
            <w:shd w:val="clear" w:color="auto" w:fill="D8D8D8" w:themeFill="background1" w:themeFillShade="D9"/>
          </w:tcPr>
          <w:p w14:paraId="2D4D8822">
            <w:pPr>
              <w:keepNext/>
              <w:jc w:val="center"/>
              <w:rPr>
                <w:rFonts w:cs="Times New Roman"/>
                <w:lang w:eastAsia="zh-CN"/>
              </w:rPr>
            </w:pPr>
            <w:r>
              <w:rPr>
                <w:rFonts w:cs="Times New Roman"/>
                <w:b/>
                <w:lang w:eastAsia="zh-CN"/>
              </w:rPr>
              <w:t>Walking ability</w:t>
            </w:r>
          </w:p>
        </w:tc>
      </w:tr>
      <w:tr w14:paraId="5F9FBDF7">
        <w:tc>
          <w:tcPr>
            <w:tcW w:w="2058" w:type="pct"/>
          </w:tcPr>
          <w:p w14:paraId="7F062166">
            <w:pPr>
              <w:jc w:val="center"/>
              <w:rPr>
                <w:rFonts w:cs="Times New Roman"/>
                <w:lang w:eastAsia="zh-CN"/>
              </w:rPr>
            </w:pPr>
            <w:r>
              <w:rPr>
                <w:rFonts w:cs="Times New Roman"/>
                <w:lang w:eastAsia="zh-CN"/>
              </w:rPr>
              <w:t>Chi</w:t>
            </w:r>
            <w:r>
              <w:rPr>
                <w:rFonts w:cs="Times New Roman"/>
                <w:vertAlign w:val="superscript"/>
                <w:lang w:eastAsia="zh-CN"/>
              </w:rPr>
              <w:t>2</w:t>
            </w:r>
          </w:p>
        </w:tc>
        <w:tc>
          <w:tcPr>
            <w:tcW w:w="2942" w:type="pct"/>
          </w:tcPr>
          <w:p w14:paraId="293C3FD1">
            <w:pPr>
              <w:jc w:val="center"/>
              <w:rPr>
                <w:rFonts w:cs="Times New Roman"/>
                <w:lang w:eastAsia="zh-CN"/>
              </w:rPr>
            </w:pPr>
            <w:r>
              <w:rPr>
                <w:rFonts w:cs="Times New Roman"/>
                <w:lang w:eastAsia="zh-CN"/>
              </w:rPr>
              <w:t>p</w:t>
            </w:r>
          </w:p>
        </w:tc>
      </w:tr>
      <w:tr w14:paraId="05826CA8">
        <w:tc>
          <w:tcPr>
            <w:tcW w:w="2058" w:type="pct"/>
          </w:tcPr>
          <w:p w14:paraId="7223D3E9">
            <w:pPr>
              <w:jc w:val="center"/>
              <w:rPr>
                <w:rFonts w:cs="Times New Roman"/>
                <w:lang w:eastAsia="zh-CN"/>
              </w:rPr>
            </w:pPr>
            <w:r>
              <w:rPr>
                <w:rFonts w:cs="Times New Roman"/>
                <w:lang w:eastAsia="zh-CN"/>
              </w:rPr>
              <w:t>2.60</w:t>
            </w:r>
          </w:p>
        </w:tc>
        <w:tc>
          <w:tcPr>
            <w:tcW w:w="2942" w:type="pct"/>
          </w:tcPr>
          <w:p w14:paraId="6385754C">
            <w:pPr>
              <w:jc w:val="center"/>
              <w:rPr>
                <w:rFonts w:cs="Times New Roman"/>
                <w:lang w:eastAsia="zh-CN"/>
              </w:rPr>
            </w:pPr>
            <w:r>
              <w:rPr>
                <w:rFonts w:cs="Times New Roman"/>
                <w:lang w:eastAsia="zh-CN"/>
              </w:rPr>
              <w:t>&gt;0.05</w:t>
            </w:r>
          </w:p>
        </w:tc>
      </w:tr>
      <w:tr w14:paraId="0620A173">
        <w:tc>
          <w:tcPr>
            <w:tcW w:w="5000" w:type="pct"/>
            <w:gridSpan w:val="2"/>
            <w:shd w:val="clear" w:color="auto" w:fill="D8D8D8" w:themeFill="background1" w:themeFillShade="D9"/>
          </w:tcPr>
          <w:p w14:paraId="45CA8A18">
            <w:pPr>
              <w:keepNext/>
              <w:jc w:val="center"/>
              <w:rPr>
                <w:rFonts w:cs="Times New Roman"/>
                <w:lang w:eastAsia="zh-CN"/>
              </w:rPr>
            </w:pPr>
            <w:r>
              <w:rPr>
                <w:rFonts w:cs="Times New Roman"/>
                <w:b/>
                <w:lang w:eastAsia="zh-CN"/>
              </w:rPr>
              <w:t>Balance ability</w:t>
            </w:r>
          </w:p>
        </w:tc>
      </w:tr>
      <w:tr w14:paraId="772E95EB">
        <w:tc>
          <w:tcPr>
            <w:tcW w:w="2058" w:type="pct"/>
          </w:tcPr>
          <w:p w14:paraId="56DC62CF">
            <w:pPr>
              <w:jc w:val="center"/>
              <w:rPr>
                <w:rFonts w:cs="Times New Roman"/>
                <w:lang w:eastAsia="zh-CN"/>
              </w:rPr>
            </w:pPr>
            <w:r>
              <w:rPr>
                <w:rFonts w:cs="Times New Roman"/>
                <w:lang w:eastAsia="zh-CN"/>
              </w:rPr>
              <w:t>Chi</w:t>
            </w:r>
            <w:r>
              <w:rPr>
                <w:rFonts w:cs="Times New Roman"/>
                <w:vertAlign w:val="superscript"/>
                <w:lang w:eastAsia="zh-CN"/>
              </w:rPr>
              <w:t>2</w:t>
            </w:r>
          </w:p>
        </w:tc>
        <w:tc>
          <w:tcPr>
            <w:tcW w:w="2942" w:type="pct"/>
          </w:tcPr>
          <w:p w14:paraId="5FC78AB8">
            <w:pPr>
              <w:jc w:val="center"/>
              <w:rPr>
                <w:rFonts w:cs="Times New Roman"/>
                <w:lang w:eastAsia="zh-CN"/>
              </w:rPr>
            </w:pPr>
            <w:r>
              <w:rPr>
                <w:rFonts w:cs="Times New Roman"/>
                <w:lang w:eastAsia="zh-CN"/>
              </w:rPr>
              <w:t>p</w:t>
            </w:r>
          </w:p>
        </w:tc>
      </w:tr>
      <w:tr w14:paraId="2E457F60">
        <w:tc>
          <w:tcPr>
            <w:tcW w:w="2058" w:type="pct"/>
          </w:tcPr>
          <w:p w14:paraId="368C44CB">
            <w:pPr>
              <w:jc w:val="center"/>
              <w:rPr>
                <w:rFonts w:cs="Times New Roman"/>
                <w:lang w:eastAsia="zh-CN"/>
              </w:rPr>
            </w:pPr>
            <w:r>
              <w:rPr>
                <w:rFonts w:cs="Times New Roman"/>
                <w:lang w:eastAsia="zh-CN"/>
              </w:rPr>
              <w:t>1.20</w:t>
            </w:r>
          </w:p>
        </w:tc>
        <w:tc>
          <w:tcPr>
            <w:tcW w:w="2942" w:type="pct"/>
          </w:tcPr>
          <w:p w14:paraId="3E37E953">
            <w:pPr>
              <w:jc w:val="center"/>
              <w:rPr>
                <w:rFonts w:cs="Times New Roman"/>
                <w:lang w:eastAsia="zh-CN"/>
              </w:rPr>
            </w:pPr>
            <w:r>
              <w:rPr>
                <w:rFonts w:cs="Times New Roman"/>
                <w:lang w:eastAsia="zh-CN"/>
              </w:rPr>
              <w:t>&gt;0.05</w:t>
            </w:r>
          </w:p>
        </w:tc>
      </w:tr>
      <w:tr w14:paraId="6AD76B40">
        <w:tc>
          <w:tcPr>
            <w:tcW w:w="5000" w:type="pct"/>
            <w:gridSpan w:val="2"/>
            <w:shd w:val="clear" w:color="auto" w:fill="D8D8D8" w:themeFill="background1" w:themeFillShade="D9"/>
          </w:tcPr>
          <w:p w14:paraId="2ECC3343">
            <w:pPr>
              <w:keepNext/>
              <w:jc w:val="center"/>
              <w:rPr>
                <w:rFonts w:cs="Times New Roman"/>
                <w:lang w:eastAsia="zh-CN"/>
              </w:rPr>
            </w:pPr>
            <w:bookmarkStart w:id="33" w:name="_Hlk173141622"/>
            <w:r>
              <w:rPr>
                <w:rFonts w:cs="Times New Roman"/>
                <w:b/>
                <w:lang w:eastAsia="zh-CN"/>
              </w:rPr>
              <w:t>Self-care ability</w:t>
            </w:r>
            <w:bookmarkEnd w:id="33"/>
          </w:p>
        </w:tc>
      </w:tr>
      <w:tr w14:paraId="6F3E466A">
        <w:tc>
          <w:tcPr>
            <w:tcW w:w="2058" w:type="pct"/>
          </w:tcPr>
          <w:p w14:paraId="71C2F0F6">
            <w:pPr>
              <w:jc w:val="center"/>
              <w:rPr>
                <w:rFonts w:cs="Times New Roman"/>
                <w:lang w:eastAsia="zh-CN"/>
              </w:rPr>
            </w:pPr>
            <w:r>
              <w:rPr>
                <w:rFonts w:cs="Times New Roman"/>
                <w:lang w:eastAsia="zh-CN"/>
              </w:rPr>
              <w:t>Chi</w:t>
            </w:r>
            <w:r>
              <w:rPr>
                <w:rFonts w:cs="Times New Roman"/>
                <w:vertAlign w:val="superscript"/>
                <w:lang w:eastAsia="zh-CN"/>
              </w:rPr>
              <w:t>2</w:t>
            </w:r>
          </w:p>
        </w:tc>
        <w:tc>
          <w:tcPr>
            <w:tcW w:w="2942" w:type="pct"/>
          </w:tcPr>
          <w:p w14:paraId="5EA3069A">
            <w:pPr>
              <w:jc w:val="center"/>
              <w:rPr>
                <w:rFonts w:cs="Times New Roman"/>
                <w:lang w:eastAsia="zh-CN"/>
              </w:rPr>
            </w:pPr>
            <w:r>
              <w:rPr>
                <w:rFonts w:cs="Times New Roman"/>
                <w:lang w:eastAsia="zh-CN"/>
              </w:rPr>
              <w:t>p</w:t>
            </w:r>
          </w:p>
        </w:tc>
      </w:tr>
      <w:tr w14:paraId="488092D0">
        <w:tc>
          <w:tcPr>
            <w:tcW w:w="2058" w:type="pct"/>
          </w:tcPr>
          <w:p w14:paraId="63DA0EF1">
            <w:pPr>
              <w:jc w:val="center"/>
              <w:rPr>
                <w:rFonts w:cs="Times New Roman"/>
                <w:lang w:eastAsia="zh-CN"/>
              </w:rPr>
            </w:pPr>
            <w:r>
              <w:rPr>
                <w:rFonts w:cs="Times New Roman"/>
                <w:lang w:eastAsia="zh-CN"/>
              </w:rPr>
              <w:t>3.03</w:t>
            </w:r>
          </w:p>
        </w:tc>
        <w:tc>
          <w:tcPr>
            <w:tcW w:w="2942" w:type="pct"/>
          </w:tcPr>
          <w:p w14:paraId="3F7C321B">
            <w:pPr>
              <w:jc w:val="center"/>
              <w:rPr>
                <w:rFonts w:cs="Times New Roman"/>
                <w:lang w:eastAsia="zh-CN"/>
              </w:rPr>
            </w:pPr>
            <w:r>
              <w:rPr>
                <w:rFonts w:cs="Times New Roman"/>
                <w:lang w:eastAsia="zh-CN"/>
              </w:rPr>
              <w:t>&gt;0.05</w:t>
            </w:r>
          </w:p>
        </w:tc>
      </w:tr>
      <w:tr w14:paraId="022B0028">
        <w:tc>
          <w:tcPr>
            <w:tcW w:w="5000" w:type="pct"/>
            <w:gridSpan w:val="2"/>
            <w:shd w:val="clear" w:color="auto" w:fill="D8D8D8" w:themeFill="background1" w:themeFillShade="D9"/>
          </w:tcPr>
          <w:p w14:paraId="65AEE8EF">
            <w:pPr>
              <w:keepNext/>
              <w:jc w:val="center"/>
              <w:rPr>
                <w:rFonts w:cs="Times New Roman"/>
                <w:lang w:eastAsia="zh-CN"/>
              </w:rPr>
            </w:pPr>
            <w:r>
              <w:rPr>
                <w:rFonts w:cs="Times New Roman"/>
                <w:b/>
                <w:lang w:eastAsia="zh-CN"/>
              </w:rPr>
              <w:t>Cognitive functioning</w:t>
            </w:r>
          </w:p>
        </w:tc>
      </w:tr>
      <w:tr w14:paraId="78C163B0">
        <w:tc>
          <w:tcPr>
            <w:tcW w:w="2058" w:type="pct"/>
          </w:tcPr>
          <w:p w14:paraId="02CEEA11">
            <w:pPr>
              <w:jc w:val="center"/>
              <w:rPr>
                <w:rFonts w:cs="Times New Roman"/>
                <w:lang w:eastAsia="zh-CN"/>
              </w:rPr>
            </w:pPr>
            <w:r>
              <w:rPr>
                <w:rFonts w:cs="Times New Roman"/>
                <w:lang w:eastAsia="zh-CN"/>
              </w:rPr>
              <w:t>Chi</w:t>
            </w:r>
            <w:r>
              <w:rPr>
                <w:rFonts w:cs="Times New Roman"/>
                <w:vertAlign w:val="superscript"/>
                <w:lang w:eastAsia="zh-CN"/>
              </w:rPr>
              <w:t>2</w:t>
            </w:r>
          </w:p>
        </w:tc>
        <w:tc>
          <w:tcPr>
            <w:tcW w:w="2942" w:type="pct"/>
          </w:tcPr>
          <w:p w14:paraId="56F64C24">
            <w:pPr>
              <w:jc w:val="center"/>
              <w:rPr>
                <w:rFonts w:cs="Times New Roman"/>
                <w:lang w:eastAsia="zh-CN"/>
              </w:rPr>
            </w:pPr>
            <w:r>
              <w:rPr>
                <w:rFonts w:cs="Times New Roman"/>
                <w:lang w:eastAsia="zh-CN"/>
              </w:rPr>
              <w:t>p</w:t>
            </w:r>
          </w:p>
        </w:tc>
      </w:tr>
      <w:tr w14:paraId="0E8ED2F0">
        <w:tc>
          <w:tcPr>
            <w:tcW w:w="2058" w:type="pct"/>
          </w:tcPr>
          <w:p w14:paraId="2ACCEC78">
            <w:pPr>
              <w:jc w:val="center"/>
              <w:rPr>
                <w:rFonts w:cs="Times New Roman"/>
                <w:lang w:eastAsia="zh-CN"/>
              </w:rPr>
            </w:pPr>
            <w:r>
              <w:rPr>
                <w:rFonts w:cs="Times New Roman"/>
                <w:lang w:eastAsia="zh-CN"/>
              </w:rPr>
              <w:t>1.84</w:t>
            </w:r>
          </w:p>
        </w:tc>
        <w:tc>
          <w:tcPr>
            <w:tcW w:w="2942" w:type="pct"/>
          </w:tcPr>
          <w:p w14:paraId="1298922F">
            <w:pPr>
              <w:jc w:val="center"/>
              <w:rPr>
                <w:rFonts w:cs="Times New Roman"/>
                <w:lang w:eastAsia="zh-CN"/>
              </w:rPr>
            </w:pPr>
            <w:r>
              <w:rPr>
                <w:rFonts w:cs="Times New Roman"/>
                <w:lang w:eastAsia="zh-CN"/>
              </w:rPr>
              <w:t>&gt;0.05</w:t>
            </w:r>
          </w:p>
        </w:tc>
      </w:tr>
      <w:tr w14:paraId="00092B9D">
        <w:tc>
          <w:tcPr>
            <w:tcW w:w="5000" w:type="pct"/>
            <w:gridSpan w:val="2"/>
            <w:shd w:val="clear" w:color="auto" w:fill="D8D8D8" w:themeFill="background1" w:themeFillShade="D9"/>
          </w:tcPr>
          <w:p w14:paraId="2A00E976">
            <w:pPr>
              <w:keepNext/>
              <w:jc w:val="center"/>
              <w:rPr>
                <w:rFonts w:cs="Times New Roman"/>
                <w:lang w:eastAsia="zh-CN"/>
              </w:rPr>
            </w:pPr>
            <w:r>
              <w:rPr>
                <w:rFonts w:cs="Times New Roman"/>
                <w:b/>
                <w:lang w:eastAsia="zh-CN"/>
              </w:rPr>
              <w:t>Depression</w:t>
            </w:r>
          </w:p>
        </w:tc>
      </w:tr>
      <w:tr w14:paraId="32421795">
        <w:tc>
          <w:tcPr>
            <w:tcW w:w="2058" w:type="pct"/>
          </w:tcPr>
          <w:p w14:paraId="6E3CDDD0">
            <w:pPr>
              <w:jc w:val="center"/>
              <w:rPr>
                <w:rFonts w:cs="Times New Roman"/>
                <w:lang w:eastAsia="zh-CN"/>
              </w:rPr>
            </w:pPr>
            <w:r>
              <w:rPr>
                <w:rFonts w:cs="Times New Roman"/>
                <w:lang w:eastAsia="zh-CN"/>
              </w:rPr>
              <w:t>Chi</w:t>
            </w:r>
            <w:r>
              <w:rPr>
                <w:rFonts w:cs="Times New Roman"/>
                <w:vertAlign w:val="superscript"/>
                <w:lang w:eastAsia="zh-CN"/>
              </w:rPr>
              <w:t>2</w:t>
            </w:r>
          </w:p>
        </w:tc>
        <w:tc>
          <w:tcPr>
            <w:tcW w:w="2942" w:type="pct"/>
          </w:tcPr>
          <w:p w14:paraId="30165A2B">
            <w:pPr>
              <w:jc w:val="center"/>
              <w:rPr>
                <w:rFonts w:cs="Times New Roman"/>
                <w:lang w:eastAsia="zh-CN"/>
              </w:rPr>
            </w:pPr>
            <w:r>
              <w:rPr>
                <w:rFonts w:cs="Times New Roman"/>
                <w:lang w:eastAsia="zh-CN"/>
              </w:rPr>
              <w:t>p</w:t>
            </w:r>
          </w:p>
        </w:tc>
      </w:tr>
      <w:tr w14:paraId="3CCFC8C9">
        <w:tc>
          <w:tcPr>
            <w:tcW w:w="2058" w:type="pct"/>
          </w:tcPr>
          <w:p w14:paraId="5B507675">
            <w:pPr>
              <w:jc w:val="center"/>
              <w:rPr>
                <w:rFonts w:cs="Times New Roman"/>
                <w:lang w:eastAsia="zh-CN"/>
              </w:rPr>
            </w:pPr>
            <w:r>
              <w:rPr>
                <w:rFonts w:cs="Times New Roman"/>
                <w:lang w:eastAsia="zh-CN"/>
              </w:rPr>
              <w:t>3.33</w:t>
            </w:r>
          </w:p>
        </w:tc>
        <w:tc>
          <w:tcPr>
            <w:tcW w:w="2942" w:type="pct"/>
          </w:tcPr>
          <w:p w14:paraId="38DD46A3">
            <w:pPr>
              <w:jc w:val="center"/>
              <w:rPr>
                <w:rFonts w:cs="Times New Roman"/>
                <w:lang w:eastAsia="zh-CN"/>
              </w:rPr>
            </w:pPr>
            <w:r>
              <w:rPr>
                <w:rFonts w:cs="Times New Roman"/>
                <w:lang w:eastAsia="zh-CN"/>
              </w:rPr>
              <w:t>&gt;0.05</w:t>
            </w:r>
          </w:p>
        </w:tc>
      </w:tr>
      <w:tr w14:paraId="692A1324">
        <w:tc>
          <w:tcPr>
            <w:tcW w:w="5000" w:type="pct"/>
            <w:gridSpan w:val="2"/>
            <w:shd w:val="clear" w:color="auto" w:fill="D8D8D8" w:themeFill="background1" w:themeFillShade="D9"/>
          </w:tcPr>
          <w:p w14:paraId="1CF11E74">
            <w:pPr>
              <w:keepNext/>
              <w:jc w:val="center"/>
              <w:rPr>
                <w:rFonts w:cs="Times New Roman"/>
                <w:lang w:eastAsia="zh-CN"/>
              </w:rPr>
            </w:pPr>
            <w:r>
              <w:rPr>
                <w:rFonts w:cs="Times New Roman"/>
                <w:b/>
                <w:lang w:eastAsia="zh-CN"/>
              </w:rPr>
              <w:t>Quality of life</w:t>
            </w:r>
          </w:p>
        </w:tc>
      </w:tr>
      <w:tr w14:paraId="23DA4DB4">
        <w:tc>
          <w:tcPr>
            <w:tcW w:w="2058" w:type="pct"/>
          </w:tcPr>
          <w:p w14:paraId="13DF76B5">
            <w:pPr>
              <w:jc w:val="center"/>
              <w:rPr>
                <w:rFonts w:cs="Times New Roman"/>
                <w:lang w:eastAsia="zh-CN"/>
              </w:rPr>
            </w:pPr>
            <w:r>
              <w:rPr>
                <w:rFonts w:cs="Times New Roman"/>
                <w:lang w:eastAsia="zh-CN"/>
              </w:rPr>
              <w:t>Chi</w:t>
            </w:r>
            <w:r>
              <w:rPr>
                <w:rFonts w:cs="Times New Roman"/>
                <w:vertAlign w:val="superscript"/>
                <w:lang w:eastAsia="zh-CN"/>
              </w:rPr>
              <w:t>2</w:t>
            </w:r>
          </w:p>
        </w:tc>
        <w:tc>
          <w:tcPr>
            <w:tcW w:w="2942" w:type="pct"/>
          </w:tcPr>
          <w:p w14:paraId="7ED9BEA3">
            <w:pPr>
              <w:jc w:val="center"/>
              <w:rPr>
                <w:rFonts w:cs="Times New Roman"/>
                <w:lang w:eastAsia="zh-CN"/>
              </w:rPr>
            </w:pPr>
            <w:r>
              <w:rPr>
                <w:rFonts w:cs="Times New Roman"/>
                <w:lang w:eastAsia="zh-CN"/>
              </w:rPr>
              <w:t>p</w:t>
            </w:r>
          </w:p>
        </w:tc>
      </w:tr>
      <w:tr w14:paraId="080B3B56">
        <w:tc>
          <w:tcPr>
            <w:tcW w:w="2058" w:type="pct"/>
          </w:tcPr>
          <w:p w14:paraId="2E1343C3">
            <w:pPr>
              <w:jc w:val="center"/>
              <w:rPr>
                <w:rFonts w:cs="Times New Roman"/>
                <w:lang w:eastAsia="zh-CN"/>
              </w:rPr>
            </w:pPr>
            <w:r>
              <w:rPr>
                <w:rFonts w:cs="Times New Roman"/>
                <w:lang w:eastAsia="zh-CN"/>
              </w:rPr>
              <w:t>0.30</w:t>
            </w:r>
          </w:p>
        </w:tc>
        <w:tc>
          <w:tcPr>
            <w:tcW w:w="2942" w:type="pct"/>
          </w:tcPr>
          <w:p w14:paraId="341B67BB">
            <w:pPr>
              <w:jc w:val="center"/>
              <w:rPr>
                <w:rFonts w:cs="Times New Roman"/>
                <w:lang w:eastAsia="zh-CN"/>
              </w:rPr>
            </w:pPr>
            <w:r>
              <w:rPr>
                <w:rFonts w:cs="Times New Roman"/>
                <w:lang w:eastAsia="zh-CN"/>
              </w:rPr>
              <w:t>&gt;0.05</w:t>
            </w:r>
          </w:p>
        </w:tc>
      </w:tr>
      <w:tr w14:paraId="442F94C5">
        <w:tc>
          <w:tcPr>
            <w:tcW w:w="5000" w:type="pct"/>
            <w:gridSpan w:val="2"/>
            <w:shd w:val="clear" w:color="auto" w:fill="D8D8D8" w:themeFill="background1" w:themeFillShade="D9"/>
          </w:tcPr>
          <w:p w14:paraId="73209636">
            <w:pPr>
              <w:keepNext/>
              <w:jc w:val="center"/>
              <w:rPr>
                <w:rFonts w:cs="Times New Roman"/>
                <w:lang w:eastAsia="zh-CN"/>
              </w:rPr>
            </w:pPr>
            <w:r>
              <w:rPr>
                <w:rFonts w:cs="Times New Roman"/>
                <w:b/>
                <w:lang w:eastAsia="zh-CN"/>
              </w:rPr>
              <w:t>Quality of sleep</w:t>
            </w:r>
          </w:p>
        </w:tc>
      </w:tr>
      <w:tr w14:paraId="6FE87C86">
        <w:tc>
          <w:tcPr>
            <w:tcW w:w="2058" w:type="pct"/>
          </w:tcPr>
          <w:p w14:paraId="60E92AB6">
            <w:pPr>
              <w:jc w:val="center"/>
              <w:rPr>
                <w:rFonts w:cs="Times New Roman"/>
                <w:lang w:eastAsia="zh-CN"/>
              </w:rPr>
            </w:pPr>
            <w:r>
              <w:rPr>
                <w:rFonts w:cs="Times New Roman"/>
                <w:lang w:eastAsia="zh-CN"/>
              </w:rPr>
              <w:t>Chi</w:t>
            </w:r>
            <w:r>
              <w:rPr>
                <w:rFonts w:cs="Times New Roman"/>
                <w:vertAlign w:val="superscript"/>
                <w:lang w:eastAsia="zh-CN"/>
              </w:rPr>
              <w:t>2</w:t>
            </w:r>
          </w:p>
        </w:tc>
        <w:tc>
          <w:tcPr>
            <w:tcW w:w="2942" w:type="pct"/>
          </w:tcPr>
          <w:p w14:paraId="6C187F53">
            <w:pPr>
              <w:jc w:val="center"/>
              <w:rPr>
                <w:rFonts w:cs="Times New Roman"/>
                <w:lang w:eastAsia="zh-CN"/>
              </w:rPr>
            </w:pPr>
            <w:r>
              <w:rPr>
                <w:rFonts w:cs="Times New Roman"/>
                <w:lang w:eastAsia="zh-CN"/>
              </w:rPr>
              <w:t>p</w:t>
            </w:r>
          </w:p>
        </w:tc>
      </w:tr>
      <w:tr w14:paraId="7D7BF243">
        <w:tc>
          <w:tcPr>
            <w:tcW w:w="2058" w:type="pct"/>
          </w:tcPr>
          <w:p w14:paraId="3F53EA98">
            <w:pPr>
              <w:jc w:val="center"/>
              <w:rPr>
                <w:rFonts w:cs="Times New Roman"/>
                <w:lang w:eastAsia="zh-CN"/>
              </w:rPr>
            </w:pPr>
            <w:r>
              <w:rPr>
                <w:rFonts w:cs="Times New Roman"/>
                <w:lang w:eastAsia="zh-CN"/>
              </w:rPr>
              <w:t>0.57</w:t>
            </w:r>
          </w:p>
        </w:tc>
        <w:tc>
          <w:tcPr>
            <w:tcW w:w="2942" w:type="pct"/>
          </w:tcPr>
          <w:p w14:paraId="115BAA2E">
            <w:pPr>
              <w:jc w:val="center"/>
              <w:rPr>
                <w:rFonts w:cs="Times New Roman"/>
                <w:lang w:eastAsia="zh-CN"/>
              </w:rPr>
            </w:pPr>
            <w:r>
              <w:rPr>
                <w:rFonts w:cs="Times New Roman"/>
                <w:lang w:eastAsia="zh-CN"/>
              </w:rPr>
              <w:t>&gt;0.05</w:t>
            </w:r>
          </w:p>
        </w:tc>
      </w:tr>
    </w:tbl>
    <w:p w14:paraId="601F2F89">
      <w:bookmarkStart w:id="34" w:name="_Toc1989283894"/>
      <w:r>
        <w:br w:type="page"/>
      </w:r>
    </w:p>
    <w:p w14:paraId="04FCF1D3">
      <w:pPr>
        <w:pStyle w:val="59"/>
      </w:pPr>
      <w:r>
        <w:t>Local inconsistency test</w:t>
      </w:r>
      <w:bookmarkEnd w:id="34"/>
    </w:p>
    <w:p w14:paraId="726DBD7B">
      <w:pPr>
        <w:jc w:val="both"/>
      </w:pPr>
      <w:r>
        <w:t xml:space="preserve">Using the node-splitting method for inconsistency testing is applicable only when there are closed loops within the network. Local inconsistency testing involves splitting the nodes of a closed loop into direct comparisons, indirect comparisons, and mixed comparisons, then assessing the differences among these three. If </w:t>
      </w:r>
      <w:r>
        <w:rPr>
          <w:rFonts w:hint="eastAsia"/>
          <w:lang w:eastAsia="zh-CN"/>
        </w:rPr>
        <w:t>p</w:t>
      </w:r>
      <w:r>
        <w:t xml:space="preserve"> </w:t>
      </w:r>
      <w:r>
        <w:rPr>
          <w:rFonts w:hint="eastAsia"/>
          <w:lang w:eastAsia="zh-CN"/>
        </w:rPr>
        <w:t>&lt;</w:t>
      </w:r>
      <w:r>
        <w:t>0.05, it indicates the presence of local inconsistency.</w:t>
      </w:r>
    </w:p>
    <w:tbl>
      <w:tblPr>
        <w:tblStyle w:val="2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49"/>
        <w:gridCol w:w="1064"/>
        <w:gridCol w:w="1468"/>
        <w:gridCol w:w="1064"/>
        <w:gridCol w:w="1468"/>
        <w:gridCol w:w="1064"/>
        <w:gridCol w:w="1469"/>
        <w:gridCol w:w="913"/>
      </w:tblGrid>
      <w:tr w14:paraId="23A13692">
        <w:trPr>
          <w:trHeight w:val="283" w:hRule="atLeast"/>
        </w:trPr>
        <w:tc>
          <w:tcPr>
            <w:tcW w:w="5000" w:type="pct"/>
            <w:gridSpan w:val="8"/>
            <w:shd w:val="clear" w:color="auto" w:fill="auto"/>
            <w:noWrap/>
            <w:vAlign w:val="center"/>
          </w:tcPr>
          <w:p w14:paraId="1723F3E0">
            <w:pPr>
              <w:pStyle w:val="8"/>
              <w:jc w:val="center"/>
              <w:outlineLvl w:val="0"/>
            </w:pPr>
            <w:bookmarkStart w:id="35" w:name="_Toc1868989962"/>
            <w:r>
              <w:t>Table S</w:t>
            </w:r>
            <w:r>
              <w:fldChar w:fldCharType="begin"/>
            </w:r>
            <w:r>
              <w:instrText xml:space="preserve"> SEQ Table_S \* ARABIC </w:instrText>
            </w:r>
            <w:r>
              <w:fldChar w:fldCharType="separate"/>
            </w:r>
            <w:r>
              <w:t>14</w:t>
            </w:r>
            <w:r>
              <w:fldChar w:fldCharType="end"/>
            </w:r>
            <w:r>
              <w:rPr>
                <w:lang w:eastAsia="zh-CN"/>
              </w:rPr>
              <w:t xml:space="preserve"> Local inconsistency test</w:t>
            </w:r>
            <w:bookmarkEnd w:id="35"/>
          </w:p>
        </w:tc>
      </w:tr>
      <w:tr w14:paraId="590E4B54">
        <w:trPr>
          <w:trHeight w:val="283" w:hRule="atLeast"/>
        </w:trPr>
        <w:tc>
          <w:tcPr>
            <w:tcW w:w="5000" w:type="pct"/>
            <w:gridSpan w:val="8"/>
            <w:shd w:val="clear" w:color="auto" w:fill="D8D8D8" w:themeFill="background1" w:themeFillShade="D9"/>
            <w:noWrap/>
            <w:vAlign w:val="center"/>
          </w:tcPr>
          <w:p w14:paraId="5C9251E8">
            <w:pPr>
              <w:jc w:val="center"/>
              <w:rPr>
                <w:rFonts w:cs="Times New Roman"/>
                <w:b/>
                <w:lang w:eastAsia="zh-CN"/>
              </w:rPr>
            </w:pPr>
            <w:r>
              <w:rPr>
                <w:rFonts w:cs="Times New Roman"/>
                <w:b/>
                <w:lang w:eastAsia="zh-CN"/>
              </w:rPr>
              <w:t>Upper limb motor ability</w:t>
            </w:r>
          </w:p>
        </w:tc>
      </w:tr>
      <w:tr w14:paraId="6FDA24DC">
        <w:trPr>
          <w:trHeight w:val="283" w:hRule="atLeast"/>
        </w:trPr>
        <w:tc>
          <w:tcPr>
            <w:tcW w:w="595" w:type="pct"/>
            <w:vMerge w:val="restart"/>
            <w:shd w:val="clear" w:color="auto" w:fill="auto"/>
            <w:noWrap/>
            <w:vAlign w:val="center"/>
          </w:tcPr>
          <w:p w14:paraId="75584209">
            <w:pPr>
              <w:jc w:val="center"/>
              <w:rPr>
                <w:rFonts w:cs="Times New Roman"/>
                <w:lang w:eastAsia="zh-CN"/>
              </w:rPr>
            </w:pPr>
            <w:r>
              <w:rPr>
                <w:rFonts w:cs="Times New Roman"/>
                <w:lang w:eastAsia="zh-CN"/>
              </w:rPr>
              <w:t>Side</w:t>
            </w:r>
          </w:p>
        </w:tc>
        <w:tc>
          <w:tcPr>
            <w:tcW w:w="1311" w:type="pct"/>
            <w:gridSpan w:val="2"/>
            <w:shd w:val="clear" w:color="auto" w:fill="auto"/>
            <w:noWrap/>
            <w:vAlign w:val="center"/>
          </w:tcPr>
          <w:p w14:paraId="55EA48E8">
            <w:pPr>
              <w:jc w:val="center"/>
              <w:rPr>
                <w:rFonts w:cs="Times New Roman"/>
                <w:lang w:eastAsia="zh-CN"/>
              </w:rPr>
            </w:pPr>
            <w:r>
              <w:rPr>
                <w:rFonts w:cs="Times New Roman"/>
                <w:lang w:eastAsia="zh-CN"/>
              </w:rPr>
              <w:t>Direct</w:t>
            </w:r>
          </w:p>
        </w:tc>
        <w:tc>
          <w:tcPr>
            <w:tcW w:w="1311" w:type="pct"/>
            <w:gridSpan w:val="2"/>
            <w:shd w:val="clear" w:color="auto" w:fill="auto"/>
            <w:noWrap/>
            <w:vAlign w:val="center"/>
          </w:tcPr>
          <w:p w14:paraId="17FBCD04">
            <w:pPr>
              <w:jc w:val="center"/>
              <w:rPr>
                <w:rFonts w:cs="Times New Roman"/>
                <w:lang w:eastAsia="zh-CN"/>
              </w:rPr>
            </w:pPr>
            <w:r>
              <w:rPr>
                <w:rFonts w:cs="Times New Roman"/>
                <w:lang w:eastAsia="zh-CN"/>
              </w:rPr>
              <w:t>Indirect</w:t>
            </w:r>
          </w:p>
        </w:tc>
        <w:tc>
          <w:tcPr>
            <w:tcW w:w="1311" w:type="pct"/>
            <w:gridSpan w:val="2"/>
            <w:shd w:val="clear" w:color="auto" w:fill="auto"/>
            <w:noWrap/>
            <w:vAlign w:val="center"/>
          </w:tcPr>
          <w:p w14:paraId="31F4D909">
            <w:pPr>
              <w:jc w:val="center"/>
              <w:rPr>
                <w:rFonts w:cs="Times New Roman"/>
                <w:lang w:eastAsia="zh-CN"/>
              </w:rPr>
            </w:pPr>
            <w:r>
              <w:rPr>
                <w:rFonts w:cs="Times New Roman"/>
                <w:lang w:eastAsia="zh-CN"/>
              </w:rPr>
              <w:t>Difference</w:t>
            </w:r>
          </w:p>
        </w:tc>
        <w:tc>
          <w:tcPr>
            <w:tcW w:w="472" w:type="pct"/>
            <w:vMerge w:val="restart"/>
            <w:shd w:val="clear" w:color="auto" w:fill="auto"/>
            <w:noWrap/>
            <w:vAlign w:val="center"/>
          </w:tcPr>
          <w:p w14:paraId="19370C28">
            <w:pPr>
              <w:jc w:val="center"/>
              <w:rPr>
                <w:rFonts w:cs="Times New Roman"/>
                <w:lang w:eastAsia="zh-CN"/>
              </w:rPr>
            </w:pPr>
            <w:r>
              <w:rPr>
                <w:rFonts w:cs="Times New Roman"/>
                <w:lang w:eastAsia="zh-CN"/>
              </w:rPr>
              <w:t>P</w:t>
            </w:r>
          </w:p>
        </w:tc>
      </w:tr>
      <w:tr w14:paraId="5F59CD25">
        <w:trPr>
          <w:trHeight w:val="283" w:hRule="atLeast"/>
        </w:trPr>
        <w:tc>
          <w:tcPr>
            <w:tcW w:w="595" w:type="pct"/>
            <w:vMerge w:val="continue"/>
            <w:vAlign w:val="center"/>
          </w:tcPr>
          <w:p w14:paraId="1EC4ECF5">
            <w:pPr>
              <w:jc w:val="center"/>
              <w:rPr>
                <w:rFonts w:cs="Times New Roman"/>
                <w:lang w:eastAsia="zh-CN"/>
              </w:rPr>
            </w:pPr>
          </w:p>
        </w:tc>
        <w:tc>
          <w:tcPr>
            <w:tcW w:w="551" w:type="pct"/>
            <w:shd w:val="clear" w:color="auto" w:fill="auto"/>
            <w:noWrap/>
            <w:vAlign w:val="center"/>
          </w:tcPr>
          <w:p w14:paraId="03C32F2D">
            <w:pPr>
              <w:jc w:val="center"/>
              <w:rPr>
                <w:rFonts w:cs="Times New Roman"/>
                <w:lang w:eastAsia="zh-CN"/>
              </w:rPr>
            </w:pPr>
            <w:r>
              <w:rPr>
                <w:rFonts w:cs="Times New Roman"/>
                <w:lang w:eastAsia="zh-CN"/>
              </w:rPr>
              <w:t>Coef.</w:t>
            </w:r>
          </w:p>
        </w:tc>
        <w:tc>
          <w:tcPr>
            <w:tcW w:w="760" w:type="pct"/>
            <w:shd w:val="clear" w:color="auto" w:fill="auto"/>
            <w:noWrap/>
            <w:vAlign w:val="center"/>
          </w:tcPr>
          <w:p w14:paraId="71F57F5A">
            <w:pPr>
              <w:jc w:val="center"/>
              <w:rPr>
                <w:rFonts w:cs="Times New Roman"/>
                <w:lang w:eastAsia="zh-CN"/>
              </w:rPr>
            </w:pPr>
            <w:r>
              <w:rPr>
                <w:rFonts w:cs="Times New Roman"/>
                <w:lang w:eastAsia="zh-CN"/>
              </w:rPr>
              <w:t>Std. Err.</w:t>
            </w:r>
          </w:p>
        </w:tc>
        <w:tc>
          <w:tcPr>
            <w:tcW w:w="551" w:type="pct"/>
            <w:shd w:val="clear" w:color="auto" w:fill="auto"/>
            <w:noWrap/>
            <w:vAlign w:val="center"/>
          </w:tcPr>
          <w:p w14:paraId="72238DC3">
            <w:pPr>
              <w:jc w:val="center"/>
              <w:rPr>
                <w:rFonts w:cs="Times New Roman"/>
                <w:lang w:eastAsia="zh-CN"/>
              </w:rPr>
            </w:pPr>
            <w:r>
              <w:rPr>
                <w:rFonts w:cs="Times New Roman"/>
                <w:lang w:eastAsia="zh-CN"/>
              </w:rPr>
              <w:t>Coef.</w:t>
            </w:r>
          </w:p>
        </w:tc>
        <w:tc>
          <w:tcPr>
            <w:tcW w:w="760" w:type="pct"/>
            <w:shd w:val="clear" w:color="auto" w:fill="auto"/>
            <w:noWrap/>
            <w:vAlign w:val="center"/>
          </w:tcPr>
          <w:p w14:paraId="59026B99">
            <w:pPr>
              <w:jc w:val="center"/>
              <w:rPr>
                <w:rFonts w:cs="Times New Roman"/>
                <w:lang w:eastAsia="zh-CN"/>
              </w:rPr>
            </w:pPr>
            <w:r>
              <w:rPr>
                <w:rFonts w:cs="Times New Roman"/>
                <w:lang w:eastAsia="zh-CN"/>
              </w:rPr>
              <w:t>Std. Err.</w:t>
            </w:r>
          </w:p>
        </w:tc>
        <w:tc>
          <w:tcPr>
            <w:tcW w:w="551" w:type="pct"/>
            <w:shd w:val="clear" w:color="auto" w:fill="auto"/>
            <w:noWrap/>
            <w:vAlign w:val="center"/>
          </w:tcPr>
          <w:p w14:paraId="4CE6ACDD">
            <w:pPr>
              <w:jc w:val="center"/>
              <w:rPr>
                <w:rFonts w:cs="Times New Roman"/>
                <w:lang w:eastAsia="zh-CN"/>
              </w:rPr>
            </w:pPr>
            <w:r>
              <w:rPr>
                <w:rFonts w:cs="Times New Roman"/>
                <w:lang w:eastAsia="zh-CN"/>
              </w:rPr>
              <w:t>Coef.</w:t>
            </w:r>
          </w:p>
        </w:tc>
        <w:tc>
          <w:tcPr>
            <w:tcW w:w="760" w:type="pct"/>
            <w:shd w:val="clear" w:color="auto" w:fill="auto"/>
            <w:noWrap/>
            <w:vAlign w:val="center"/>
          </w:tcPr>
          <w:p w14:paraId="488283C9">
            <w:pPr>
              <w:jc w:val="center"/>
              <w:rPr>
                <w:rFonts w:cs="Times New Roman"/>
                <w:lang w:eastAsia="zh-CN"/>
              </w:rPr>
            </w:pPr>
            <w:r>
              <w:rPr>
                <w:rFonts w:cs="Times New Roman"/>
                <w:lang w:eastAsia="zh-CN"/>
              </w:rPr>
              <w:t>Std. Err.</w:t>
            </w:r>
          </w:p>
        </w:tc>
        <w:tc>
          <w:tcPr>
            <w:tcW w:w="472" w:type="pct"/>
            <w:vMerge w:val="continue"/>
            <w:vAlign w:val="center"/>
          </w:tcPr>
          <w:p w14:paraId="52068644">
            <w:pPr>
              <w:jc w:val="center"/>
              <w:rPr>
                <w:rFonts w:cs="Times New Roman"/>
                <w:lang w:eastAsia="zh-CN"/>
              </w:rPr>
            </w:pPr>
          </w:p>
        </w:tc>
      </w:tr>
      <w:tr w14:paraId="5E174E05">
        <w:trPr>
          <w:trHeight w:val="283" w:hRule="atLeast"/>
        </w:trPr>
        <w:tc>
          <w:tcPr>
            <w:tcW w:w="595" w:type="pct"/>
            <w:shd w:val="clear" w:color="auto" w:fill="auto"/>
            <w:noWrap/>
            <w:vAlign w:val="center"/>
          </w:tcPr>
          <w:p w14:paraId="131FFA9B">
            <w:pPr>
              <w:jc w:val="center"/>
              <w:rPr>
                <w:rFonts w:cs="Times New Roman"/>
                <w:lang w:eastAsia="zh-CN"/>
              </w:rPr>
            </w:pPr>
            <w:r>
              <w:rPr>
                <w:rFonts w:cs="Times New Roman"/>
              </w:rPr>
              <w:t>A D *</w:t>
            </w:r>
          </w:p>
        </w:tc>
        <w:tc>
          <w:tcPr>
            <w:tcW w:w="551" w:type="pct"/>
            <w:shd w:val="clear" w:color="auto" w:fill="auto"/>
            <w:noWrap/>
            <w:vAlign w:val="center"/>
          </w:tcPr>
          <w:p w14:paraId="4CDDD0F1">
            <w:pPr>
              <w:jc w:val="center"/>
              <w:rPr>
                <w:rFonts w:cs="Times New Roman"/>
                <w:lang w:eastAsia="zh-CN"/>
              </w:rPr>
            </w:pPr>
            <w:r>
              <w:rPr>
                <w:rFonts w:cs="Times New Roman"/>
              </w:rPr>
              <w:t>-4.56</w:t>
            </w:r>
          </w:p>
        </w:tc>
        <w:tc>
          <w:tcPr>
            <w:tcW w:w="760" w:type="pct"/>
            <w:shd w:val="clear" w:color="auto" w:fill="auto"/>
            <w:noWrap/>
            <w:vAlign w:val="center"/>
          </w:tcPr>
          <w:p w14:paraId="74A59613">
            <w:pPr>
              <w:jc w:val="center"/>
              <w:rPr>
                <w:rFonts w:cs="Times New Roman"/>
                <w:lang w:eastAsia="zh-CN"/>
              </w:rPr>
            </w:pPr>
            <w:r>
              <w:rPr>
                <w:rFonts w:cs="Times New Roman"/>
              </w:rPr>
              <w:t>0.91</w:t>
            </w:r>
          </w:p>
        </w:tc>
        <w:tc>
          <w:tcPr>
            <w:tcW w:w="551" w:type="pct"/>
            <w:shd w:val="clear" w:color="auto" w:fill="auto"/>
            <w:noWrap/>
            <w:vAlign w:val="center"/>
          </w:tcPr>
          <w:p w14:paraId="0F7B3FA8">
            <w:pPr>
              <w:jc w:val="center"/>
              <w:rPr>
                <w:rFonts w:cs="Times New Roman"/>
                <w:lang w:eastAsia="zh-CN"/>
              </w:rPr>
            </w:pPr>
            <w:r>
              <w:rPr>
                <w:rFonts w:cs="Times New Roman"/>
              </w:rPr>
              <w:t>-2.65</w:t>
            </w:r>
          </w:p>
        </w:tc>
        <w:tc>
          <w:tcPr>
            <w:tcW w:w="760" w:type="pct"/>
            <w:shd w:val="clear" w:color="auto" w:fill="auto"/>
            <w:noWrap/>
            <w:vAlign w:val="center"/>
          </w:tcPr>
          <w:p w14:paraId="0645C11D">
            <w:pPr>
              <w:jc w:val="center"/>
              <w:rPr>
                <w:rFonts w:cs="Times New Roman"/>
                <w:lang w:eastAsia="zh-CN"/>
              </w:rPr>
            </w:pPr>
            <w:r>
              <w:rPr>
                <w:rFonts w:cs="Times New Roman"/>
              </w:rPr>
              <w:t>158.23</w:t>
            </w:r>
          </w:p>
        </w:tc>
        <w:tc>
          <w:tcPr>
            <w:tcW w:w="551" w:type="pct"/>
            <w:shd w:val="clear" w:color="auto" w:fill="auto"/>
            <w:noWrap/>
            <w:vAlign w:val="center"/>
          </w:tcPr>
          <w:p w14:paraId="3D0E280A">
            <w:pPr>
              <w:jc w:val="center"/>
              <w:rPr>
                <w:rFonts w:cs="Times New Roman"/>
                <w:lang w:eastAsia="zh-CN"/>
              </w:rPr>
            </w:pPr>
            <w:r>
              <w:rPr>
                <w:rFonts w:cs="Times New Roman"/>
              </w:rPr>
              <w:t>-1.92</w:t>
            </w:r>
          </w:p>
        </w:tc>
        <w:tc>
          <w:tcPr>
            <w:tcW w:w="760" w:type="pct"/>
            <w:shd w:val="clear" w:color="auto" w:fill="auto"/>
            <w:noWrap/>
            <w:vAlign w:val="center"/>
          </w:tcPr>
          <w:p w14:paraId="6322CB71">
            <w:pPr>
              <w:jc w:val="center"/>
              <w:rPr>
                <w:rFonts w:cs="Times New Roman"/>
                <w:lang w:eastAsia="zh-CN"/>
              </w:rPr>
            </w:pPr>
            <w:r>
              <w:rPr>
                <w:rFonts w:cs="Times New Roman"/>
              </w:rPr>
              <w:t>158.23</w:t>
            </w:r>
          </w:p>
        </w:tc>
        <w:tc>
          <w:tcPr>
            <w:tcW w:w="472" w:type="pct"/>
            <w:shd w:val="clear" w:color="auto" w:fill="auto"/>
            <w:noWrap/>
            <w:vAlign w:val="center"/>
          </w:tcPr>
          <w:p w14:paraId="48E396A7">
            <w:pPr>
              <w:jc w:val="center"/>
              <w:rPr>
                <w:rFonts w:cs="Times New Roman"/>
                <w:lang w:eastAsia="zh-CN"/>
              </w:rPr>
            </w:pPr>
            <w:r>
              <w:rPr>
                <w:rFonts w:cs="Times New Roman"/>
                <w:lang w:eastAsia="zh-CN"/>
              </w:rPr>
              <w:t>&gt;0.05</w:t>
            </w:r>
          </w:p>
        </w:tc>
      </w:tr>
      <w:tr w14:paraId="11D6F191">
        <w:trPr>
          <w:trHeight w:val="283" w:hRule="atLeast"/>
        </w:trPr>
        <w:tc>
          <w:tcPr>
            <w:tcW w:w="595" w:type="pct"/>
            <w:shd w:val="clear" w:color="auto" w:fill="auto"/>
            <w:noWrap/>
            <w:vAlign w:val="center"/>
          </w:tcPr>
          <w:p w14:paraId="3F190F5A">
            <w:pPr>
              <w:jc w:val="center"/>
              <w:rPr>
                <w:rFonts w:cs="Times New Roman"/>
                <w:lang w:eastAsia="zh-CN"/>
              </w:rPr>
            </w:pPr>
            <w:r>
              <w:rPr>
                <w:rFonts w:cs="Times New Roman"/>
              </w:rPr>
              <w:t>A E *</w:t>
            </w:r>
          </w:p>
        </w:tc>
        <w:tc>
          <w:tcPr>
            <w:tcW w:w="551" w:type="pct"/>
            <w:shd w:val="clear" w:color="auto" w:fill="auto"/>
            <w:noWrap/>
            <w:vAlign w:val="center"/>
          </w:tcPr>
          <w:p w14:paraId="3F6EBB00">
            <w:pPr>
              <w:jc w:val="center"/>
              <w:rPr>
                <w:rFonts w:cs="Times New Roman"/>
                <w:lang w:eastAsia="zh-CN"/>
              </w:rPr>
            </w:pPr>
            <w:r>
              <w:rPr>
                <w:rFonts w:cs="Times New Roman"/>
              </w:rPr>
              <w:t>-4.79</w:t>
            </w:r>
          </w:p>
        </w:tc>
        <w:tc>
          <w:tcPr>
            <w:tcW w:w="760" w:type="pct"/>
            <w:shd w:val="clear" w:color="auto" w:fill="auto"/>
            <w:noWrap/>
            <w:vAlign w:val="center"/>
          </w:tcPr>
          <w:p w14:paraId="1608B789">
            <w:pPr>
              <w:jc w:val="center"/>
              <w:rPr>
                <w:rFonts w:cs="Times New Roman"/>
                <w:lang w:eastAsia="zh-CN"/>
              </w:rPr>
            </w:pPr>
            <w:r>
              <w:rPr>
                <w:rFonts w:cs="Times New Roman"/>
              </w:rPr>
              <w:t>2.40</w:t>
            </w:r>
          </w:p>
        </w:tc>
        <w:tc>
          <w:tcPr>
            <w:tcW w:w="551" w:type="pct"/>
            <w:shd w:val="clear" w:color="auto" w:fill="auto"/>
            <w:noWrap/>
            <w:vAlign w:val="center"/>
          </w:tcPr>
          <w:p w14:paraId="6775AFA6">
            <w:pPr>
              <w:jc w:val="center"/>
              <w:rPr>
                <w:rFonts w:cs="Times New Roman"/>
                <w:lang w:eastAsia="zh-CN"/>
              </w:rPr>
            </w:pPr>
            <w:r>
              <w:rPr>
                <w:rFonts w:cs="Times New Roman"/>
              </w:rPr>
              <w:t>-2.00</w:t>
            </w:r>
          </w:p>
        </w:tc>
        <w:tc>
          <w:tcPr>
            <w:tcW w:w="760" w:type="pct"/>
            <w:shd w:val="clear" w:color="auto" w:fill="auto"/>
            <w:noWrap/>
            <w:vAlign w:val="center"/>
          </w:tcPr>
          <w:p w14:paraId="28E06BF1">
            <w:pPr>
              <w:jc w:val="center"/>
              <w:rPr>
                <w:rFonts w:cs="Times New Roman"/>
                <w:lang w:eastAsia="zh-CN"/>
              </w:rPr>
            </w:pPr>
            <w:r>
              <w:rPr>
                <w:rFonts w:cs="Times New Roman"/>
              </w:rPr>
              <w:t>316.33</w:t>
            </w:r>
          </w:p>
        </w:tc>
        <w:tc>
          <w:tcPr>
            <w:tcW w:w="551" w:type="pct"/>
            <w:shd w:val="clear" w:color="auto" w:fill="auto"/>
            <w:noWrap/>
            <w:vAlign w:val="center"/>
          </w:tcPr>
          <w:p w14:paraId="4499C0F6">
            <w:pPr>
              <w:jc w:val="center"/>
              <w:rPr>
                <w:rFonts w:cs="Times New Roman"/>
                <w:lang w:eastAsia="zh-CN"/>
              </w:rPr>
            </w:pPr>
            <w:r>
              <w:rPr>
                <w:rFonts w:cs="Times New Roman"/>
              </w:rPr>
              <w:t>-2.79</w:t>
            </w:r>
          </w:p>
        </w:tc>
        <w:tc>
          <w:tcPr>
            <w:tcW w:w="760" w:type="pct"/>
            <w:shd w:val="clear" w:color="auto" w:fill="auto"/>
            <w:noWrap/>
            <w:vAlign w:val="center"/>
          </w:tcPr>
          <w:p w14:paraId="598C70FC">
            <w:pPr>
              <w:jc w:val="center"/>
              <w:rPr>
                <w:rFonts w:cs="Times New Roman"/>
                <w:lang w:eastAsia="zh-CN"/>
              </w:rPr>
            </w:pPr>
            <w:r>
              <w:rPr>
                <w:rFonts w:cs="Times New Roman"/>
              </w:rPr>
              <w:t>316.34</w:t>
            </w:r>
          </w:p>
        </w:tc>
        <w:tc>
          <w:tcPr>
            <w:tcW w:w="472" w:type="pct"/>
            <w:shd w:val="clear" w:color="auto" w:fill="auto"/>
            <w:noWrap/>
            <w:vAlign w:val="center"/>
          </w:tcPr>
          <w:p w14:paraId="7BD768A8">
            <w:pPr>
              <w:jc w:val="center"/>
              <w:rPr>
                <w:rFonts w:cs="Times New Roman"/>
                <w:lang w:eastAsia="zh-CN"/>
              </w:rPr>
            </w:pPr>
            <w:r>
              <w:rPr>
                <w:rFonts w:cs="Times New Roman"/>
                <w:lang w:eastAsia="zh-CN"/>
              </w:rPr>
              <w:t>&gt;0.05</w:t>
            </w:r>
          </w:p>
        </w:tc>
      </w:tr>
      <w:tr w14:paraId="2214DB96">
        <w:trPr>
          <w:trHeight w:val="283" w:hRule="atLeast"/>
        </w:trPr>
        <w:tc>
          <w:tcPr>
            <w:tcW w:w="595" w:type="pct"/>
            <w:shd w:val="clear" w:color="auto" w:fill="auto"/>
            <w:noWrap/>
            <w:vAlign w:val="center"/>
          </w:tcPr>
          <w:p w14:paraId="7DFDF6F4">
            <w:pPr>
              <w:jc w:val="center"/>
              <w:rPr>
                <w:rFonts w:cs="Times New Roman"/>
                <w:lang w:eastAsia="zh-CN"/>
              </w:rPr>
            </w:pPr>
            <w:r>
              <w:rPr>
                <w:rFonts w:cs="Times New Roman"/>
              </w:rPr>
              <w:t>B D *</w:t>
            </w:r>
          </w:p>
        </w:tc>
        <w:tc>
          <w:tcPr>
            <w:tcW w:w="551" w:type="pct"/>
            <w:shd w:val="clear" w:color="auto" w:fill="auto"/>
            <w:noWrap/>
            <w:vAlign w:val="center"/>
          </w:tcPr>
          <w:p w14:paraId="12F7E016">
            <w:pPr>
              <w:jc w:val="center"/>
              <w:rPr>
                <w:rFonts w:cs="Times New Roman"/>
                <w:lang w:eastAsia="zh-CN"/>
              </w:rPr>
            </w:pPr>
            <w:r>
              <w:rPr>
                <w:rFonts w:cs="Times New Roman"/>
              </w:rPr>
              <w:t>-2.65</w:t>
            </w:r>
          </w:p>
        </w:tc>
        <w:tc>
          <w:tcPr>
            <w:tcW w:w="760" w:type="pct"/>
            <w:shd w:val="clear" w:color="auto" w:fill="auto"/>
            <w:noWrap/>
            <w:vAlign w:val="center"/>
          </w:tcPr>
          <w:p w14:paraId="4A5C5FC4">
            <w:pPr>
              <w:jc w:val="center"/>
              <w:rPr>
                <w:rFonts w:cs="Times New Roman"/>
                <w:lang w:eastAsia="zh-CN"/>
              </w:rPr>
            </w:pPr>
            <w:r>
              <w:rPr>
                <w:rFonts w:cs="Times New Roman"/>
              </w:rPr>
              <w:t>0.97</w:t>
            </w:r>
          </w:p>
        </w:tc>
        <w:tc>
          <w:tcPr>
            <w:tcW w:w="551" w:type="pct"/>
            <w:shd w:val="clear" w:color="auto" w:fill="auto"/>
            <w:noWrap/>
            <w:vAlign w:val="center"/>
          </w:tcPr>
          <w:p w14:paraId="54D2CFBF">
            <w:pPr>
              <w:jc w:val="center"/>
              <w:rPr>
                <w:rFonts w:cs="Times New Roman"/>
                <w:lang w:eastAsia="zh-CN"/>
              </w:rPr>
            </w:pPr>
            <w:r>
              <w:rPr>
                <w:rFonts w:cs="Times New Roman"/>
              </w:rPr>
              <w:t>-6.48</w:t>
            </w:r>
          </w:p>
        </w:tc>
        <w:tc>
          <w:tcPr>
            <w:tcW w:w="760" w:type="pct"/>
            <w:shd w:val="clear" w:color="auto" w:fill="auto"/>
            <w:noWrap/>
            <w:vAlign w:val="center"/>
          </w:tcPr>
          <w:p w14:paraId="3678C1A8">
            <w:pPr>
              <w:jc w:val="center"/>
              <w:rPr>
                <w:rFonts w:cs="Times New Roman"/>
                <w:lang w:eastAsia="zh-CN"/>
              </w:rPr>
            </w:pPr>
            <w:r>
              <w:rPr>
                <w:rFonts w:cs="Times New Roman"/>
              </w:rPr>
              <w:t>316.18</w:t>
            </w:r>
          </w:p>
        </w:tc>
        <w:tc>
          <w:tcPr>
            <w:tcW w:w="551" w:type="pct"/>
            <w:shd w:val="clear" w:color="auto" w:fill="auto"/>
            <w:noWrap/>
            <w:vAlign w:val="center"/>
          </w:tcPr>
          <w:p w14:paraId="51AA19C1">
            <w:pPr>
              <w:jc w:val="center"/>
              <w:rPr>
                <w:rFonts w:cs="Times New Roman"/>
                <w:lang w:eastAsia="zh-CN"/>
              </w:rPr>
            </w:pPr>
            <w:r>
              <w:rPr>
                <w:rFonts w:cs="Times New Roman"/>
              </w:rPr>
              <w:t>3.84</w:t>
            </w:r>
          </w:p>
        </w:tc>
        <w:tc>
          <w:tcPr>
            <w:tcW w:w="760" w:type="pct"/>
            <w:shd w:val="clear" w:color="auto" w:fill="auto"/>
            <w:noWrap/>
            <w:vAlign w:val="center"/>
          </w:tcPr>
          <w:p w14:paraId="05AAE525">
            <w:pPr>
              <w:jc w:val="center"/>
              <w:rPr>
                <w:rFonts w:cs="Times New Roman"/>
                <w:lang w:eastAsia="zh-CN"/>
              </w:rPr>
            </w:pPr>
            <w:r>
              <w:rPr>
                <w:rFonts w:cs="Times New Roman"/>
              </w:rPr>
              <w:t>316.19</w:t>
            </w:r>
          </w:p>
        </w:tc>
        <w:tc>
          <w:tcPr>
            <w:tcW w:w="472" w:type="pct"/>
            <w:shd w:val="clear" w:color="auto" w:fill="auto"/>
            <w:noWrap/>
            <w:vAlign w:val="center"/>
          </w:tcPr>
          <w:p w14:paraId="082582BA">
            <w:pPr>
              <w:jc w:val="center"/>
              <w:rPr>
                <w:rFonts w:cs="Times New Roman"/>
                <w:lang w:eastAsia="zh-CN"/>
              </w:rPr>
            </w:pPr>
            <w:r>
              <w:rPr>
                <w:rFonts w:cs="Times New Roman"/>
                <w:lang w:eastAsia="zh-CN"/>
              </w:rPr>
              <w:t>&gt;0.05</w:t>
            </w:r>
          </w:p>
        </w:tc>
      </w:tr>
      <w:tr w14:paraId="0B60F1A9">
        <w:trPr>
          <w:trHeight w:val="283" w:hRule="atLeast"/>
        </w:trPr>
        <w:tc>
          <w:tcPr>
            <w:tcW w:w="595" w:type="pct"/>
            <w:shd w:val="clear" w:color="auto" w:fill="auto"/>
            <w:noWrap/>
            <w:vAlign w:val="center"/>
          </w:tcPr>
          <w:p w14:paraId="1538BDF2">
            <w:pPr>
              <w:jc w:val="center"/>
              <w:rPr>
                <w:rFonts w:cs="Times New Roman"/>
                <w:lang w:eastAsia="zh-CN"/>
              </w:rPr>
            </w:pPr>
            <w:r>
              <w:rPr>
                <w:rFonts w:cs="Times New Roman"/>
              </w:rPr>
              <w:t>C E *</w:t>
            </w:r>
          </w:p>
        </w:tc>
        <w:tc>
          <w:tcPr>
            <w:tcW w:w="551" w:type="pct"/>
            <w:shd w:val="clear" w:color="auto" w:fill="auto"/>
            <w:noWrap/>
            <w:vAlign w:val="center"/>
          </w:tcPr>
          <w:p w14:paraId="3CDBA616">
            <w:pPr>
              <w:jc w:val="center"/>
              <w:rPr>
                <w:rFonts w:cs="Times New Roman"/>
                <w:lang w:eastAsia="zh-CN"/>
              </w:rPr>
            </w:pPr>
            <w:r>
              <w:rPr>
                <w:rFonts w:cs="Times New Roman"/>
              </w:rPr>
              <w:t>-2.00</w:t>
            </w:r>
          </w:p>
        </w:tc>
        <w:tc>
          <w:tcPr>
            <w:tcW w:w="760" w:type="pct"/>
            <w:shd w:val="clear" w:color="auto" w:fill="auto"/>
            <w:noWrap/>
            <w:vAlign w:val="center"/>
          </w:tcPr>
          <w:p w14:paraId="517F642C">
            <w:pPr>
              <w:jc w:val="center"/>
              <w:rPr>
                <w:rFonts w:cs="Times New Roman"/>
                <w:lang w:eastAsia="zh-CN"/>
              </w:rPr>
            </w:pPr>
            <w:r>
              <w:rPr>
                <w:rFonts w:cs="Times New Roman"/>
              </w:rPr>
              <w:t>3.24</w:t>
            </w:r>
          </w:p>
        </w:tc>
        <w:tc>
          <w:tcPr>
            <w:tcW w:w="551" w:type="pct"/>
            <w:shd w:val="clear" w:color="auto" w:fill="auto"/>
            <w:noWrap/>
            <w:vAlign w:val="center"/>
          </w:tcPr>
          <w:p w14:paraId="1F32BF15">
            <w:pPr>
              <w:jc w:val="center"/>
              <w:rPr>
                <w:rFonts w:cs="Times New Roman"/>
                <w:lang w:eastAsia="zh-CN"/>
              </w:rPr>
            </w:pPr>
            <w:r>
              <w:rPr>
                <w:rFonts w:cs="Times New Roman"/>
              </w:rPr>
              <w:t>-7.58</w:t>
            </w:r>
          </w:p>
        </w:tc>
        <w:tc>
          <w:tcPr>
            <w:tcW w:w="760" w:type="pct"/>
            <w:shd w:val="clear" w:color="auto" w:fill="auto"/>
            <w:noWrap/>
            <w:vAlign w:val="center"/>
          </w:tcPr>
          <w:p w14:paraId="78D94CF6">
            <w:pPr>
              <w:jc w:val="center"/>
              <w:rPr>
                <w:rFonts w:cs="Times New Roman"/>
                <w:lang w:eastAsia="zh-CN"/>
              </w:rPr>
            </w:pPr>
            <w:r>
              <w:rPr>
                <w:rFonts w:cs="Times New Roman"/>
              </w:rPr>
              <w:t>632.49</w:t>
            </w:r>
          </w:p>
        </w:tc>
        <w:tc>
          <w:tcPr>
            <w:tcW w:w="551" w:type="pct"/>
            <w:shd w:val="clear" w:color="auto" w:fill="auto"/>
            <w:noWrap/>
            <w:vAlign w:val="center"/>
          </w:tcPr>
          <w:p w14:paraId="436A6C62">
            <w:pPr>
              <w:jc w:val="center"/>
              <w:rPr>
                <w:rFonts w:cs="Times New Roman"/>
                <w:lang w:eastAsia="zh-CN"/>
              </w:rPr>
            </w:pPr>
            <w:r>
              <w:rPr>
                <w:rFonts w:cs="Times New Roman"/>
              </w:rPr>
              <w:t>5.58</w:t>
            </w:r>
          </w:p>
        </w:tc>
        <w:tc>
          <w:tcPr>
            <w:tcW w:w="760" w:type="pct"/>
            <w:shd w:val="clear" w:color="auto" w:fill="auto"/>
            <w:noWrap/>
            <w:vAlign w:val="center"/>
          </w:tcPr>
          <w:p w14:paraId="64CCBE8C">
            <w:pPr>
              <w:jc w:val="center"/>
              <w:rPr>
                <w:rFonts w:cs="Times New Roman"/>
                <w:lang w:eastAsia="zh-CN"/>
              </w:rPr>
            </w:pPr>
            <w:r>
              <w:rPr>
                <w:rFonts w:cs="Times New Roman"/>
              </w:rPr>
              <w:t>632.51</w:t>
            </w:r>
          </w:p>
        </w:tc>
        <w:tc>
          <w:tcPr>
            <w:tcW w:w="472" w:type="pct"/>
            <w:shd w:val="clear" w:color="auto" w:fill="auto"/>
            <w:noWrap/>
            <w:vAlign w:val="center"/>
          </w:tcPr>
          <w:p w14:paraId="1DB6DD9F">
            <w:pPr>
              <w:keepNext/>
              <w:jc w:val="center"/>
              <w:rPr>
                <w:rFonts w:cs="Times New Roman"/>
                <w:lang w:eastAsia="zh-CN"/>
              </w:rPr>
            </w:pPr>
            <w:r>
              <w:rPr>
                <w:rFonts w:cs="Times New Roman"/>
                <w:lang w:eastAsia="zh-CN"/>
              </w:rPr>
              <w:t>&gt;0.05</w:t>
            </w:r>
          </w:p>
        </w:tc>
      </w:tr>
      <w:tr w14:paraId="502BD359">
        <w:trPr>
          <w:trHeight w:val="283" w:hRule="atLeast"/>
        </w:trPr>
        <w:tc>
          <w:tcPr>
            <w:tcW w:w="5000" w:type="pct"/>
            <w:gridSpan w:val="8"/>
            <w:shd w:val="clear" w:color="auto" w:fill="D8D8D8" w:themeFill="background1" w:themeFillShade="D9"/>
            <w:noWrap/>
            <w:vAlign w:val="center"/>
          </w:tcPr>
          <w:p w14:paraId="134EC6C3">
            <w:pPr>
              <w:jc w:val="center"/>
              <w:rPr>
                <w:rFonts w:cs="Times New Roman"/>
                <w:b/>
                <w:lang w:eastAsia="zh-CN"/>
              </w:rPr>
            </w:pPr>
            <w:r>
              <w:rPr>
                <w:rFonts w:cs="Times New Roman"/>
                <w:b/>
                <w:lang w:eastAsia="zh-CN"/>
              </w:rPr>
              <w:t>Lower limb motor ability</w:t>
            </w:r>
          </w:p>
        </w:tc>
      </w:tr>
      <w:tr w14:paraId="63085BCA">
        <w:trPr>
          <w:trHeight w:val="283" w:hRule="atLeast"/>
        </w:trPr>
        <w:tc>
          <w:tcPr>
            <w:tcW w:w="595" w:type="pct"/>
            <w:vMerge w:val="restart"/>
            <w:shd w:val="clear" w:color="auto" w:fill="auto"/>
            <w:noWrap/>
            <w:vAlign w:val="center"/>
          </w:tcPr>
          <w:p w14:paraId="3C57D320">
            <w:pPr>
              <w:jc w:val="center"/>
              <w:rPr>
                <w:rFonts w:cs="Times New Roman"/>
                <w:lang w:eastAsia="zh-CN"/>
              </w:rPr>
            </w:pPr>
            <w:r>
              <w:rPr>
                <w:rFonts w:cs="Times New Roman"/>
                <w:lang w:eastAsia="zh-CN"/>
              </w:rPr>
              <w:t>Side</w:t>
            </w:r>
          </w:p>
        </w:tc>
        <w:tc>
          <w:tcPr>
            <w:tcW w:w="1311" w:type="pct"/>
            <w:gridSpan w:val="2"/>
            <w:shd w:val="clear" w:color="auto" w:fill="auto"/>
            <w:noWrap/>
            <w:vAlign w:val="center"/>
          </w:tcPr>
          <w:p w14:paraId="104B4BA5">
            <w:pPr>
              <w:jc w:val="center"/>
              <w:rPr>
                <w:rFonts w:cs="Times New Roman"/>
                <w:lang w:eastAsia="zh-CN"/>
              </w:rPr>
            </w:pPr>
            <w:r>
              <w:rPr>
                <w:rFonts w:cs="Times New Roman"/>
                <w:lang w:eastAsia="zh-CN"/>
              </w:rPr>
              <w:t>Direct</w:t>
            </w:r>
          </w:p>
        </w:tc>
        <w:tc>
          <w:tcPr>
            <w:tcW w:w="1311" w:type="pct"/>
            <w:gridSpan w:val="2"/>
            <w:shd w:val="clear" w:color="auto" w:fill="auto"/>
            <w:noWrap/>
            <w:vAlign w:val="center"/>
          </w:tcPr>
          <w:p w14:paraId="33A1A453">
            <w:pPr>
              <w:jc w:val="center"/>
              <w:rPr>
                <w:rFonts w:cs="Times New Roman"/>
                <w:lang w:eastAsia="zh-CN"/>
              </w:rPr>
            </w:pPr>
            <w:r>
              <w:rPr>
                <w:rFonts w:cs="Times New Roman"/>
                <w:lang w:eastAsia="zh-CN"/>
              </w:rPr>
              <w:t>Indirect</w:t>
            </w:r>
          </w:p>
        </w:tc>
        <w:tc>
          <w:tcPr>
            <w:tcW w:w="1311" w:type="pct"/>
            <w:gridSpan w:val="2"/>
            <w:shd w:val="clear" w:color="auto" w:fill="auto"/>
            <w:noWrap/>
            <w:vAlign w:val="center"/>
          </w:tcPr>
          <w:p w14:paraId="5B29E482">
            <w:pPr>
              <w:jc w:val="center"/>
              <w:rPr>
                <w:rFonts w:cs="Times New Roman"/>
                <w:lang w:eastAsia="zh-CN"/>
              </w:rPr>
            </w:pPr>
            <w:r>
              <w:rPr>
                <w:rFonts w:cs="Times New Roman"/>
                <w:lang w:eastAsia="zh-CN"/>
              </w:rPr>
              <w:t>Difference</w:t>
            </w:r>
          </w:p>
        </w:tc>
        <w:tc>
          <w:tcPr>
            <w:tcW w:w="472" w:type="pct"/>
            <w:vMerge w:val="restart"/>
            <w:shd w:val="clear" w:color="auto" w:fill="auto"/>
            <w:noWrap/>
            <w:vAlign w:val="center"/>
          </w:tcPr>
          <w:p w14:paraId="71303FB1">
            <w:pPr>
              <w:jc w:val="center"/>
              <w:rPr>
                <w:rFonts w:cs="Times New Roman"/>
                <w:lang w:eastAsia="zh-CN"/>
              </w:rPr>
            </w:pPr>
            <w:r>
              <w:rPr>
                <w:rFonts w:cs="Times New Roman"/>
                <w:lang w:eastAsia="zh-CN"/>
              </w:rPr>
              <w:t>P</w:t>
            </w:r>
          </w:p>
        </w:tc>
      </w:tr>
      <w:tr w14:paraId="24971973">
        <w:trPr>
          <w:trHeight w:val="283" w:hRule="atLeast"/>
        </w:trPr>
        <w:tc>
          <w:tcPr>
            <w:tcW w:w="595" w:type="pct"/>
            <w:vMerge w:val="continue"/>
            <w:vAlign w:val="center"/>
          </w:tcPr>
          <w:p w14:paraId="52B64333">
            <w:pPr>
              <w:jc w:val="center"/>
              <w:rPr>
                <w:rFonts w:cs="Times New Roman"/>
                <w:lang w:eastAsia="zh-CN"/>
              </w:rPr>
            </w:pPr>
          </w:p>
        </w:tc>
        <w:tc>
          <w:tcPr>
            <w:tcW w:w="551" w:type="pct"/>
            <w:shd w:val="clear" w:color="auto" w:fill="auto"/>
            <w:noWrap/>
            <w:vAlign w:val="center"/>
          </w:tcPr>
          <w:p w14:paraId="353CEE2B">
            <w:pPr>
              <w:jc w:val="center"/>
              <w:rPr>
                <w:rFonts w:cs="Times New Roman"/>
                <w:lang w:eastAsia="zh-CN"/>
              </w:rPr>
            </w:pPr>
            <w:r>
              <w:rPr>
                <w:rFonts w:cs="Times New Roman"/>
                <w:lang w:eastAsia="zh-CN"/>
              </w:rPr>
              <w:t>Coef.</w:t>
            </w:r>
          </w:p>
        </w:tc>
        <w:tc>
          <w:tcPr>
            <w:tcW w:w="760" w:type="pct"/>
            <w:shd w:val="clear" w:color="auto" w:fill="auto"/>
            <w:noWrap/>
            <w:vAlign w:val="center"/>
          </w:tcPr>
          <w:p w14:paraId="7D89BE03">
            <w:pPr>
              <w:jc w:val="center"/>
              <w:rPr>
                <w:rFonts w:cs="Times New Roman"/>
                <w:lang w:eastAsia="zh-CN"/>
              </w:rPr>
            </w:pPr>
            <w:r>
              <w:rPr>
                <w:rFonts w:cs="Times New Roman"/>
                <w:lang w:eastAsia="zh-CN"/>
              </w:rPr>
              <w:t>Std. Err.</w:t>
            </w:r>
          </w:p>
        </w:tc>
        <w:tc>
          <w:tcPr>
            <w:tcW w:w="551" w:type="pct"/>
            <w:shd w:val="clear" w:color="auto" w:fill="auto"/>
            <w:noWrap/>
            <w:vAlign w:val="center"/>
          </w:tcPr>
          <w:p w14:paraId="284B637D">
            <w:pPr>
              <w:jc w:val="center"/>
              <w:rPr>
                <w:rFonts w:cs="Times New Roman"/>
                <w:lang w:eastAsia="zh-CN"/>
              </w:rPr>
            </w:pPr>
            <w:r>
              <w:rPr>
                <w:rFonts w:cs="Times New Roman"/>
                <w:lang w:eastAsia="zh-CN"/>
              </w:rPr>
              <w:t>Coef.</w:t>
            </w:r>
          </w:p>
        </w:tc>
        <w:tc>
          <w:tcPr>
            <w:tcW w:w="760" w:type="pct"/>
            <w:shd w:val="clear" w:color="auto" w:fill="auto"/>
            <w:noWrap/>
            <w:vAlign w:val="center"/>
          </w:tcPr>
          <w:p w14:paraId="6F34898D">
            <w:pPr>
              <w:jc w:val="center"/>
              <w:rPr>
                <w:rFonts w:cs="Times New Roman"/>
                <w:lang w:eastAsia="zh-CN"/>
              </w:rPr>
            </w:pPr>
            <w:r>
              <w:rPr>
                <w:rFonts w:cs="Times New Roman"/>
                <w:lang w:eastAsia="zh-CN"/>
              </w:rPr>
              <w:t>Std. Err.</w:t>
            </w:r>
          </w:p>
        </w:tc>
        <w:tc>
          <w:tcPr>
            <w:tcW w:w="551" w:type="pct"/>
            <w:shd w:val="clear" w:color="auto" w:fill="auto"/>
            <w:noWrap/>
            <w:vAlign w:val="center"/>
          </w:tcPr>
          <w:p w14:paraId="4D8DC994">
            <w:pPr>
              <w:jc w:val="center"/>
              <w:rPr>
                <w:rFonts w:cs="Times New Roman"/>
                <w:lang w:eastAsia="zh-CN"/>
              </w:rPr>
            </w:pPr>
            <w:r>
              <w:rPr>
                <w:rFonts w:cs="Times New Roman"/>
                <w:lang w:eastAsia="zh-CN"/>
              </w:rPr>
              <w:t>Coef.</w:t>
            </w:r>
          </w:p>
        </w:tc>
        <w:tc>
          <w:tcPr>
            <w:tcW w:w="760" w:type="pct"/>
            <w:shd w:val="clear" w:color="auto" w:fill="auto"/>
            <w:noWrap/>
            <w:vAlign w:val="center"/>
          </w:tcPr>
          <w:p w14:paraId="537B0735">
            <w:pPr>
              <w:jc w:val="center"/>
              <w:rPr>
                <w:rFonts w:cs="Times New Roman"/>
                <w:lang w:eastAsia="zh-CN"/>
              </w:rPr>
            </w:pPr>
            <w:r>
              <w:rPr>
                <w:rFonts w:cs="Times New Roman"/>
                <w:lang w:eastAsia="zh-CN"/>
              </w:rPr>
              <w:t>Std. Err.</w:t>
            </w:r>
          </w:p>
        </w:tc>
        <w:tc>
          <w:tcPr>
            <w:tcW w:w="472" w:type="pct"/>
            <w:vMerge w:val="continue"/>
            <w:vAlign w:val="center"/>
          </w:tcPr>
          <w:p w14:paraId="31D0714B">
            <w:pPr>
              <w:jc w:val="center"/>
              <w:rPr>
                <w:rFonts w:cs="Times New Roman"/>
                <w:lang w:eastAsia="zh-CN"/>
              </w:rPr>
            </w:pPr>
          </w:p>
        </w:tc>
      </w:tr>
      <w:tr w14:paraId="68DE97FC">
        <w:trPr>
          <w:trHeight w:val="283" w:hRule="atLeast"/>
        </w:trPr>
        <w:tc>
          <w:tcPr>
            <w:tcW w:w="595" w:type="pct"/>
            <w:shd w:val="clear" w:color="auto" w:fill="auto"/>
            <w:noWrap/>
            <w:vAlign w:val="center"/>
          </w:tcPr>
          <w:p w14:paraId="53B80407">
            <w:pPr>
              <w:jc w:val="center"/>
              <w:rPr>
                <w:rFonts w:cs="Times New Roman"/>
                <w:lang w:eastAsia="zh-CN"/>
              </w:rPr>
            </w:pPr>
            <w:r>
              <w:rPr>
                <w:rFonts w:eastAsia="等线" w:cs="Times New Roman"/>
                <w:color w:val="000000"/>
                <w:sz w:val="22"/>
              </w:rPr>
              <w:t>A C</w:t>
            </w:r>
          </w:p>
        </w:tc>
        <w:tc>
          <w:tcPr>
            <w:tcW w:w="551" w:type="pct"/>
            <w:shd w:val="clear" w:color="auto" w:fill="auto"/>
            <w:noWrap/>
            <w:vAlign w:val="center"/>
          </w:tcPr>
          <w:p w14:paraId="557F63AC">
            <w:pPr>
              <w:jc w:val="center"/>
              <w:rPr>
                <w:rFonts w:cs="Times New Roman"/>
                <w:lang w:eastAsia="zh-CN"/>
              </w:rPr>
            </w:pPr>
            <w:r>
              <w:rPr>
                <w:rFonts w:eastAsia="等线" w:cs="Times New Roman"/>
                <w:color w:val="000000"/>
                <w:sz w:val="22"/>
              </w:rPr>
              <w:t>2.04</w:t>
            </w:r>
          </w:p>
        </w:tc>
        <w:tc>
          <w:tcPr>
            <w:tcW w:w="760" w:type="pct"/>
            <w:shd w:val="clear" w:color="auto" w:fill="auto"/>
            <w:noWrap/>
            <w:vAlign w:val="center"/>
          </w:tcPr>
          <w:p w14:paraId="131FA33D">
            <w:pPr>
              <w:jc w:val="center"/>
              <w:rPr>
                <w:rFonts w:cs="Times New Roman"/>
                <w:lang w:eastAsia="zh-CN"/>
              </w:rPr>
            </w:pPr>
            <w:r>
              <w:rPr>
                <w:rFonts w:eastAsia="等线" w:cs="Times New Roman"/>
                <w:color w:val="000000"/>
                <w:sz w:val="22"/>
              </w:rPr>
              <w:t>1.77</w:t>
            </w:r>
          </w:p>
        </w:tc>
        <w:tc>
          <w:tcPr>
            <w:tcW w:w="551" w:type="pct"/>
            <w:shd w:val="clear" w:color="auto" w:fill="auto"/>
            <w:noWrap/>
            <w:vAlign w:val="center"/>
          </w:tcPr>
          <w:p w14:paraId="3FC62843">
            <w:pPr>
              <w:jc w:val="center"/>
              <w:rPr>
                <w:rFonts w:cs="Times New Roman"/>
                <w:lang w:eastAsia="zh-CN"/>
              </w:rPr>
            </w:pPr>
            <w:r>
              <w:rPr>
                <w:rFonts w:eastAsia="等线" w:cs="Times New Roman"/>
                <w:color w:val="000000"/>
                <w:sz w:val="22"/>
              </w:rPr>
              <w:t>0.28</w:t>
            </w:r>
          </w:p>
        </w:tc>
        <w:tc>
          <w:tcPr>
            <w:tcW w:w="760" w:type="pct"/>
            <w:shd w:val="clear" w:color="auto" w:fill="auto"/>
            <w:noWrap/>
            <w:vAlign w:val="center"/>
          </w:tcPr>
          <w:p w14:paraId="300368A9">
            <w:pPr>
              <w:jc w:val="center"/>
              <w:rPr>
                <w:rFonts w:cs="Times New Roman"/>
                <w:lang w:eastAsia="zh-CN"/>
              </w:rPr>
            </w:pPr>
            <w:r>
              <w:rPr>
                <w:rFonts w:eastAsia="等线" w:cs="Times New Roman"/>
                <w:color w:val="000000"/>
                <w:sz w:val="22"/>
              </w:rPr>
              <w:t>2.32</w:t>
            </w:r>
          </w:p>
        </w:tc>
        <w:tc>
          <w:tcPr>
            <w:tcW w:w="551" w:type="pct"/>
            <w:shd w:val="clear" w:color="auto" w:fill="auto"/>
            <w:noWrap/>
            <w:vAlign w:val="center"/>
          </w:tcPr>
          <w:p w14:paraId="0DD2D877">
            <w:pPr>
              <w:jc w:val="center"/>
              <w:rPr>
                <w:rFonts w:cs="Times New Roman"/>
                <w:lang w:eastAsia="zh-CN"/>
              </w:rPr>
            </w:pPr>
            <w:r>
              <w:rPr>
                <w:rFonts w:eastAsia="等线" w:cs="Times New Roman"/>
                <w:color w:val="000000"/>
                <w:sz w:val="22"/>
              </w:rPr>
              <w:t>1.76</w:t>
            </w:r>
          </w:p>
        </w:tc>
        <w:tc>
          <w:tcPr>
            <w:tcW w:w="760" w:type="pct"/>
            <w:shd w:val="clear" w:color="auto" w:fill="auto"/>
            <w:noWrap/>
            <w:vAlign w:val="center"/>
          </w:tcPr>
          <w:p w14:paraId="6CC70221">
            <w:pPr>
              <w:jc w:val="center"/>
              <w:rPr>
                <w:rFonts w:cs="Times New Roman"/>
                <w:lang w:eastAsia="zh-CN"/>
              </w:rPr>
            </w:pPr>
            <w:r>
              <w:rPr>
                <w:rFonts w:eastAsia="等线" w:cs="Times New Roman"/>
                <w:color w:val="000000"/>
                <w:sz w:val="22"/>
              </w:rPr>
              <w:t>2.92</w:t>
            </w:r>
          </w:p>
        </w:tc>
        <w:tc>
          <w:tcPr>
            <w:tcW w:w="472" w:type="pct"/>
            <w:shd w:val="clear" w:color="auto" w:fill="auto"/>
            <w:noWrap/>
          </w:tcPr>
          <w:p w14:paraId="29A98EF8">
            <w:pPr>
              <w:jc w:val="center"/>
              <w:rPr>
                <w:rFonts w:cs="Times New Roman"/>
                <w:lang w:eastAsia="zh-CN"/>
              </w:rPr>
            </w:pPr>
            <w:r>
              <w:rPr>
                <w:rFonts w:cs="Times New Roman"/>
                <w:lang w:eastAsia="zh-CN"/>
              </w:rPr>
              <w:t>&gt;0.05</w:t>
            </w:r>
          </w:p>
        </w:tc>
      </w:tr>
      <w:tr w14:paraId="3167A204">
        <w:trPr>
          <w:trHeight w:val="283" w:hRule="atLeast"/>
        </w:trPr>
        <w:tc>
          <w:tcPr>
            <w:tcW w:w="595" w:type="pct"/>
            <w:shd w:val="clear" w:color="auto" w:fill="auto"/>
            <w:noWrap/>
            <w:vAlign w:val="center"/>
          </w:tcPr>
          <w:p w14:paraId="3E797ADC">
            <w:pPr>
              <w:jc w:val="center"/>
              <w:rPr>
                <w:rFonts w:cs="Times New Roman"/>
                <w:lang w:eastAsia="zh-CN"/>
              </w:rPr>
            </w:pPr>
            <w:r>
              <w:rPr>
                <w:rFonts w:eastAsia="等线" w:cs="Times New Roman"/>
                <w:color w:val="000000"/>
                <w:sz w:val="22"/>
              </w:rPr>
              <w:t>A D</w:t>
            </w:r>
          </w:p>
        </w:tc>
        <w:tc>
          <w:tcPr>
            <w:tcW w:w="551" w:type="pct"/>
            <w:shd w:val="clear" w:color="auto" w:fill="auto"/>
            <w:noWrap/>
            <w:vAlign w:val="center"/>
          </w:tcPr>
          <w:p w14:paraId="556B1B5E">
            <w:pPr>
              <w:jc w:val="center"/>
              <w:rPr>
                <w:rFonts w:cs="Times New Roman"/>
                <w:lang w:eastAsia="zh-CN"/>
              </w:rPr>
            </w:pPr>
            <w:r>
              <w:rPr>
                <w:rFonts w:eastAsia="等线" w:cs="Times New Roman"/>
                <w:color w:val="000000"/>
                <w:sz w:val="22"/>
              </w:rPr>
              <w:t>-4.62</w:t>
            </w:r>
          </w:p>
        </w:tc>
        <w:tc>
          <w:tcPr>
            <w:tcW w:w="760" w:type="pct"/>
            <w:shd w:val="clear" w:color="auto" w:fill="auto"/>
            <w:noWrap/>
            <w:vAlign w:val="center"/>
          </w:tcPr>
          <w:p w14:paraId="0905D000">
            <w:pPr>
              <w:jc w:val="center"/>
              <w:rPr>
                <w:rFonts w:cs="Times New Roman"/>
                <w:lang w:eastAsia="zh-CN"/>
              </w:rPr>
            </w:pPr>
            <w:r>
              <w:rPr>
                <w:rFonts w:eastAsia="等线" w:cs="Times New Roman"/>
                <w:color w:val="000000"/>
                <w:sz w:val="22"/>
              </w:rPr>
              <w:t>1.97</w:t>
            </w:r>
          </w:p>
        </w:tc>
        <w:tc>
          <w:tcPr>
            <w:tcW w:w="551" w:type="pct"/>
            <w:shd w:val="clear" w:color="auto" w:fill="auto"/>
            <w:noWrap/>
            <w:vAlign w:val="center"/>
          </w:tcPr>
          <w:p w14:paraId="3F09443A">
            <w:pPr>
              <w:jc w:val="center"/>
              <w:rPr>
                <w:rFonts w:cs="Times New Roman"/>
                <w:lang w:eastAsia="zh-CN"/>
              </w:rPr>
            </w:pPr>
            <w:r>
              <w:rPr>
                <w:rFonts w:eastAsia="等线" w:cs="Times New Roman"/>
                <w:color w:val="000000"/>
                <w:sz w:val="22"/>
              </w:rPr>
              <w:t>-3</w:t>
            </w:r>
          </w:p>
        </w:tc>
        <w:tc>
          <w:tcPr>
            <w:tcW w:w="760" w:type="pct"/>
            <w:shd w:val="clear" w:color="auto" w:fill="auto"/>
            <w:noWrap/>
            <w:vAlign w:val="center"/>
          </w:tcPr>
          <w:p w14:paraId="618B2FB2">
            <w:pPr>
              <w:jc w:val="center"/>
              <w:rPr>
                <w:rFonts w:cs="Times New Roman"/>
                <w:lang w:eastAsia="zh-CN"/>
              </w:rPr>
            </w:pPr>
            <w:r>
              <w:rPr>
                <w:rFonts w:eastAsia="等线" w:cs="Times New Roman"/>
                <w:color w:val="000000"/>
                <w:sz w:val="22"/>
              </w:rPr>
              <w:t>316.23</w:t>
            </w:r>
          </w:p>
        </w:tc>
        <w:tc>
          <w:tcPr>
            <w:tcW w:w="551" w:type="pct"/>
            <w:shd w:val="clear" w:color="auto" w:fill="auto"/>
            <w:noWrap/>
            <w:vAlign w:val="center"/>
          </w:tcPr>
          <w:p w14:paraId="33B1BC92">
            <w:pPr>
              <w:jc w:val="center"/>
              <w:rPr>
                <w:rFonts w:cs="Times New Roman"/>
                <w:lang w:eastAsia="zh-CN"/>
              </w:rPr>
            </w:pPr>
            <w:r>
              <w:rPr>
                <w:rFonts w:eastAsia="等线" w:cs="Times New Roman"/>
                <w:color w:val="000000"/>
                <w:sz w:val="22"/>
              </w:rPr>
              <w:t>-1.62</w:t>
            </w:r>
          </w:p>
        </w:tc>
        <w:tc>
          <w:tcPr>
            <w:tcW w:w="760" w:type="pct"/>
            <w:shd w:val="clear" w:color="auto" w:fill="auto"/>
            <w:noWrap/>
            <w:vAlign w:val="center"/>
          </w:tcPr>
          <w:p w14:paraId="449BFF03">
            <w:pPr>
              <w:jc w:val="center"/>
              <w:rPr>
                <w:rFonts w:cs="Times New Roman"/>
                <w:lang w:eastAsia="zh-CN"/>
              </w:rPr>
            </w:pPr>
            <w:r>
              <w:rPr>
                <w:rFonts w:eastAsia="等线" w:cs="Times New Roman"/>
                <w:color w:val="000000"/>
                <w:sz w:val="22"/>
              </w:rPr>
              <w:t>316.23</w:t>
            </w:r>
          </w:p>
        </w:tc>
        <w:tc>
          <w:tcPr>
            <w:tcW w:w="472" w:type="pct"/>
            <w:shd w:val="clear" w:color="auto" w:fill="auto"/>
            <w:noWrap/>
          </w:tcPr>
          <w:p w14:paraId="2F92E4FE">
            <w:pPr>
              <w:jc w:val="center"/>
              <w:rPr>
                <w:rFonts w:cs="Times New Roman"/>
                <w:lang w:eastAsia="zh-CN"/>
              </w:rPr>
            </w:pPr>
            <w:r>
              <w:rPr>
                <w:rFonts w:cs="Times New Roman"/>
                <w:lang w:eastAsia="zh-CN"/>
              </w:rPr>
              <w:t>&gt;0.05</w:t>
            </w:r>
          </w:p>
        </w:tc>
      </w:tr>
      <w:tr w14:paraId="0BD75ADF">
        <w:trPr>
          <w:trHeight w:val="283" w:hRule="atLeast"/>
        </w:trPr>
        <w:tc>
          <w:tcPr>
            <w:tcW w:w="595" w:type="pct"/>
            <w:shd w:val="clear" w:color="auto" w:fill="auto"/>
            <w:noWrap/>
            <w:vAlign w:val="center"/>
          </w:tcPr>
          <w:p w14:paraId="6FBF40B4">
            <w:pPr>
              <w:jc w:val="center"/>
              <w:rPr>
                <w:rFonts w:cs="Times New Roman"/>
                <w:lang w:eastAsia="zh-CN"/>
              </w:rPr>
            </w:pPr>
            <w:r>
              <w:rPr>
                <w:rFonts w:eastAsia="等线" w:cs="Times New Roman"/>
                <w:color w:val="000000"/>
                <w:sz w:val="22"/>
              </w:rPr>
              <w:t>A E</w:t>
            </w:r>
          </w:p>
        </w:tc>
        <w:tc>
          <w:tcPr>
            <w:tcW w:w="551" w:type="pct"/>
            <w:shd w:val="clear" w:color="auto" w:fill="auto"/>
            <w:noWrap/>
            <w:vAlign w:val="center"/>
          </w:tcPr>
          <w:p w14:paraId="17221DA6">
            <w:pPr>
              <w:jc w:val="center"/>
              <w:rPr>
                <w:rFonts w:cs="Times New Roman"/>
                <w:lang w:eastAsia="zh-CN"/>
              </w:rPr>
            </w:pPr>
            <w:r>
              <w:rPr>
                <w:rFonts w:eastAsia="等线" w:cs="Times New Roman"/>
                <w:color w:val="000000"/>
                <w:sz w:val="22"/>
              </w:rPr>
              <w:t>-2.46</w:t>
            </w:r>
          </w:p>
        </w:tc>
        <w:tc>
          <w:tcPr>
            <w:tcW w:w="760" w:type="pct"/>
            <w:shd w:val="clear" w:color="auto" w:fill="auto"/>
            <w:noWrap/>
            <w:vAlign w:val="center"/>
          </w:tcPr>
          <w:p w14:paraId="12D81E48">
            <w:pPr>
              <w:jc w:val="center"/>
              <w:rPr>
                <w:rFonts w:cs="Times New Roman"/>
                <w:lang w:eastAsia="zh-CN"/>
              </w:rPr>
            </w:pPr>
            <w:r>
              <w:rPr>
                <w:rFonts w:eastAsia="等线" w:cs="Times New Roman"/>
                <w:color w:val="000000"/>
                <w:sz w:val="22"/>
              </w:rPr>
              <w:t>1.35</w:t>
            </w:r>
          </w:p>
        </w:tc>
        <w:tc>
          <w:tcPr>
            <w:tcW w:w="551" w:type="pct"/>
            <w:shd w:val="clear" w:color="auto" w:fill="auto"/>
            <w:noWrap/>
            <w:vAlign w:val="center"/>
          </w:tcPr>
          <w:p w14:paraId="080E73BF">
            <w:pPr>
              <w:jc w:val="center"/>
              <w:rPr>
                <w:rFonts w:cs="Times New Roman"/>
                <w:lang w:eastAsia="zh-CN"/>
              </w:rPr>
            </w:pPr>
            <w:r>
              <w:rPr>
                <w:rFonts w:eastAsia="等线" w:cs="Times New Roman"/>
                <w:color w:val="000000"/>
                <w:sz w:val="22"/>
              </w:rPr>
              <w:t>-3.74</w:t>
            </w:r>
          </w:p>
        </w:tc>
        <w:tc>
          <w:tcPr>
            <w:tcW w:w="760" w:type="pct"/>
            <w:shd w:val="clear" w:color="auto" w:fill="auto"/>
            <w:noWrap/>
            <w:vAlign w:val="center"/>
          </w:tcPr>
          <w:p w14:paraId="2D7B13B8">
            <w:pPr>
              <w:jc w:val="center"/>
              <w:rPr>
                <w:rFonts w:cs="Times New Roman"/>
                <w:lang w:eastAsia="zh-CN"/>
              </w:rPr>
            </w:pPr>
            <w:r>
              <w:rPr>
                <w:rFonts w:eastAsia="等线" w:cs="Times New Roman"/>
                <w:color w:val="000000"/>
                <w:sz w:val="22"/>
              </w:rPr>
              <w:t>4.44</w:t>
            </w:r>
          </w:p>
        </w:tc>
        <w:tc>
          <w:tcPr>
            <w:tcW w:w="551" w:type="pct"/>
            <w:shd w:val="clear" w:color="auto" w:fill="auto"/>
            <w:noWrap/>
            <w:vAlign w:val="center"/>
          </w:tcPr>
          <w:p w14:paraId="65B04F8F">
            <w:pPr>
              <w:jc w:val="center"/>
              <w:rPr>
                <w:rFonts w:cs="Times New Roman"/>
                <w:lang w:eastAsia="zh-CN"/>
              </w:rPr>
            </w:pPr>
            <w:r>
              <w:rPr>
                <w:rFonts w:eastAsia="等线" w:cs="Times New Roman"/>
                <w:color w:val="000000"/>
                <w:sz w:val="22"/>
              </w:rPr>
              <w:t>1.27</w:t>
            </w:r>
          </w:p>
        </w:tc>
        <w:tc>
          <w:tcPr>
            <w:tcW w:w="760" w:type="pct"/>
            <w:shd w:val="clear" w:color="auto" w:fill="auto"/>
            <w:noWrap/>
            <w:vAlign w:val="center"/>
          </w:tcPr>
          <w:p w14:paraId="37E9195C">
            <w:pPr>
              <w:jc w:val="center"/>
              <w:rPr>
                <w:rFonts w:cs="Times New Roman"/>
                <w:lang w:eastAsia="zh-CN"/>
              </w:rPr>
            </w:pPr>
            <w:r>
              <w:rPr>
                <w:rFonts w:eastAsia="等线" w:cs="Times New Roman"/>
                <w:color w:val="000000"/>
                <w:sz w:val="22"/>
              </w:rPr>
              <w:t>4.64</w:t>
            </w:r>
          </w:p>
        </w:tc>
        <w:tc>
          <w:tcPr>
            <w:tcW w:w="472" w:type="pct"/>
            <w:shd w:val="clear" w:color="auto" w:fill="auto"/>
            <w:noWrap/>
          </w:tcPr>
          <w:p w14:paraId="047EB44B">
            <w:pPr>
              <w:jc w:val="center"/>
              <w:rPr>
                <w:rFonts w:cs="Times New Roman"/>
                <w:lang w:eastAsia="zh-CN"/>
              </w:rPr>
            </w:pPr>
            <w:r>
              <w:rPr>
                <w:rFonts w:cs="Times New Roman"/>
                <w:lang w:eastAsia="zh-CN"/>
              </w:rPr>
              <w:t>&gt;0.05</w:t>
            </w:r>
          </w:p>
        </w:tc>
      </w:tr>
      <w:tr w14:paraId="2CAB09FE">
        <w:trPr>
          <w:trHeight w:val="283" w:hRule="atLeast"/>
        </w:trPr>
        <w:tc>
          <w:tcPr>
            <w:tcW w:w="595" w:type="pct"/>
            <w:shd w:val="clear" w:color="auto" w:fill="auto"/>
            <w:noWrap/>
            <w:vAlign w:val="center"/>
          </w:tcPr>
          <w:p w14:paraId="5FC5C446">
            <w:pPr>
              <w:jc w:val="center"/>
              <w:rPr>
                <w:rFonts w:cs="Times New Roman"/>
                <w:lang w:eastAsia="zh-CN"/>
              </w:rPr>
            </w:pPr>
            <w:r>
              <w:rPr>
                <w:rFonts w:eastAsia="等线" w:cs="Times New Roman"/>
                <w:color w:val="000000"/>
                <w:sz w:val="22"/>
              </w:rPr>
              <w:t>B D</w:t>
            </w:r>
          </w:p>
        </w:tc>
        <w:tc>
          <w:tcPr>
            <w:tcW w:w="551" w:type="pct"/>
            <w:shd w:val="clear" w:color="auto" w:fill="auto"/>
            <w:noWrap/>
            <w:vAlign w:val="center"/>
          </w:tcPr>
          <w:p w14:paraId="4107922A">
            <w:pPr>
              <w:jc w:val="center"/>
              <w:rPr>
                <w:rFonts w:cs="Times New Roman"/>
                <w:lang w:eastAsia="zh-CN"/>
              </w:rPr>
            </w:pPr>
            <w:r>
              <w:rPr>
                <w:rFonts w:eastAsia="等线" w:cs="Times New Roman"/>
                <w:color w:val="000000"/>
                <w:sz w:val="22"/>
              </w:rPr>
              <w:t>-3</w:t>
            </w:r>
          </w:p>
        </w:tc>
        <w:tc>
          <w:tcPr>
            <w:tcW w:w="760" w:type="pct"/>
            <w:shd w:val="clear" w:color="auto" w:fill="auto"/>
            <w:noWrap/>
            <w:vAlign w:val="center"/>
          </w:tcPr>
          <w:p w14:paraId="5A7F1BD7">
            <w:pPr>
              <w:jc w:val="center"/>
              <w:rPr>
                <w:rFonts w:cs="Times New Roman"/>
                <w:lang w:eastAsia="zh-CN"/>
              </w:rPr>
            </w:pPr>
            <w:r>
              <w:rPr>
                <w:rFonts w:eastAsia="等线" w:cs="Times New Roman"/>
                <w:color w:val="000000"/>
                <w:sz w:val="22"/>
              </w:rPr>
              <w:t>2.02</w:t>
            </w:r>
          </w:p>
        </w:tc>
        <w:tc>
          <w:tcPr>
            <w:tcW w:w="551" w:type="pct"/>
            <w:shd w:val="clear" w:color="auto" w:fill="auto"/>
            <w:noWrap/>
            <w:vAlign w:val="center"/>
          </w:tcPr>
          <w:p w14:paraId="595BE4FD">
            <w:pPr>
              <w:jc w:val="center"/>
              <w:rPr>
                <w:rFonts w:cs="Times New Roman"/>
                <w:lang w:eastAsia="zh-CN"/>
              </w:rPr>
            </w:pPr>
            <w:r>
              <w:rPr>
                <w:rFonts w:eastAsia="等线" w:cs="Times New Roman"/>
                <w:color w:val="000000"/>
                <w:sz w:val="22"/>
              </w:rPr>
              <w:t>-6.24</w:t>
            </w:r>
          </w:p>
        </w:tc>
        <w:tc>
          <w:tcPr>
            <w:tcW w:w="760" w:type="pct"/>
            <w:shd w:val="clear" w:color="auto" w:fill="auto"/>
            <w:noWrap/>
            <w:vAlign w:val="center"/>
          </w:tcPr>
          <w:p w14:paraId="356CAE9A">
            <w:pPr>
              <w:jc w:val="center"/>
              <w:rPr>
                <w:rFonts w:cs="Times New Roman"/>
                <w:lang w:eastAsia="zh-CN"/>
              </w:rPr>
            </w:pPr>
            <w:r>
              <w:rPr>
                <w:rFonts w:eastAsia="等线" w:cs="Times New Roman"/>
                <w:color w:val="000000"/>
                <w:sz w:val="22"/>
              </w:rPr>
              <w:t>632.43</w:t>
            </w:r>
          </w:p>
        </w:tc>
        <w:tc>
          <w:tcPr>
            <w:tcW w:w="551" w:type="pct"/>
            <w:shd w:val="clear" w:color="auto" w:fill="auto"/>
            <w:noWrap/>
            <w:vAlign w:val="center"/>
          </w:tcPr>
          <w:p w14:paraId="25732AFB">
            <w:pPr>
              <w:jc w:val="center"/>
              <w:rPr>
                <w:rFonts w:cs="Times New Roman"/>
                <w:lang w:eastAsia="zh-CN"/>
              </w:rPr>
            </w:pPr>
            <w:r>
              <w:rPr>
                <w:rFonts w:eastAsia="等线" w:cs="Times New Roman"/>
                <w:color w:val="000000"/>
                <w:sz w:val="22"/>
              </w:rPr>
              <w:t>3.24</w:t>
            </w:r>
          </w:p>
        </w:tc>
        <w:tc>
          <w:tcPr>
            <w:tcW w:w="760" w:type="pct"/>
            <w:shd w:val="clear" w:color="auto" w:fill="auto"/>
            <w:noWrap/>
            <w:vAlign w:val="center"/>
          </w:tcPr>
          <w:p w14:paraId="4E449B47">
            <w:pPr>
              <w:jc w:val="center"/>
              <w:rPr>
                <w:rFonts w:cs="Times New Roman"/>
                <w:lang w:eastAsia="zh-CN"/>
              </w:rPr>
            </w:pPr>
            <w:r>
              <w:rPr>
                <w:rFonts w:eastAsia="等线" w:cs="Times New Roman"/>
                <w:color w:val="000000"/>
                <w:sz w:val="22"/>
              </w:rPr>
              <w:t>632.44</w:t>
            </w:r>
          </w:p>
        </w:tc>
        <w:tc>
          <w:tcPr>
            <w:tcW w:w="472" w:type="pct"/>
            <w:shd w:val="clear" w:color="auto" w:fill="auto"/>
            <w:noWrap/>
          </w:tcPr>
          <w:p w14:paraId="3905C032">
            <w:pPr>
              <w:keepNext/>
              <w:jc w:val="center"/>
              <w:rPr>
                <w:rFonts w:cs="Times New Roman"/>
                <w:lang w:eastAsia="zh-CN"/>
              </w:rPr>
            </w:pPr>
            <w:r>
              <w:rPr>
                <w:rFonts w:cs="Times New Roman"/>
                <w:lang w:eastAsia="zh-CN"/>
              </w:rPr>
              <w:t>&gt;0.05</w:t>
            </w:r>
          </w:p>
        </w:tc>
      </w:tr>
      <w:tr w14:paraId="1E86BB05">
        <w:trPr>
          <w:trHeight w:val="283" w:hRule="atLeast"/>
        </w:trPr>
        <w:tc>
          <w:tcPr>
            <w:tcW w:w="595" w:type="pct"/>
            <w:shd w:val="clear" w:color="auto" w:fill="auto"/>
            <w:noWrap/>
            <w:vAlign w:val="center"/>
          </w:tcPr>
          <w:p w14:paraId="0CB399A0">
            <w:pPr>
              <w:jc w:val="center"/>
              <w:rPr>
                <w:rFonts w:cs="Times New Roman"/>
              </w:rPr>
            </w:pPr>
            <w:r>
              <w:rPr>
                <w:rFonts w:cs="Times New Roman"/>
              </w:rPr>
              <w:t>C E</w:t>
            </w:r>
          </w:p>
        </w:tc>
        <w:tc>
          <w:tcPr>
            <w:tcW w:w="551" w:type="pct"/>
            <w:shd w:val="clear" w:color="auto" w:fill="auto"/>
            <w:noWrap/>
            <w:vAlign w:val="center"/>
          </w:tcPr>
          <w:p w14:paraId="611954E2">
            <w:pPr>
              <w:jc w:val="center"/>
              <w:rPr>
                <w:rFonts w:cs="Times New Roman"/>
              </w:rPr>
            </w:pPr>
            <w:r>
              <w:rPr>
                <w:rFonts w:cs="Times New Roman"/>
              </w:rPr>
              <w:t>-3.17</w:t>
            </w:r>
          </w:p>
        </w:tc>
        <w:tc>
          <w:tcPr>
            <w:tcW w:w="760" w:type="pct"/>
            <w:shd w:val="clear" w:color="auto" w:fill="auto"/>
            <w:noWrap/>
            <w:vAlign w:val="center"/>
          </w:tcPr>
          <w:p w14:paraId="23DA4010">
            <w:pPr>
              <w:jc w:val="center"/>
              <w:rPr>
                <w:rFonts w:cs="Times New Roman"/>
              </w:rPr>
            </w:pPr>
            <w:r>
              <w:rPr>
                <w:rFonts w:cs="Times New Roman"/>
              </w:rPr>
              <w:t>0.9</w:t>
            </w:r>
          </w:p>
        </w:tc>
        <w:tc>
          <w:tcPr>
            <w:tcW w:w="551" w:type="pct"/>
            <w:shd w:val="clear" w:color="auto" w:fill="auto"/>
            <w:noWrap/>
            <w:vAlign w:val="center"/>
          </w:tcPr>
          <w:p w14:paraId="06D8771D">
            <w:pPr>
              <w:jc w:val="center"/>
              <w:rPr>
                <w:rFonts w:cs="Times New Roman"/>
              </w:rPr>
            </w:pPr>
            <w:r>
              <w:rPr>
                <w:rFonts w:cs="Times New Roman"/>
              </w:rPr>
              <w:t>-10.13</w:t>
            </w:r>
          </w:p>
        </w:tc>
        <w:tc>
          <w:tcPr>
            <w:tcW w:w="760" w:type="pct"/>
            <w:shd w:val="clear" w:color="auto" w:fill="auto"/>
            <w:noWrap/>
            <w:vAlign w:val="center"/>
          </w:tcPr>
          <w:p w14:paraId="395E4A15">
            <w:pPr>
              <w:jc w:val="center"/>
              <w:rPr>
                <w:rFonts w:cs="Times New Roman"/>
              </w:rPr>
            </w:pPr>
            <w:r>
              <w:rPr>
                <w:rFonts w:cs="Times New Roman"/>
              </w:rPr>
              <w:t>2.08</w:t>
            </w:r>
          </w:p>
        </w:tc>
        <w:tc>
          <w:tcPr>
            <w:tcW w:w="551" w:type="pct"/>
            <w:shd w:val="clear" w:color="auto" w:fill="auto"/>
            <w:noWrap/>
            <w:vAlign w:val="center"/>
          </w:tcPr>
          <w:p w14:paraId="714CEA75">
            <w:pPr>
              <w:jc w:val="center"/>
              <w:rPr>
                <w:rFonts w:cs="Times New Roman"/>
              </w:rPr>
            </w:pPr>
            <w:r>
              <w:rPr>
                <w:rFonts w:cs="Times New Roman"/>
              </w:rPr>
              <w:t>6.96</w:t>
            </w:r>
          </w:p>
        </w:tc>
        <w:tc>
          <w:tcPr>
            <w:tcW w:w="760" w:type="pct"/>
            <w:shd w:val="clear" w:color="auto" w:fill="auto"/>
            <w:noWrap/>
            <w:vAlign w:val="center"/>
          </w:tcPr>
          <w:p w14:paraId="2ECB7ABF">
            <w:pPr>
              <w:jc w:val="center"/>
              <w:rPr>
                <w:rFonts w:cs="Times New Roman"/>
              </w:rPr>
            </w:pPr>
            <w:r>
              <w:rPr>
                <w:rFonts w:cs="Times New Roman"/>
              </w:rPr>
              <w:t>2.27</w:t>
            </w:r>
          </w:p>
        </w:tc>
        <w:tc>
          <w:tcPr>
            <w:tcW w:w="472" w:type="pct"/>
            <w:shd w:val="clear" w:color="auto" w:fill="auto"/>
            <w:noWrap/>
            <w:vAlign w:val="center"/>
          </w:tcPr>
          <w:p w14:paraId="4F30CF1F">
            <w:pPr>
              <w:jc w:val="center"/>
              <w:rPr>
                <w:rFonts w:cs="Times New Roman"/>
                <w:lang w:eastAsia="zh-CN"/>
              </w:rPr>
            </w:pPr>
            <w:r>
              <w:rPr>
                <w:rFonts w:cs="Times New Roman"/>
                <w:lang w:eastAsia="zh-CN"/>
              </w:rPr>
              <w:t>0.02</w:t>
            </w:r>
          </w:p>
        </w:tc>
      </w:tr>
    </w:tbl>
    <w:p w14:paraId="1932C91C">
      <w:pPr>
        <w:pStyle w:val="59"/>
        <w:numPr>
          <w:ilvl w:val="0"/>
          <w:numId w:val="0"/>
        </w:numPr>
        <w:outlineLvl w:val="9"/>
      </w:pPr>
    </w:p>
    <w:tbl>
      <w:tblPr>
        <w:tblStyle w:val="22"/>
        <w:tblW w:w="5000" w:type="pct"/>
        <w:tblInd w:w="0" w:type="dxa"/>
        <w:tblLayout w:type="autofit"/>
        <w:tblCellMar>
          <w:top w:w="0" w:type="dxa"/>
          <w:left w:w="108" w:type="dxa"/>
          <w:bottom w:w="0" w:type="dxa"/>
          <w:right w:w="108" w:type="dxa"/>
        </w:tblCellMar>
      </w:tblPr>
      <w:tblGrid>
        <w:gridCol w:w="1114"/>
        <w:gridCol w:w="1006"/>
        <w:gridCol w:w="1364"/>
        <w:gridCol w:w="1167"/>
        <w:gridCol w:w="1364"/>
        <w:gridCol w:w="1167"/>
        <w:gridCol w:w="1364"/>
        <w:gridCol w:w="1113"/>
      </w:tblGrid>
      <w:tr w14:paraId="2FCDFC83">
        <w:trPr>
          <w:trHeight w:val="283" w:hRule="atLeast"/>
        </w:trPr>
        <w:tc>
          <w:tcPr>
            <w:tcW w:w="5000" w:type="pct"/>
            <w:gridSpan w:val="8"/>
            <w:tcBorders>
              <w:top w:val="single" w:color="auto" w:sz="4" w:space="0"/>
              <w:left w:val="single" w:color="auto" w:sz="4" w:space="0"/>
              <w:bottom w:val="single" w:color="auto" w:sz="4" w:space="0"/>
              <w:right w:val="single" w:color="auto" w:sz="4" w:space="0"/>
            </w:tcBorders>
            <w:shd w:val="clear" w:color="auto" w:fill="D8D8D8" w:themeFill="background1" w:themeFillShade="D9"/>
            <w:noWrap/>
            <w:vAlign w:val="center"/>
          </w:tcPr>
          <w:p w14:paraId="4C59E5B4">
            <w:pPr>
              <w:jc w:val="center"/>
              <w:rPr>
                <w:b/>
                <w:lang w:eastAsia="zh-CN"/>
              </w:rPr>
            </w:pPr>
            <w:r>
              <w:rPr>
                <w:rFonts w:hint="eastAsia"/>
                <w:b/>
                <w:lang w:eastAsia="zh-CN"/>
              </w:rPr>
              <w:t xml:space="preserve">Overall </w:t>
            </w:r>
            <w:r>
              <w:rPr>
                <w:b/>
                <w:lang w:eastAsia="zh-CN"/>
              </w:rPr>
              <w:t>motor ability</w:t>
            </w:r>
          </w:p>
        </w:tc>
      </w:tr>
      <w:tr w14:paraId="6BAF1219">
        <w:trPr>
          <w:trHeight w:val="283" w:hRule="atLeast"/>
        </w:trPr>
        <w:tc>
          <w:tcPr>
            <w:tcW w:w="577"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0C5D0A6E">
            <w:pPr>
              <w:jc w:val="center"/>
              <w:rPr>
                <w:lang w:eastAsia="zh-CN"/>
              </w:rPr>
            </w:pPr>
            <w:r>
              <w:rPr>
                <w:rFonts w:cs="Times New Roman"/>
                <w:lang w:eastAsia="zh-CN"/>
              </w:rPr>
              <w:t>Side</w:t>
            </w:r>
          </w:p>
        </w:tc>
        <w:tc>
          <w:tcPr>
            <w:tcW w:w="1227" w:type="pct"/>
            <w:gridSpan w:val="2"/>
            <w:tcBorders>
              <w:top w:val="single" w:color="auto" w:sz="4" w:space="0"/>
              <w:left w:val="nil"/>
              <w:bottom w:val="single" w:color="auto" w:sz="4" w:space="0"/>
              <w:right w:val="single" w:color="auto" w:sz="4" w:space="0"/>
            </w:tcBorders>
            <w:shd w:val="clear" w:color="auto" w:fill="auto"/>
            <w:noWrap/>
            <w:vAlign w:val="center"/>
          </w:tcPr>
          <w:p w14:paraId="6865D375">
            <w:pPr>
              <w:jc w:val="center"/>
              <w:rPr>
                <w:lang w:eastAsia="zh-CN"/>
              </w:rPr>
            </w:pPr>
            <w:r>
              <w:rPr>
                <w:rFonts w:cs="Times New Roman"/>
                <w:lang w:eastAsia="zh-CN"/>
              </w:rPr>
              <w:t>Direct</w:t>
            </w:r>
          </w:p>
        </w:tc>
        <w:tc>
          <w:tcPr>
            <w:tcW w:w="1310" w:type="pct"/>
            <w:gridSpan w:val="2"/>
            <w:tcBorders>
              <w:top w:val="single" w:color="auto" w:sz="4" w:space="0"/>
              <w:left w:val="nil"/>
              <w:bottom w:val="single" w:color="auto" w:sz="4" w:space="0"/>
              <w:right w:val="single" w:color="auto" w:sz="4" w:space="0"/>
            </w:tcBorders>
            <w:shd w:val="clear" w:color="auto" w:fill="auto"/>
            <w:noWrap/>
            <w:vAlign w:val="center"/>
          </w:tcPr>
          <w:p w14:paraId="256E23DF">
            <w:pPr>
              <w:jc w:val="center"/>
              <w:rPr>
                <w:lang w:eastAsia="zh-CN"/>
              </w:rPr>
            </w:pPr>
            <w:r>
              <w:rPr>
                <w:rFonts w:cs="Times New Roman"/>
                <w:lang w:eastAsia="zh-CN"/>
              </w:rPr>
              <w:t>Indirect</w:t>
            </w:r>
          </w:p>
        </w:tc>
        <w:tc>
          <w:tcPr>
            <w:tcW w:w="1310" w:type="pct"/>
            <w:gridSpan w:val="2"/>
            <w:tcBorders>
              <w:top w:val="single" w:color="auto" w:sz="4" w:space="0"/>
              <w:left w:val="nil"/>
              <w:bottom w:val="single" w:color="auto" w:sz="4" w:space="0"/>
              <w:right w:val="single" w:color="auto" w:sz="4" w:space="0"/>
            </w:tcBorders>
            <w:shd w:val="clear" w:color="auto" w:fill="auto"/>
            <w:noWrap/>
            <w:vAlign w:val="center"/>
          </w:tcPr>
          <w:p w14:paraId="0D62D8DD">
            <w:pPr>
              <w:jc w:val="center"/>
              <w:rPr>
                <w:lang w:eastAsia="zh-CN"/>
              </w:rPr>
            </w:pPr>
            <w:r>
              <w:rPr>
                <w:rFonts w:cs="Times New Roman"/>
                <w:lang w:eastAsia="zh-CN"/>
              </w:rPr>
              <w:t>Difference</w:t>
            </w:r>
          </w:p>
        </w:tc>
        <w:tc>
          <w:tcPr>
            <w:tcW w:w="576"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24264844">
            <w:pPr>
              <w:jc w:val="center"/>
              <w:rPr>
                <w:lang w:eastAsia="zh-CN"/>
              </w:rPr>
            </w:pPr>
            <w:r>
              <w:rPr>
                <w:rFonts w:cs="Times New Roman"/>
                <w:lang w:eastAsia="zh-CN"/>
              </w:rPr>
              <w:t>P</w:t>
            </w:r>
          </w:p>
        </w:tc>
      </w:tr>
      <w:tr w14:paraId="6276C782">
        <w:trPr>
          <w:trHeight w:val="283" w:hRule="atLeast"/>
        </w:trPr>
        <w:tc>
          <w:tcPr>
            <w:tcW w:w="577" w:type="pct"/>
            <w:vMerge w:val="continue"/>
            <w:tcBorders>
              <w:top w:val="single" w:color="auto" w:sz="4" w:space="0"/>
              <w:left w:val="single" w:color="auto" w:sz="4" w:space="0"/>
              <w:bottom w:val="single" w:color="auto" w:sz="4" w:space="0"/>
              <w:right w:val="single" w:color="auto" w:sz="4" w:space="0"/>
            </w:tcBorders>
            <w:vAlign w:val="center"/>
          </w:tcPr>
          <w:p w14:paraId="3656282B">
            <w:pPr>
              <w:jc w:val="center"/>
              <w:rPr>
                <w:lang w:eastAsia="zh-CN"/>
              </w:rPr>
            </w:pPr>
          </w:p>
        </w:tc>
        <w:tc>
          <w:tcPr>
            <w:tcW w:w="521" w:type="pct"/>
            <w:tcBorders>
              <w:top w:val="nil"/>
              <w:left w:val="nil"/>
              <w:bottom w:val="single" w:color="auto" w:sz="4" w:space="0"/>
              <w:right w:val="single" w:color="auto" w:sz="4" w:space="0"/>
            </w:tcBorders>
            <w:shd w:val="clear" w:color="auto" w:fill="auto"/>
            <w:noWrap/>
            <w:vAlign w:val="center"/>
          </w:tcPr>
          <w:p w14:paraId="224FC06E">
            <w:pPr>
              <w:jc w:val="center"/>
              <w:rPr>
                <w:lang w:eastAsia="zh-CN"/>
              </w:rPr>
            </w:pPr>
            <w:r>
              <w:rPr>
                <w:rFonts w:cs="Times New Roman"/>
                <w:lang w:eastAsia="zh-CN"/>
              </w:rPr>
              <w:t>Coef.</w:t>
            </w:r>
          </w:p>
        </w:tc>
        <w:tc>
          <w:tcPr>
            <w:tcW w:w="706" w:type="pct"/>
            <w:tcBorders>
              <w:top w:val="nil"/>
              <w:left w:val="nil"/>
              <w:bottom w:val="single" w:color="auto" w:sz="4" w:space="0"/>
              <w:right w:val="single" w:color="auto" w:sz="4" w:space="0"/>
            </w:tcBorders>
            <w:shd w:val="clear" w:color="auto" w:fill="auto"/>
            <w:noWrap/>
            <w:vAlign w:val="center"/>
          </w:tcPr>
          <w:p w14:paraId="68960863">
            <w:pPr>
              <w:jc w:val="center"/>
              <w:rPr>
                <w:lang w:eastAsia="zh-CN"/>
              </w:rPr>
            </w:pPr>
            <w:r>
              <w:rPr>
                <w:rFonts w:cs="Times New Roman"/>
                <w:lang w:eastAsia="zh-CN"/>
              </w:rPr>
              <w:t>Std. Err.</w:t>
            </w:r>
          </w:p>
        </w:tc>
        <w:tc>
          <w:tcPr>
            <w:tcW w:w="604" w:type="pct"/>
            <w:tcBorders>
              <w:top w:val="nil"/>
              <w:left w:val="nil"/>
              <w:bottom w:val="single" w:color="auto" w:sz="4" w:space="0"/>
              <w:right w:val="single" w:color="auto" w:sz="4" w:space="0"/>
            </w:tcBorders>
            <w:shd w:val="clear" w:color="auto" w:fill="auto"/>
            <w:noWrap/>
            <w:vAlign w:val="center"/>
          </w:tcPr>
          <w:p w14:paraId="5ECCA24B">
            <w:pPr>
              <w:jc w:val="center"/>
              <w:rPr>
                <w:lang w:eastAsia="zh-CN"/>
              </w:rPr>
            </w:pPr>
            <w:r>
              <w:rPr>
                <w:rFonts w:cs="Times New Roman"/>
                <w:lang w:eastAsia="zh-CN"/>
              </w:rPr>
              <w:t>Coef.</w:t>
            </w:r>
          </w:p>
        </w:tc>
        <w:tc>
          <w:tcPr>
            <w:tcW w:w="706" w:type="pct"/>
            <w:tcBorders>
              <w:top w:val="nil"/>
              <w:left w:val="nil"/>
              <w:bottom w:val="single" w:color="auto" w:sz="4" w:space="0"/>
              <w:right w:val="single" w:color="auto" w:sz="4" w:space="0"/>
            </w:tcBorders>
            <w:shd w:val="clear" w:color="auto" w:fill="auto"/>
            <w:noWrap/>
            <w:vAlign w:val="center"/>
          </w:tcPr>
          <w:p w14:paraId="6B7AF966">
            <w:pPr>
              <w:jc w:val="center"/>
              <w:rPr>
                <w:lang w:eastAsia="zh-CN"/>
              </w:rPr>
            </w:pPr>
            <w:r>
              <w:rPr>
                <w:rFonts w:cs="Times New Roman"/>
                <w:lang w:eastAsia="zh-CN"/>
              </w:rPr>
              <w:t>Std. Err.</w:t>
            </w:r>
          </w:p>
        </w:tc>
        <w:tc>
          <w:tcPr>
            <w:tcW w:w="604" w:type="pct"/>
            <w:tcBorders>
              <w:top w:val="nil"/>
              <w:left w:val="nil"/>
              <w:bottom w:val="single" w:color="auto" w:sz="4" w:space="0"/>
              <w:right w:val="single" w:color="auto" w:sz="4" w:space="0"/>
            </w:tcBorders>
            <w:shd w:val="clear" w:color="auto" w:fill="auto"/>
            <w:noWrap/>
            <w:vAlign w:val="center"/>
          </w:tcPr>
          <w:p w14:paraId="67BEBC4F">
            <w:pPr>
              <w:jc w:val="center"/>
              <w:rPr>
                <w:lang w:eastAsia="zh-CN"/>
              </w:rPr>
            </w:pPr>
            <w:r>
              <w:rPr>
                <w:rFonts w:cs="Times New Roman"/>
                <w:lang w:eastAsia="zh-CN"/>
              </w:rPr>
              <w:t>Coef.</w:t>
            </w:r>
          </w:p>
        </w:tc>
        <w:tc>
          <w:tcPr>
            <w:tcW w:w="706" w:type="pct"/>
            <w:tcBorders>
              <w:top w:val="nil"/>
              <w:left w:val="nil"/>
              <w:bottom w:val="single" w:color="auto" w:sz="4" w:space="0"/>
              <w:right w:val="single" w:color="auto" w:sz="4" w:space="0"/>
            </w:tcBorders>
            <w:shd w:val="clear" w:color="auto" w:fill="auto"/>
            <w:noWrap/>
            <w:vAlign w:val="center"/>
          </w:tcPr>
          <w:p w14:paraId="1B4AFF17">
            <w:pPr>
              <w:jc w:val="center"/>
              <w:rPr>
                <w:lang w:eastAsia="zh-CN"/>
              </w:rPr>
            </w:pPr>
            <w:r>
              <w:rPr>
                <w:rFonts w:cs="Times New Roman"/>
                <w:lang w:eastAsia="zh-CN"/>
              </w:rPr>
              <w:t>Std. Err.</w:t>
            </w:r>
          </w:p>
        </w:tc>
        <w:tc>
          <w:tcPr>
            <w:tcW w:w="576" w:type="pct"/>
            <w:vMerge w:val="continue"/>
            <w:tcBorders>
              <w:top w:val="single" w:color="auto" w:sz="4" w:space="0"/>
              <w:left w:val="single" w:color="auto" w:sz="4" w:space="0"/>
              <w:bottom w:val="single" w:color="auto" w:sz="4" w:space="0"/>
              <w:right w:val="single" w:color="auto" w:sz="4" w:space="0"/>
            </w:tcBorders>
            <w:vAlign w:val="center"/>
          </w:tcPr>
          <w:p w14:paraId="2728C769">
            <w:pPr>
              <w:jc w:val="center"/>
              <w:rPr>
                <w:lang w:eastAsia="zh-CN"/>
              </w:rPr>
            </w:pPr>
          </w:p>
        </w:tc>
      </w:tr>
      <w:tr w14:paraId="06E66963">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01D0A132">
            <w:pPr>
              <w:rPr>
                <w:lang w:eastAsia="zh-CN"/>
              </w:rPr>
            </w:pPr>
            <w:r>
              <w:rPr>
                <w:rFonts w:hint="eastAsia"/>
              </w:rPr>
              <w:t>A E *</w:t>
            </w:r>
          </w:p>
        </w:tc>
        <w:tc>
          <w:tcPr>
            <w:tcW w:w="521" w:type="pct"/>
            <w:tcBorders>
              <w:top w:val="nil"/>
              <w:left w:val="nil"/>
              <w:bottom w:val="single" w:color="auto" w:sz="4" w:space="0"/>
              <w:right w:val="single" w:color="auto" w:sz="4" w:space="0"/>
            </w:tcBorders>
            <w:shd w:val="clear" w:color="auto" w:fill="auto"/>
            <w:noWrap/>
            <w:vAlign w:val="center"/>
          </w:tcPr>
          <w:p w14:paraId="3BC49BE9">
            <w:pPr>
              <w:rPr>
                <w:lang w:eastAsia="zh-CN"/>
              </w:rPr>
            </w:pPr>
            <w:r>
              <w:rPr>
                <w:rFonts w:hint="eastAsia"/>
              </w:rPr>
              <w:t xml:space="preserve">-20.70 </w:t>
            </w:r>
          </w:p>
        </w:tc>
        <w:tc>
          <w:tcPr>
            <w:tcW w:w="706" w:type="pct"/>
            <w:tcBorders>
              <w:top w:val="nil"/>
              <w:left w:val="nil"/>
              <w:bottom w:val="single" w:color="auto" w:sz="4" w:space="0"/>
              <w:right w:val="single" w:color="auto" w:sz="4" w:space="0"/>
            </w:tcBorders>
            <w:shd w:val="clear" w:color="auto" w:fill="auto"/>
            <w:noWrap/>
            <w:vAlign w:val="center"/>
          </w:tcPr>
          <w:p w14:paraId="009DFB97">
            <w:pPr>
              <w:rPr>
                <w:lang w:eastAsia="zh-CN"/>
              </w:rPr>
            </w:pPr>
            <w:r>
              <w:rPr>
                <w:rFonts w:hint="eastAsia"/>
              </w:rPr>
              <w:t xml:space="preserve">9.74 </w:t>
            </w:r>
          </w:p>
        </w:tc>
        <w:tc>
          <w:tcPr>
            <w:tcW w:w="604" w:type="pct"/>
            <w:tcBorders>
              <w:top w:val="nil"/>
              <w:left w:val="nil"/>
              <w:bottom w:val="single" w:color="auto" w:sz="4" w:space="0"/>
              <w:right w:val="single" w:color="auto" w:sz="4" w:space="0"/>
            </w:tcBorders>
            <w:shd w:val="clear" w:color="auto" w:fill="auto"/>
            <w:noWrap/>
            <w:vAlign w:val="center"/>
          </w:tcPr>
          <w:p w14:paraId="47C96DFA">
            <w:pPr>
              <w:rPr>
                <w:lang w:eastAsia="zh-CN"/>
              </w:rPr>
            </w:pPr>
            <w:r>
              <w:rPr>
                <w:rFonts w:hint="eastAsia"/>
              </w:rPr>
              <w:t xml:space="preserve">-8.00 </w:t>
            </w:r>
          </w:p>
        </w:tc>
        <w:tc>
          <w:tcPr>
            <w:tcW w:w="706" w:type="pct"/>
            <w:tcBorders>
              <w:top w:val="nil"/>
              <w:left w:val="nil"/>
              <w:bottom w:val="single" w:color="auto" w:sz="4" w:space="0"/>
              <w:right w:val="single" w:color="auto" w:sz="4" w:space="0"/>
            </w:tcBorders>
            <w:shd w:val="clear" w:color="auto" w:fill="auto"/>
            <w:noWrap/>
            <w:vAlign w:val="center"/>
          </w:tcPr>
          <w:p w14:paraId="158CEA6A">
            <w:pPr>
              <w:rPr>
                <w:lang w:eastAsia="zh-CN"/>
              </w:rPr>
            </w:pPr>
            <w:r>
              <w:rPr>
                <w:rFonts w:hint="eastAsia"/>
              </w:rPr>
              <w:t xml:space="preserve">316.39 </w:t>
            </w:r>
          </w:p>
        </w:tc>
        <w:tc>
          <w:tcPr>
            <w:tcW w:w="604" w:type="pct"/>
            <w:tcBorders>
              <w:top w:val="nil"/>
              <w:left w:val="nil"/>
              <w:bottom w:val="single" w:color="auto" w:sz="4" w:space="0"/>
              <w:right w:val="single" w:color="auto" w:sz="4" w:space="0"/>
            </w:tcBorders>
            <w:shd w:val="clear" w:color="auto" w:fill="auto"/>
            <w:noWrap/>
            <w:vAlign w:val="center"/>
          </w:tcPr>
          <w:p w14:paraId="5A09943C">
            <w:pPr>
              <w:rPr>
                <w:lang w:eastAsia="zh-CN"/>
              </w:rPr>
            </w:pPr>
            <w:r>
              <w:rPr>
                <w:rFonts w:hint="eastAsia"/>
              </w:rPr>
              <w:t xml:space="preserve">-12.70 </w:t>
            </w:r>
          </w:p>
        </w:tc>
        <w:tc>
          <w:tcPr>
            <w:tcW w:w="706" w:type="pct"/>
            <w:tcBorders>
              <w:top w:val="nil"/>
              <w:left w:val="nil"/>
              <w:bottom w:val="single" w:color="auto" w:sz="4" w:space="0"/>
              <w:right w:val="single" w:color="auto" w:sz="4" w:space="0"/>
            </w:tcBorders>
            <w:shd w:val="clear" w:color="auto" w:fill="auto"/>
            <w:noWrap/>
            <w:vAlign w:val="center"/>
          </w:tcPr>
          <w:p w14:paraId="3C88B6AF">
            <w:pPr>
              <w:rPr>
                <w:lang w:eastAsia="zh-CN"/>
              </w:rPr>
            </w:pPr>
            <w:r>
              <w:rPr>
                <w:rFonts w:hint="eastAsia"/>
              </w:rPr>
              <w:t xml:space="preserve">316.54 </w:t>
            </w:r>
          </w:p>
        </w:tc>
        <w:tc>
          <w:tcPr>
            <w:tcW w:w="576" w:type="pct"/>
            <w:tcBorders>
              <w:top w:val="nil"/>
              <w:left w:val="nil"/>
              <w:bottom w:val="single" w:color="auto" w:sz="4" w:space="0"/>
              <w:right w:val="single" w:color="auto" w:sz="4" w:space="0"/>
            </w:tcBorders>
            <w:shd w:val="clear" w:color="auto" w:fill="auto"/>
            <w:noWrap/>
          </w:tcPr>
          <w:p w14:paraId="63D53F33">
            <w:pPr>
              <w:rPr>
                <w:lang w:eastAsia="zh-CN"/>
              </w:rPr>
            </w:pPr>
            <w:r>
              <w:rPr>
                <w:rFonts w:hint="eastAsia"/>
                <w:lang w:eastAsia="zh-CN"/>
              </w:rPr>
              <w:t>&gt;0.05</w:t>
            </w:r>
          </w:p>
        </w:tc>
      </w:tr>
      <w:tr w14:paraId="0418B521">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5065B6FB">
            <w:pPr>
              <w:rPr>
                <w:lang w:eastAsia="zh-CN"/>
              </w:rPr>
            </w:pPr>
            <w:r>
              <w:rPr>
                <w:rFonts w:hint="eastAsia"/>
              </w:rPr>
              <w:t>A F *</w:t>
            </w:r>
          </w:p>
        </w:tc>
        <w:tc>
          <w:tcPr>
            <w:tcW w:w="521" w:type="pct"/>
            <w:tcBorders>
              <w:top w:val="nil"/>
              <w:left w:val="nil"/>
              <w:bottom w:val="single" w:color="auto" w:sz="4" w:space="0"/>
              <w:right w:val="single" w:color="auto" w:sz="4" w:space="0"/>
            </w:tcBorders>
            <w:shd w:val="clear" w:color="auto" w:fill="auto"/>
            <w:noWrap/>
            <w:vAlign w:val="center"/>
          </w:tcPr>
          <w:p w14:paraId="6929A7FA">
            <w:pPr>
              <w:rPr>
                <w:lang w:eastAsia="zh-CN"/>
              </w:rPr>
            </w:pPr>
            <w:r>
              <w:rPr>
                <w:rFonts w:hint="eastAsia"/>
              </w:rPr>
              <w:t xml:space="preserve">-22.34 </w:t>
            </w:r>
          </w:p>
        </w:tc>
        <w:tc>
          <w:tcPr>
            <w:tcW w:w="706" w:type="pct"/>
            <w:tcBorders>
              <w:top w:val="nil"/>
              <w:left w:val="nil"/>
              <w:bottom w:val="single" w:color="auto" w:sz="4" w:space="0"/>
              <w:right w:val="single" w:color="auto" w:sz="4" w:space="0"/>
            </w:tcBorders>
            <w:shd w:val="clear" w:color="auto" w:fill="auto"/>
            <w:noWrap/>
            <w:vAlign w:val="center"/>
          </w:tcPr>
          <w:p w14:paraId="7E1E1821">
            <w:pPr>
              <w:rPr>
                <w:lang w:eastAsia="zh-CN"/>
              </w:rPr>
            </w:pPr>
            <w:r>
              <w:rPr>
                <w:rFonts w:hint="eastAsia"/>
              </w:rPr>
              <w:t xml:space="preserve">6.74 </w:t>
            </w:r>
          </w:p>
        </w:tc>
        <w:tc>
          <w:tcPr>
            <w:tcW w:w="604" w:type="pct"/>
            <w:tcBorders>
              <w:top w:val="nil"/>
              <w:left w:val="nil"/>
              <w:bottom w:val="single" w:color="auto" w:sz="4" w:space="0"/>
              <w:right w:val="single" w:color="auto" w:sz="4" w:space="0"/>
            </w:tcBorders>
            <w:shd w:val="clear" w:color="auto" w:fill="auto"/>
            <w:noWrap/>
            <w:vAlign w:val="center"/>
          </w:tcPr>
          <w:p w14:paraId="6390A2EC">
            <w:pPr>
              <w:rPr>
                <w:lang w:eastAsia="zh-CN"/>
              </w:rPr>
            </w:pPr>
            <w:r>
              <w:rPr>
                <w:rFonts w:hint="eastAsia"/>
              </w:rPr>
              <w:t xml:space="preserve">-7.55 </w:t>
            </w:r>
          </w:p>
        </w:tc>
        <w:tc>
          <w:tcPr>
            <w:tcW w:w="706" w:type="pct"/>
            <w:tcBorders>
              <w:top w:val="nil"/>
              <w:left w:val="nil"/>
              <w:bottom w:val="single" w:color="auto" w:sz="4" w:space="0"/>
              <w:right w:val="single" w:color="auto" w:sz="4" w:space="0"/>
            </w:tcBorders>
            <w:shd w:val="clear" w:color="auto" w:fill="auto"/>
            <w:noWrap/>
            <w:vAlign w:val="center"/>
          </w:tcPr>
          <w:p w14:paraId="3EC7182B">
            <w:pPr>
              <w:rPr>
                <w:lang w:eastAsia="zh-CN"/>
              </w:rPr>
            </w:pPr>
            <w:r>
              <w:rPr>
                <w:rFonts w:hint="eastAsia"/>
              </w:rPr>
              <w:t xml:space="preserve">158.19 </w:t>
            </w:r>
          </w:p>
        </w:tc>
        <w:tc>
          <w:tcPr>
            <w:tcW w:w="604" w:type="pct"/>
            <w:tcBorders>
              <w:top w:val="nil"/>
              <w:left w:val="nil"/>
              <w:bottom w:val="single" w:color="auto" w:sz="4" w:space="0"/>
              <w:right w:val="single" w:color="auto" w:sz="4" w:space="0"/>
            </w:tcBorders>
            <w:shd w:val="clear" w:color="auto" w:fill="auto"/>
            <w:noWrap/>
            <w:vAlign w:val="center"/>
          </w:tcPr>
          <w:p w14:paraId="76F6FAB1">
            <w:pPr>
              <w:rPr>
                <w:lang w:eastAsia="zh-CN"/>
              </w:rPr>
            </w:pPr>
            <w:r>
              <w:rPr>
                <w:rFonts w:hint="eastAsia"/>
              </w:rPr>
              <w:t xml:space="preserve">-14.79 </w:t>
            </w:r>
          </w:p>
        </w:tc>
        <w:tc>
          <w:tcPr>
            <w:tcW w:w="706" w:type="pct"/>
            <w:tcBorders>
              <w:top w:val="nil"/>
              <w:left w:val="nil"/>
              <w:bottom w:val="single" w:color="auto" w:sz="4" w:space="0"/>
              <w:right w:val="single" w:color="auto" w:sz="4" w:space="0"/>
            </w:tcBorders>
            <w:shd w:val="clear" w:color="auto" w:fill="auto"/>
            <w:noWrap/>
            <w:vAlign w:val="center"/>
          </w:tcPr>
          <w:p w14:paraId="7BFC46AB">
            <w:pPr>
              <w:rPr>
                <w:lang w:eastAsia="zh-CN"/>
              </w:rPr>
            </w:pPr>
            <w:r>
              <w:rPr>
                <w:rFonts w:hint="eastAsia"/>
              </w:rPr>
              <w:t xml:space="preserve">158.33 </w:t>
            </w:r>
          </w:p>
        </w:tc>
        <w:tc>
          <w:tcPr>
            <w:tcW w:w="576" w:type="pct"/>
            <w:tcBorders>
              <w:top w:val="nil"/>
              <w:left w:val="nil"/>
              <w:bottom w:val="single" w:color="auto" w:sz="4" w:space="0"/>
              <w:right w:val="single" w:color="auto" w:sz="4" w:space="0"/>
            </w:tcBorders>
            <w:shd w:val="clear" w:color="auto" w:fill="auto"/>
            <w:noWrap/>
          </w:tcPr>
          <w:p w14:paraId="182FFD64">
            <w:pPr>
              <w:rPr>
                <w:lang w:eastAsia="zh-CN"/>
              </w:rPr>
            </w:pPr>
            <w:r>
              <w:rPr>
                <w:rFonts w:hint="eastAsia"/>
                <w:lang w:eastAsia="zh-CN"/>
              </w:rPr>
              <w:t>&gt;0.05</w:t>
            </w:r>
          </w:p>
        </w:tc>
      </w:tr>
      <w:tr w14:paraId="44C12CF8">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42E9779F">
            <w:pPr>
              <w:rPr>
                <w:lang w:eastAsia="zh-CN"/>
              </w:rPr>
            </w:pPr>
            <w:r>
              <w:rPr>
                <w:rFonts w:hint="eastAsia"/>
              </w:rPr>
              <w:t>B E *</w:t>
            </w:r>
          </w:p>
        </w:tc>
        <w:tc>
          <w:tcPr>
            <w:tcW w:w="521" w:type="pct"/>
            <w:tcBorders>
              <w:top w:val="nil"/>
              <w:left w:val="nil"/>
              <w:bottom w:val="single" w:color="auto" w:sz="4" w:space="0"/>
              <w:right w:val="single" w:color="auto" w:sz="4" w:space="0"/>
            </w:tcBorders>
            <w:shd w:val="clear" w:color="auto" w:fill="auto"/>
            <w:noWrap/>
            <w:vAlign w:val="center"/>
          </w:tcPr>
          <w:p w14:paraId="119EF74A">
            <w:pPr>
              <w:rPr>
                <w:lang w:eastAsia="zh-CN"/>
              </w:rPr>
            </w:pPr>
            <w:r>
              <w:rPr>
                <w:rFonts w:hint="eastAsia"/>
              </w:rPr>
              <w:t xml:space="preserve">-8.00 </w:t>
            </w:r>
          </w:p>
        </w:tc>
        <w:tc>
          <w:tcPr>
            <w:tcW w:w="706" w:type="pct"/>
            <w:tcBorders>
              <w:top w:val="nil"/>
              <w:left w:val="nil"/>
              <w:bottom w:val="single" w:color="auto" w:sz="4" w:space="0"/>
              <w:right w:val="single" w:color="auto" w:sz="4" w:space="0"/>
            </w:tcBorders>
            <w:shd w:val="clear" w:color="auto" w:fill="auto"/>
            <w:noWrap/>
            <w:vAlign w:val="center"/>
          </w:tcPr>
          <w:p w14:paraId="1A819446">
            <w:pPr>
              <w:rPr>
                <w:lang w:eastAsia="zh-CN"/>
              </w:rPr>
            </w:pPr>
            <w:r>
              <w:rPr>
                <w:rFonts w:hint="eastAsia"/>
              </w:rPr>
              <w:t xml:space="preserve">10.05 </w:t>
            </w:r>
          </w:p>
        </w:tc>
        <w:tc>
          <w:tcPr>
            <w:tcW w:w="604" w:type="pct"/>
            <w:tcBorders>
              <w:top w:val="nil"/>
              <w:left w:val="nil"/>
              <w:bottom w:val="single" w:color="auto" w:sz="4" w:space="0"/>
              <w:right w:val="single" w:color="auto" w:sz="4" w:space="0"/>
            </w:tcBorders>
            <w:shd w:val="clear" w:color="auto" w:fill="auto"/>
            <w:noWrap/>
            <w:vAlign w:val="center"/>
          </w:tcPr>
          <w:p w14:paraId="7821F25B">
            <w:pPr>
              <w:rPr>
                <w:lang w:eastAsia="zh-CN"/>
              </w:rPr>
            </w:pPr>
            <w:r>
              <w:rPr>
                <w:rFonts w:hint="eastAsia"/>
              </w:rPr>
              <w:t xml:space="preserve">-33.40 </w:t>
            </w:r>
          </w:p>
        </w:tc>
        <w:tc>
          <w:tcPr>
            <w:tcW w:w="706" w:type="pct"/>
            <w:tcBorders>
              <w:top w:val="nil"/>
              <w:left w:val="nil"/>
              <w:bottom w:val="single" w:color="auto" w:sz="4" w:space="0"/>
              <w:right w:val="single" w:color="auto" w:sz="4" w:space="0"/>
            </w:tcBorders>
            <w:shd w:val="clear" w:color="auto" w:fill="auto"/>
            <w:noWrap/>
            <w:vAlign w:val="center"/>
          </w:tcPr>
          <w:p w14:paraId="495B7E5A">
            <w:pPr>
              <w:rPr>
                <w:lang w:eastAsia="zh-CN"/>
              </w:rPr>
            </w:pPr>
            <w:r>
              <w:rPr>
                <w:rFonts w:hint="eastAsia"/>
              </w:rPr>
              <w:t xml:space="preserve">632.98 </w:t>
            </w:r>
          </w:p>
        </w:tc>
        <w:tc>
          <w:tcPr>
            <w:tcW w:w="604" w:type="pct"/>
            <w:tcBorders>
              <w:top w:val="nil"/>
              <w:left w:val="nil"/>
              <w:bottom w:val="single" w:color="auto" w:sz="4" w:space="0"/>
              <w:right w:val="single" w:color="auto" w:sz="4" w:space="0"/>
            </w:tcBorders>
            <w:shd w:val="clear" w:color="auto" w:fill="auto"/>
            <w:noWrap/>
            <w:vAlign w:val="center"/>
          </w:tcPr>
          <w:p w14:paraId="560B0EBF">
            <w:pPr>
              <w:rPr>
                <w:lang w:eastAsia="zh-CN"/>
              </w:rPr>
            </w:pPr>
            <w:r>
              <w:rPr>
                <w:rFonts w:hint="eastAsia"/>
              </w:rPr>
              <w:t xml:space="preserve">25.40 </w:t>
            </w:r>
          </w:p>
        </w:tc>
        <w:tc>
          <w:tcPr>
            <w:tcW w:w="706" w:type="pct"/>
            <w:tcBorders>
              <w:top w:val="nil"/>
              <w:left w:val="nil"/>
              <w:bottom w:val="single" w:color="auto" w:sz="4" w:space="0"/>
              <w:right w:val="single" w:color="auto" w:sz="4" w:space="0"/>
            </w:tcBorders>
            <w:shd w:val="clear" w:color="auto" w:fill="auto"/>
            <w:noWrap/>
            <w:vAlign w:val="center"/>
          </w:tcPr>
          <w:p w14:paraId="01419D3E">
            <w:pPr>
              <w:rPr>
                <w:lang w:eastAsia="zh-CN"/>
              </w:rPr>
            </w:pPr>
            <w:r>
              <w:rPr>
                <w:rFonts w:hint="eastAsia"/>
              </w:rPr>
              <w:t xml:space="preserve">633.08 </w:t>
            </w:r>
          </w:p>
        </w:tc>
        <w:tc>
          <w:tcPr>
            <w:tcW w:w="576" w:type="pct"/>
            <w:tcBorders>
              <w:top w:val="nil"/>
              <w:left w:val="nil"/>
              <w:bottom w:val="single" w:color="auto" w:sz="4" w:space="0"/>
              <w:right w:val="single" w:color="auto" w:sz="4" w:space="0"/>
            </w:tcBorders>
            <w:shd w:val="clear" w:color="auto" w:fill="auto"/>
            <w:noWrap/>
          </w:tcPr>
          <w:p w14:paraId="4D39FD8F">
            <w:pPr>
              <w:rPr>
                <w:lang w:eastAsia="zh-CN"/>
              </w:rPr>
            </w:pPr>
            <w:r>
              <w:rPr>
                <w:rFonts w:hint="eastAsia"/>
                <w:lang w:eastAsia="zh-CN"/>
              </w:rPr>
              <w:t>&gt;0.05</w:t>
            </w:r>
          </w:p>
        </w:tc>
      </w:tr>
      <w:tr w14:paraId="28D9FBBA">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6748C701">
            <w:pPr>
              <w:rPr>
                <w:lang w:eastAsia="zh-CN"/>
              </w:rPr>
            </w:pPr>
            <w:r>
              <w:rPr>
                <w:rFonts w:hint="eastAsia"/>
              </w:rPr>
              <w:t>C F *</w:t>
            </w:r>
          </w:p>
        </w:tc>
        <w:tc>
          <w:tcPr>
            <w:tcW w:w="521" w:type="pct"/>
            <w:tcBorders>
              <w:top w:val="nil"/>
              <w:left w:val="nil"/>
              <w:bottom w:val="single" w:color="auto" w:sz="4" w:space="0"/>
              <w:right w:val="single" w:color="auto" w:sz="4" w:space="0"/>
            </w:tcBorders>
            <w:shd w:val="clear" w:color="auto" w:fill="auto"/>
            <w:noWrap/>
            <w:vAlign w:val="center"/>
          </w:tcPr>
          <w:p w14:paraId="6E076546">
            <w:pPr>
              <w:rPr>
                <w:lang w:eastAsia="zh-CN"/>
              </w:rPr>
            </w:pPr>
            <w:r>
              <w:rPr>
                <w:rFonts w:hint="eastAsia"/>
              </w:rPr>
              <w:t xml:space="preserve">-1.29 </w:t>
            </w:r>
          </w:p>
        </w:tc>
        <w:tc>
          <w:tcPr>
            <w:tcW w:w="706" w:type="pct"/>
            <w:tcBorders>
              <w:top w:val="nil"/>
              <w:left w:val="nil"/>
              <w:bottom w:val="single" w:color="auto" w:sz="4" w:space="0"/>
              <w:right w:val="single" w:color="auto" w:sz="4" w:space="0"/>
            </w:tcBorders>
            <w:shd w:val="clear" w:color="auto" w:fill="auto"/>
            <w:noWrap/>
            <w:vAlign w:val="center"/>
          </w:tcPr>
          <w:p w14:paraId="2CC52E8F">
            <w:pPr>
              <w:rPr>
                <w:lang w:eastAsia="zh-CN"/>
              </w:rPr>
            </w:pPr>
            <w:r>
              <w:rPr>
                <w:rFonts w:hint="eastAsia"/>
              </w:rPr>
              <w:t xml:space="preserve">7.25 </w:t>
            </w:r>
          </w:p>
        </w:tc>
        <w:tc>
          <w:tcPr>
            <w:tcW w:w="604" w:type="pct"/>
            <w:tcBorders>
              <w:top w:val="nil"/>
              <w:left w:val="nil"/>
              <w:bottom w:val="single" w:color="auto" w:sz="4" w:space="0"/>
              <w:right w:val="single" w:color="auto" w:sz="4" w:space="0"/>
            </w:tcBorders>
            <w:shd w:val="clear" w:color="auto" w:fill="auto"/>
            <w:noWrap/>
            <w:vAlign w:val="center"/>
          </w:tcPr>
          <w:p w14:paraId="2397EECE">
            <w:pPr>
              <w:rPr>
                <w:lang w:eastAsia="zh-CN"/>
              </w:rPr>
            </w:pPr>
            <w:r>
              <w:rPr>
                <w:rFonts w:hint="eastAsia"/>
              </w:rPr>
              <w:t xml:space="preserve">-43.37 </w:t>
            </w:r>
          </w:p>
        </w:tc>
        <w:tc>
          <w:tcPr>
            <w:tcW w:w="706" w:type="pct"/>
            <w:tcBorders>
              <w:top w:val="nil"/>
              <w:left w:val="nil"/>
              <w:bottom w:val="single" w:color="auto" w:sz="4" w:space="0"/>
              <w:right w:val="single" w:color="auto" w:sz="4" w:space="0"/>
            </w:tcBorders>
            <w:shd w:val="clear" w:color="auto" w:fill="auto"/>
            <w:noWrap/>
            <w:vAlign w:val="center"/>
          </w:tcPr>
          <w:p w14:paraId="16B119EC">
            <w:pPr>
              <w:rPr>
                <w:lang w:eastAsia="zh-CN"/>
              </w:rPr>
            </w:pPr>
            <w:r>
              <w:rPr>
                <w:rFonts w:hint="eastAsia"/>
              </w:rPr>
              <w:t xml:space="preserve">447.58 </w:t>
            </w:r>
          </w:p>
        </w:tc>
        <w:tc>
          <w:tcPr>
            <w:tcW w:w="604" w:type="pct"/>
            <w:tcBorders>
              <w:top w:val="nil"/>
              <w:left w:val="nil"/>
              <w:bottom w:val="single" w:color="auto" w:sz="4" w:space="0"/>
              <w:right w:val="single" w:color="auto" w:sz="4" w:space="0"/>
            </w:tcBorders>
            <w:shd w:val="clear" w:color="auto" w:fill="auto"/>
            <w:noWrap/>
            <w:vAlign w:val="center"/>
          </w:tcPr>
          <w:p w14:paraId="233C3858">
            <w:pPr>
              <w:rPr>
                <w:lang w:eastAsia="zh-CN"/>
              </w:rPr>
            </w:pPr>
            <w:r>
              <w:rPr>
                <w:rFonts w:hint="eastAsia"/>
              </w:rPr>
              <w:t xml:space="preserve">42.08 </w:t>
            </w:r>
          </w:p>
        </w:tc>
        <w:tc>
          <w:tcPr>
            <w:tcW w:w="706" w:type="pct"/>
            <w:tcBorders>
              <w:top w:val="nil"/>
              <w:left w:val="nil"/>
              <w:bottom w:val="single" w:color="auto" w:sz="4" w:space="0"/>
              <w:right w:val="single" w:color="auto" w:sz="4" w:space="0"/>
            </w:tcBorders>
            <w:shd w:val="clear" w:color="auto" w:fill="auto"/>
            <w:noWrap/>
            <w:vAlign w:val="center"/>
          </w:tcPr>
          <w:p w14:paraId="584A57FE">
            <w:pPr>
              <w:rPr>
                <w:lang w:eastAsia="zh-CN"/>
              </w:rPr>
            </w:pPr>
            <w:r>
              <w:rPr>
                <w:rFonts w:hint="eastAsia"/>
              </w:rPr>
              <w:t xml:space="preserve">447.65 </w:t>
            </w:r>
          </w:p>
        </w:tc>
        <w:tc>
          <w:tcPr>
            <w:tcW w:w="576" w:type="pct"/>
            <w:tcBorders>
              <w:top w:val="nil"/>
              <w:left w:val="nil"/>
              <w:bottom w:val="single" w:color="auto" w:sz="4" w:space="0"/>
              <w:right w:val="single" w:color="auto" w:sz="4" w:space="0"/>
            </w:tcBorders>
            <w:shd w:val="clear" w:color="auto" w:fill="auto"/>
            <w:noWrap/>
          </w:tcPr>
          <w:p w14:paraId="371E84D0">
            <w:pPr>
              <w:rPr>
                <w:lang w:eastAsia="zh-CN"/>
              </w:rPr>
            </w:pPr>
            <w:r>
              <w:rPr>
                <w:rFonts w:hint="eastAsia"/>
                <w:lang w:eastAsia="zh-CN"/>
              </w:rPr>
              <w:t>&gt;0.05</w:t>
            </w:r>
          </w:p>
        </w:tc>
      </w:tr>
      <w:tr w14:paraId="0A5A71F3">
        <w:trPr>
          <w:trHeight w:val="283" w:hRule="atLeast"/>
        </w:trPr>
        <w:tc>
          <w:tcPr>
            <w:tcW w:w="577" w:type="pct"/>
            <w:tcBorders>
              <w:top w:val="nil"/>
              <w:left w:val="single" w:color="auto" w:sz="4" w:space="0"/>
              <w:bottom w:val="nil"/>
              <w:right w:val="single" w:color="auto" w:sz="4" w:space="0"/>
            </w:tcBorders>
            <w:shd w:val="clear" w:color="auto" w:fill="auto"/>
            <w:noWrap/>
            <w:vAlign w:val="center"/>
          </w:tcPr>
          <w:p w14:paraId="41E6F91D">
            <w:pPr>
              <w:rPr>
                <w:lang w:eastAsia="zh-CN"/>
              </w:rPr>
            </w:pPr>
            <w:r>
              <w:rPr>
                <w:rFonts w:hint="eastAsia"/>
              </w:rPr>
              <w:t>D F *</w:t>
            </w:r>
          </w:p>
        </w:tc>
        <w:tc>
          <w:tcPr>
            <w:tcW w:w="521" w:type="pct"/>
            <w:tcBorders>
              <w:top w:val="nil"/>
              <w:left w:val="nil"/>
              <w:bottom w:val="nil"/>
              <w:right w:val="single" w:color="auto" w:sz="4" w:space="0"/>
            </w:tcBorders>
            <w:shd w:val="clear" w:color="auto" w:fill="auto"/>
            <w:noWrap/>
            <w:vAlign w:val="center"/>
          </w:tcPr>
          <w:p w14:paraId="54EFB144">
            <w:pPr>
              <w:rPr>
                <w:lang w:eastAsia="zh-CN"/>
              </w:rPr>
            </w:pPr>
            <w:r>
              <w:rPr>
                <w:rFonts w:hint="eastAsia"/>
              </w:rPr>
              <w:t xml:space="preserve">-13.81 </w:t>
            </w:r>
          </w:p>
        </w:tc>
        <w:tc>
          <w:tcPr>
            <w:tcW w:w="706" w:type="pct"/>
            <w:tcBorders>
              <w:top w:val="nil"/>
              <w:left w:val="nil"/>
              <w:bottom w:val="nil"/>
              <w:right w:val="single" w:color="auto" w:sz="4" w:space="0"/>
            </w:tcBorders>
            <w:shd w:val="clear" w:color="auto" w:fill="auto"/>
            <w:noWrap/>
            <w:vAlign w:val="center"/>
          </w:tcPr>
          <w:p w14:paraId="0A704E7B">
            <w:pPr>
              <w:rPr>
                <w:lang w:eastAsia="zh-CN"/>
              </w:rPr>
            </w:pPr>
            <w:r>
              <w:rPr>
                <w:rFonts w:hint="eastAsia"/>
              </w:rPr>
              <w:t xml:space="preserve">6.79 </w:t>
            </w:r>
          </w:p>
        </w:tc>
        <w:tc>
          <w:tcPr>
            <w:tcW w:w="604" w:type="pct"/>
            <w:tcBorders>
              <w:top w:val="nil"/>
              <w:left w:val="nil"/>
              <w:bottom w:val="nil"/>
              <w:right w:val="single" w:color="auto" w:sz="4" w:space="0"/>
            </w:tcBorders>
            <w:shd w:val="clear" w:color="auto" w:fill="auto"/>
            <w:noWrap/>
            <w:vAlign w:val="center"/>
          </w:tcPr>
          <w:p w14:paraId="117F70D2">
            <w:pPr>
              <w:rPr>
                <w:lang w:eastAsia="zh-CN"/>
              </w:rPr>
            </w:pPr>
            <w:r>
              <w:rPr>
                <w:rFonts w:hint="eastAsia"/>
              </w:rPr>
              <w:t xml:space="preserve">-30.83 </w:t>
            </w:r>
          </w:p>
        </w:tc>
        <w:tc>
          <w:tcPr>
            <w:tcW w:w="706" w:type="pct"/>
            <w:tcBorders>
              <w:top w:val="nil"/>
              <w:left w:val="nil"/>
              <w:bottom w:val="nil"/>
              <w:right w:val="single" w:color="auto" w:sz="4" w:space="0"/>
            </w:tcBorders>
            <w:shd w:val="clear" w:color="auto" w:fill="auto"/>
            <w:noWrap/>
            <w:vAlign w:val="center"/>
          </w:tcPr>
          <w:p w14:paraId="6117DB3D">
            <w:pPr>
              <w:rPr>
                <w:lang w:eastAsia="zh-CN"/>
              </w:rPr>
            </w:pPr>
            <w:r>
              <w:rPr>
                <w:rFonts w:hint="eastAsia"/>
              </w:rPr>
              <w:t xml:space="preserve">447.57 </w:t>
            </w:r>
          </w:p>
        </w:tc>
        <w:tc>
          <w:tcPr>
            <w:tcW w:w="604" w:type="pct"/>
            <w:tcBorders>
              <w:top w:val="nil"/>
              <w:left w:val="nil"/>
              <w:bottom w:val="nil"/>
              <w:right w:val="single" w:color="auto" w:sz="4" w:space="0"/>
            </w:tcBorders>
            <w:shd w:val="clear" w:color="auto" w:fill="auto"/>
            <w:noWrap/>
            <w:vAlign w:val="center"/>
          </w:tcPr>
          <w:p w14:paraId="6B42A0C7">
            <w:pPr>
              <w:rPr>
                <w:lang w:eastAsia="zh-CN"/>
              </w:rPr>
            </w:pPr>
            <w:r>
              <w:rPr>
                <w:rFonts w:hint="eastAsia"/>
              </w:rPr>
              <w:t xml:space="preserve">17.02 </w:t>
            </w:r>
          </w:p>
        </w:tc>
        <w:tc>
          <w:tcPr>
            <w:tcW w:w="706" w:type="pct"/>
            <w:tcBorders>
              <w:top w:val="nil"/>
              <w:left w:val="nil"/>
              <w:bottom w:val="nil"/>
              <w:right w:val="single" w:color="auto" w:sz="4" w:space="0"/>
            </w:tcBorders>
            <w:shd w:val="clear" w:color="auto" w:fill="auto"/>
            <w:noWrap/>
            <w:vAlign w:val="center"/>
          </w:tcPr>
          <w:p w14:paraId="761EE887">
            <w:pPr>
              <w:rPr>
                <w:lang w:eastAsia="zh-CN"/>
              </w:rPr>
            </w:pPr>
            <w:r>
              <w:rPr>
                <w:rFonts w:hint="eastAsia"/>
              </w:rPr>
              <w:t xml:space="preserve">447.63 </w:t>
            </w:r>
          </w:p>
        </w:tc>
        <w:tc>
          <w:tcPr>
            <w:tcW w:w="576" w:type="pct"/>
            <w:tcBorders>
              <w:top w:val="nil"/>
              <w:left w:val="nil"/>
              <w:bottom w:val="nil"/>
              <w:right w:val="single" w:color="auto" w:sz="4" w:space="0"/>
            </w:tcBorders>
            <w:shd w:val="clear" w:color="auto" w:fill="auto"/>
            <w:noWrap/>
          </w:tcPr>
          <w:p w14:paraId="1ACB7529">
            <w:pPr>
              <w:rPr>
                <w:lang w:eastAsia="zh-CN"/>
              </w:rPr>
            </w:pPr>
            <w:r>
              <w:rPr>
                <w:rFonts w:hint="eastAsia"/>
                <w:lang w:eastAsia="zh-CN"/>
              </w:rPr>
              <w:t>&gt;0.05</w:t>
            </w:r>
          </w:p>
        </w:tc>
      </w:tr>
      <w:tr w14:paraId="7DD88799">
        <w:trPr>
          <w:trHeight w:val="283" w:hRule="atLeast"/>
        </w:trPr>
        <w:tc>
          <w:tcPr>
            <w:tcW w:w="5000" w:type="pct"/>
            <w:gridSpan w:val="8"/>
            <w:tcBorders>
              <w:top w:val="single" w:color="auto" w:sz="4" w:space="0"/>
              <w:left w:val="single" w:color="auto" w:sz="4" w:space="0"/>
              <w:bottom w:val="single" w:color="auto" w:sz="4" w:space="0"/>
              <w:right w:val="single" w:color="auto" w:sz="4" w:space="0"/>
            </w:tcBorders>
            <w:shd w:val="clear" w:color="auto" w:fill="D8D8D8" w:themeFill="background1" w:themeFillShade="D9"/>
            <w:noWrap/>
            <w:vAlign w:val="center"/>
          </w:tcPr>
          <w:p w14:paraId="4AD238C4">
            <w:pPr>
              <w:jc w:val="center"/>
              <w:rPr>
                <w:b/>
                <w:lang w:eastAsia="zh-CN"/>
              </w:rPr>
            </w:pPr>
            <w:r>
              <w:rPr>
                <w:b/>
                <w:lang w:eastAsia="zh-CN"/>
              </w:rPr>
              <w:t>Walking ability</w:t>
            </w:r>
          </w:p>
        </w:tc>
      </w:tr>
      <w:tr w14:paraId="79A49EE0">
        <w:trPr>
          <w:trHeight w:val="283" w:hRule="atLeast"/>
        </w:trPr>
        <w:tc>
          <w:tcPr>
            <w:tcW w:w="577"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76D6F4F6">
            <w:pPr>
              <w:jc w:val="center"/>
              <w:rPr>
                <w:lang w:eastAsia="zh-CN"/>
              </w:rPr>
            </w:pPr>
            <w:r>
              <w:rPr>
                <w:rFonts w:cs="Times New Roman"/>
                <w:lang w:eastAsia="zh-CN"/>
              </w:rPr>
              <w:t>Side</w:t>
            </w:r>
          </w:p>
        </w:tc>
        <w:tc>
          <w:tcPr>
            <w:tcW w:w="1227" w:type="pct"/>
            <w:gridSpan w:val="2"/>
            <w:tcBorders>
              <w:top w:val="single" w:color="auto" w:sz="4" w:space="0"/>
              <w:left w:val="nil"/>
              <w:bottom w:val="single" w:color="auto" w:sz="4" w:space="0"/>
              <w:right w:val="single" w:color="auto" w:sz="4" w:space="0"/>
            </w:tcBorders>
            <w:shd w:val="clear" w:color="auto" w:fill="auto"/>
            <w:noWrap/>
            <w:vAlign w:val="center"/>
          </w:tcPr>
          <w:p w14:paraId="2F806F4A">
            <w:pPr>
              <w:jc w:val="center"/>
              <w:rPr>
                <w:lang w:eastAsia="zh-CN"/>
              </w:rPr>
            </w:pPr>
            <w:r>
              <w:rPr>
                <w:rFonts w:cs="Times New Roman"/>
                <w:lang w:eastAsia="zh-CN"/>
              </w:rPr>
              <w:t>Direct</w:t>
            </w:r>
          </w:p>
        </w:tc>
        <w:tc>
          <w:tcPr>
            <w:tcW w:w="1310" w:type="pct"/>
            <w:gridSpan w:val="2"/>
            <w:tcBorders>
              <w:top w:val="single" w:color="auto" w:sz="4" w:space="0"/>
              <w:left w:val="nil"/>
              <w:bottom w:val="single" w:color="auto" w:sz="4" w:space="0"/>
              <w:right w:val="single" w:color="auto" w:sz="4" w:space="0"/>
            </w:tcBorders>
            <w:shd w:val="clear" w:color="auto" w:fill="auto"/>
            <w:noWrap/>
            <w:vAlign w:val="center"/>
          </w:tcPr>
          <w:p w14:paraId="6D3A2F57">
            <w:pPr>
              <w:jc w:val="center"/>
              <w:rPr>
                <w:lang w:eastAsia="zh-CN"/>
              </w:rPr>
            </w:pPr>
            <w:r>
              <w:rPr>
                <w:rFonts w:cs="Times New Roman"/>
                <w:lang w:eastAsia="zh-CN"/>
              </w:rPr>
              <w:t>Indirect</w:t>
            </w:r>
          </w:p>
        </w:tc>
        <w:tc>
          <w:tcPr>
            <w:tcW w:w="1310" w:type="pct"/>
            <w:gridSpan w:val="2"/>
            <w:tcBorders>
              <w:top w:val="single" w:color="auto" w:sz="4" w:space="0"/>
              <w:left w:val="nil"/>
              <w:bottom w:val="single" w:color="auto" w:sz="4" w:space="0"/>
              <w:right w:val="single" w:color="auto" w:sz="4" w:space="0"/>
            </w:tcBorders>
            <w:shd w:val="clear" w:color="auto" w:fill="auto"/>
            <w:noWrap/>
            <w:vAlign w:val="center"/>
          </w:tcPr>
          <w:p w14:paraId="6C37050E">
            <w:pPr>
              <w:jc w:val="center"/>
              <w:rPr>
                <w:lang w:eastAsia="zh-CN"/>
              </w:rPr>
            </w:pPr>
            <w:r>
              <w:rPr>
                <w:rFonts w:cs="Times New Roman"/>
                <w:lang w:eastAsia="zh-CN"/>
              </w:rPr>
              <w:t>Difference</w:t>
            </w:r>
          </w:p>
        </w:tc>
        <w:tc>
          <w:tcPr>
            <w:tcW w:w="576"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15C9CC05">
            <w:pPr>
              <w:jc w:val="center"/>
              <w:rPr>
                <w:lang w:eastAsia="zh-CN"/>
              </w:rPr>
            </w:pPr>
            <w:r>
              <w:rPr>
                <w:rFonts w:cs="Times New Roman"/>
                <w:lang w:eastAsia="zh-CN"/>
              </w:rPr>
              <w:t>P</w:t>
            </w:r>
          </w:p>
        </w:tc>
      </w:tr>
      <w:tr w14:paraId="54BB5107">
        <w:trPr>
          <w:trHeight w:val="283" w:hRule="atLeast"/>
        </w:trPr>
        <w:tc>
          <w:tcPr>
            <w:tcW w:w="577" w:type="pct"/>
            <w:vMerge w:val="continue"/>
            <w:tcBorders>
              <w:top w:val="single" w:color="auto" w:sz="4" w:space="0"/>
              <w:left w:val="single" w:color="auto" w:sz="4" w:space="0"/>
              <w:bottom w:val="single" w:color="auto" w:sz="4" w:space="0"/>
              <w:right w:val="single" w:color="auto" w:sz="4" w:space="0"/>
            </w:tcBorders>
            <w:vAlign w:val="center"/>
          </w:tcPr>
          <w:p w14:paraId="3B6FE705">
            <w:pPr>
              <w:jc w:val="center"/>
              <w:rPr>
                <w:lang w:eastAsia="zh-CN"/>
              </w:rPr>
            </w:pPr>
          </w:p>
        </w:tc>
        <w:tc>
          <w:tcPr>
            <w:tcW w:w="521" w:type="pct"/>
            <w:tcBorders>
              <w:top w:val="nil"/>
              <w:left w:val="nil"/>
              <w:bottom w:val="single" w:color="auto" w:sz="4" w:space="0"/>
              <w:right w:val="single" w:color="auto" w:sz="4" w:space="0"/>
            </w:tcBorders>
            <w:shd w:val="clear" w:color="auto" w:fill="auto"/>
            <w:noWrap/>
            <w:vAlign w:val="center"/>
          </w:tcPr>
          <w:p w14:paraId="4EFE772B">
            <w:pPr>
              <w:jc w:val="center"/>
              <w:rPr>
                <w:lang w:eastAsia="zh-CN"/>
              </w:rPr>
            </w:pPr>
            <w:r>
              <w:rPr>
                <w:rFonts w:cs="Times New Roman"/>
                <w:lang w:eastAsia="zh-CN"/>
              </w:rPr>
              <w:t>Coef.</w:t>
            </w:r>
          </w:p>
        </w:tc>
        <w:tc>
          <w:tcPr>
            <w:tcW w:w="706" w:type="pct"/>
            <w:tcBorders>
              <w:top w:val="nil"/>
              <w:left w:val="nil"/>
              <w:bottom w:val="single" w:color="auto" w:sz="4" w:space="0"/>
              <w:right w:val="single" w:color="auto" w:sz="4" w:space="0"/>
            </w:tcBorders>
            <w:shd w:val="clear" w:color="auto" w:fill="auto"/>
            <w:noWrap/>
            <w:vAlign w:val="center"/>
          </w:tcPr>
          <w:p w14:paraId="132E89FC">
            <w:pPr>
              <w:jc w:val="center"/>
              <w:rPr>
                <w:lang w:eastAsia="zh-CN"/>
              </w:rPr>
            </w:pPr>
            <w:r>
              <w:rPr>
                <w:rFonts w:cs="Times New Roman"/>
                <w:lang w:eastAsia="zh-CN"/>
              </w:rPr>
              <w:t>Std. Err.</w:t>
            </w:r>
          </w:p>
        </w:tc>
        <w:tc>
          <w:tcPr>
            <w:tcW w:w="604" w:type="pct"/>
            <w:tcBorders>
              <w:top w:val="nil"/>
              <w:left w:val="nil"/>
              <w:bottom w:val="single" w:color="auto" w:sz="4" w:space="0"/>
              <w:right w:val="single" w:color="auto" w:sz="4" w:space="0"/>
            </w:tcBorders>
            <w:shd w:val="clear" w:color="auto" w:fill="auto"/>
            <w:noWrap/>
            <w:vAlign w:val="center"/>
          </w:tcPr>
          <w:p w14:paraId="7B704875">
            <w:pPr>
              <w:jc w:val="center"/>
              <w:rPr>
                <w:lang w:eastAsia="zh-CN"/>
              </w:rPr>
            </w:pPr>
            <w:r>
              <w:rPr>
                <w:rFonts w:cs="Times New Roman"/>
                <w:lang w:eastAsia="zh-CN"/>
              </w:rPr>
              <w:t>Coef.</w:t>
            </w:r>
          </w:p>
        </w:tc>
        <w:tc>
          <w:tcPr>
            <w:tcW w:w="706" w:type="pct"/>
            <w:tcBorders>
              <w:top w:val="nil"/>
              <w:left w:val="nil"/>
              <w:bottom w:val="single" w:color="auto" w:sz="4" w:space="0"/>
              <w:right w:val="single" w:color="auto" w:sz="4" w:space="0"/>
            </w:tcBorders>
            <w:shd w:val="clear" w:color="auto" w:fill="auto"/>
            <w:noWrap/>
            <w:vAlign w:val="center"/>
          </w:tcPr>
          <w:p w14:paraId="1D98AE63">
            <w:pPr>
              <w:jc w:val="center"/>
              <w:rPr>
                <w:lang w:eastAsia="zh-CN"/>
              </w:rPr>
            </w:pPr>
            <w:r>
              <w:rPr>
                <w:rFonts w:cs="Times New Roman"/>
                <w:lang w:eastAsia="zh-CN"/>
              </w:rPr>
              <w:t>Std. Err.</w:t>
            </w:r>
          </w:p>
        </w:tc>
        <w:tc>
          <w:tcPr>
            <w:tcW w:w="604" w:type="pct"/>
            <w:tcBorders>
              <w:top w:val="nil"/>
              <w:left w:val="nil"/>
              <w:bottom w:val="single" w:color="auto" w:sz="4" w:space="0"/>
              <w:right w:val="single" w:color="auto" w:sz="4" w:space="0"/>
            </w:tcBorders>
            <w:shd w:val="clear" w:color="auto" w:fill="auto"/>
            <w:noWrap/>
            <w:vAlign w:val="center"/>
          </w:tcPr>
          <w:p w14:paraId="0566C570">
            <w:pPr>
              <w:jc w:val="center"/>
              <w:rPr>
                <w:lang w:eastAsia="zh-CN"/>
              </w:rPr>
            </w:pPr>
            <w:r>
              <w:rPr>
                <w:rFonts w:cs="Times New Roman"/>
                <w:lang w:eastAsia="zh-CN"/>
              </w:rPr>
              <w:t>Coef.</w:t>
            </w:r>
          </w:p>
        </w:tc>
        <w:tc>
          <w:tcPr>
            <w:tcW w:w="706" w:type="pct"/>
            <w:tcBorders>
              <w:top w:val="nil"/>
              <w:left w:val="nil"/>
              <w:bottom w:val="single" w:color="auto" w:sz="4" w:space="0"/>
              <w:right w:val="single" w:color="auto" w:sz="4" w:space="0"/>
            </w:tcBorders>
            <w:shd w:val="clear" w:color="auto" w:fill="auto"/>
            <w:noWrap/>
            <w:vAlign w:val="center"/>
          </w:tcPr>
          <w:p w14:paraId="52B11960">
            <w:pPr>
              <w:jc w:val="center"/>
              <w:rPr>
                <w:lang w:eastAsia="zh-CN"/>
              </w:rPr>
            </w:pPr>
            <w:r>
              <w:rPr>
                <w:rFonts w:cs="Times New Roman"/>
                <w:lang w:eastAsia="zh-CN"/>
              </w:rPr>
              <w:t>Std. Err.</w:t>
            </w:r>
          </w:p>
        </w:tc>
        <w:tc>
          <w:tcPr>
            <w:tcW w:w="576" w:type="pct"/>
            <w:vMerge w:val="continue"/>
            <w:tcBorders>
              <w:top w:val="single" w:color="auto" w:sz="4" w:space="0"/>
              <w:left w:val="single" w:color="auto" w:sz="4" w:space="0"/>
              <w:bottom w:val="single" w:color="auto" w:sz="4" w:space="0"/>
              <w:right w:val="single" w:color="auto" w:sz="4" w:space="0"/>
            </w:tcBorders>
            <w:vAlign w:val="center"/>
          </w:tcPr>
          <w:p w14:paraId="6F2760D9">
            <w:pPr>
              <w:jc w:val="center"/>
              <w:rPr>
                <w:lang w:eastAsia="zh-CN"/>
              </w:rPr>
            </w:pPr>
          </w:p>
        </w:tc>
      </w:tr>
      <w:tr w14:paraId="0A839F03">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31205E79">
            <w:pPr>
              <w:rPr>
                <w:lang w:eastAsia="zh-CN"/>
              </w:rPr>
            </w:pPr>
            <w:r>
              <w:rPr>
                <w:rFonts w:hint="eastAsia"/>
              </w:rPr>
              <w:t>A C *</w:t>
            </w:r>
          </w:p>
        </w:tc>
        <w:tc>
          <w:tcPr>
            <w:tcW w:w="521" w:type="pct"/>
            <w:tcBorders>
              <w:top w:val="nil"/>
              <w:left w:val="nil"/>
              <w:bottom w:val="single" w:color="auto" w:sz="4" w:space="0"/>
              <w:right w:val="single" w:color="auto" w:sz="4" w:space="0"/>
            </w:tcBorders>
            <w:shd w:val="clear" w:color="auto" w:fill="auto"/>
            <w:noWrap/>
            <w:vAlign w:val="center"/>
          </w:tcPr>
          <w:p w14:paraId="41D51522">
            <w:pPr>
              <w:rPr>
                <w:lang w:eastAsia="zh-CN"/>
              </w:rPr>
            </w:pPr>
            <w:r>
              <w:rPr>
                <w:rFonts w:hint="eastAsia"/>
              </w:rPr>
              <w:t xml:space="preserve">-1.04 </w:t>
            </w:r>
          </w:p>
        </w:tc>
        <w:tc>
          <w:tcPr>
            <w:tcW w:w="706" w:type="pct"/>
            <w:tcBorders>
              <w:top w:val="nil"/>
              <w:left w:val="nil"/>
              <w:bottom w:val="single" w:color="auto" w:sz="4" w:space="0"/>
              <w:right w:val="single" w:color="auto" w:sz="4" w:space="0"/>
            </w:tcBorders>
            <w:shd w:val="clear" w:color="auto" w:fill="auto"/>
            <w:noWrap/>
            <w:vAlign w:val="center"/>
          </w:tcPr>
          <w:p w14:paraId="269896A4">
            <w:pPr>
              <w:rPr>
                <w:lang w:eastAsia="zh-CN"/>
              </w:rPr>
            </w:pPr>
            <w:r>
              <w:rPr>
                <w:rFonts w:hint="eastAsia"/>
              </w:rPr>
              <w:t xml:space="preserve">0.30 </w:t>
            </w:r>
          </w:p>
        </w:tc>
        <w:tc>
          <w:tcPr>
            <w:tcW w:w="604" w:type="pct"/>
            <w:tcBorders>
              <w:top w:val="nil"/>
              <w:left w:val="nil"/>
              <w:bottom w:val="single" w:color="auto" w:sz="4" w:space="0"/>
              <w:right w:val="single" w:color="auto" w:sz="4" w:space="0"/>
            </w:tcBorders>
            <w:shd w:val="clear" w:color="auto" w:fill="auto"/>
            <w:noWrap/>
            <w:vAlign w:val="center"/>
          </w:tcPr>
          <w:p w14:paraId="46D7CA86">
            <w:pPr>
              <w:rPr>
                <w:lang w:eastAsia="zh-CN"/>
              </w:rPr>
            </w:pPr>
            <w:r>
              <w:rPr>
                <w:rFonts w:hint="eastAsia"/>
              </w:rPr>
              <w:t xml:space="preserve">-0.54 </w:t>
            </w:r>
          </w:p>
        </w:tc>
        <w:tc>
          <w:tcPr>
            <w:tcW w:w="706" w:type="pct"/>
            <w:tcBorders>
              <w:top w:val="nil"/>
              <w:left w:val="nil"/>
              <w:bottom w:val="single" w:color="auto" w:sz="4" w:space="0"/>
              <w:right w:val="single" w:color="auto" w:sz="4" w:space="0"/>
            </w:tcBorders>
            <w:shd w:val="clear" w:color="auto" w:fill="auto"/>
            <w:noWrap/>
            <w:vAlign w:val="center"/>
          </w:tcPr>
          <w:p w14:paraId="5F815251">
            <w:pPr>
              <w:rPr>
                <w:lang w:eastAsia="zh-CN"/>
              </w:rPr>
            </w:pPr>
            <w:r>
              <w:rPr>
                <w:rFonts w:hint="eastAsia"/>
              </w:rPr>
              <w:t xml:space="preserve">105.27 </w:t>
            </w:r>
          </w:p>
        </w:tc>
        <w:tc>
          <w:tcPr>
            <w:tcW w:w="604" w:type="pct"/>
            <w:tcBorders>
              <w:top w:val="nil"/>
              <w:left w:val="nil"/>
              <w:bottom w:val="single" w:color="auto" w:sz="4" w:space="0"/>
              <w:right w:val="single" w:color="auto" w:sz="4" w:space="0"/>
            </w:tcBorders>
            <w:shd w:val="clear" w:color="auto" w:fill="auto"/>
            <w:noWrap/>
            <w:vAlign w:val="center"/>
          </w:tcPr>
          <w:p w14:paraId="7F3FCCE2">
            <w:pPr>
              <w:rPr>
                <w:lang w:eastAsia="zh-CN"/>
              </w:rPr>
            </w:pPr>
            <w:r>
              <w:rPr>
                <w:rFonts w:hint="eastAsia"/>
              </w:rPr>
              <w:t xml:space="preserve">-0.50 </w:t>
            </w:r>
          </w:p>
        </w:tc>
        <w:tc>
          <w:tcPr>
            <w:tcW w:w="706" w:type="pct"/>
            <w:tcBorders>
              <w:top w:val="nil"/>
              <w:left w:val="nil"/>
              <w:bottom w:val="single" w:color="auto" w:sz="4" w:space="0"/>
              <w:right w:val="single" w:color="auto" w:sz="4" w:space="0"/>
            </w:tcBorders>
            <w:shd w:val="clear" w:color="auto" w:fill="auto"/>
            <w:noWrap/>
            <w:vAlign w:val="center"/>
          </w:tcPr>
          <w:p w14:paraId="4DA3E3AD">
            <w:pPr>
              <w:rPr>
                <w:lang w:eastAsia="zh-CN"/>
              </w:rPr>
            </w:pPr>
            <w:r>
              <w:rPr>
                <w:rFonts w:hint="eastAsia"/>
              </w:rPr>
              <w:t xml:space="preserve">105.27 </w:t>
            </w:r>
          </w:p>
        </w:tc>
        <w:tc>
          <w:tcPr>
            <w:tcW w:w="576" w:type="pct"/>
            <w:tcBorders>
              <w:top w:val="nil"/>
              <w:left w:val="nil"/>
              <w:bottom w:val="single" w:color="auto" w:sz="4" w:space="0"/>
              <w:right w:val="single" w:color="auto" w:sz="4" w:space="0"/>
            </w:tcBorders>
            <w:shd w:val="clear" w:color="auto" w:fill="auto"/>
            <w:noWrap/>
          </w:tcPr>
          <w:p w14:paraId="23623B24">
            <w:pPr>
              <w:rPr>
                <w:lang w:eastAsia="zh-CN"/>
              </w:rPr>
            </w:pPr>
            <w:r>
              <w:rPr>
                <w:rFonts w:hint="eastAsia"/>
                <w:lang w:eastAsia="zh-CN"/>
              </w:rPr>
              <w:t>&gt;0.05</w:t>
            </w:r>
          </w:p>
        </w:tc>
      </w:tr>
      <w:tr w14:paraId="1ABA9908">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7677DBC7">
            <w:pPr>
              <w:rPr>
                <w:lang w:eastAsia="zh-CN"/>
              </w:rPr>
            </w:pPr>
            <w:r>
              <w:rPr>
                <w:rFonts w:hint="eastAsia"/>
              </w:rPr>
              <w:t>B C *</w:t>
            </w:r>
          </w:p>
        </w:tc>
        <w:tc>
          <w:tcPr>
            <w:tcW w:w="521" w:type="pct"/>
            <w:tcBorders>
              <w:top w:val="nil"/>
              <w:left w:val="nil"/>
              <w:bottom w:val="single" w:color="auto" w:sz="4" w:space="0"/>
              <w:right w:val="single" w:color="auto" w:sz="4" w:space="0"/>
            </w:tcBorders>
            <w:shd w:val="clear" w:color="auto" w:fill="auto"/>
            <w:noWrap/>
            <w:vAlign w:val="center"/>
          </w:tcPr>
          <w:p w14:paraId="6F374924">
            <w:pPr>
              <w:rPr>
                <w:lang w:eastAsia="zh-CN"/>
              </w:rPr>
            </w:pPr>
            <w:r>
              <w:rPr>
                <w:rFonts w:hint="eastAsia"/>
              </w:rPr>
              <w:t xml:space="preserve">-0.54 </w:t>
            </w:r>
          </w:p>
        </w:tc>
        <w:tc>
          <w:tcPr>
            <w:tcW w:w="706" w:type="pct"/>
            <w:tcBorders>
              <w:top w:val="nil"/>
              <w:left w:val="nil"/>
              <w:bottom w:val="single" w:color="auto" w:sz="4" w:space="0"/>
              <w:right w:val="single" w:color="auto" w:sz="4" w:space="0"/>
            </w:tcBorders>
            <w:shd w:val="clear" w:color="auto" w:fill="auto"/>
            <w:noWrap/>
            <w:vAlign w:val="center"/>
          </w:tcPr>
          <w:p w14:paraId="36FDE0FD">
            <w:pPr>
              <w:rPr>
                <w:lang w:eastAsia="zh-CN"/>
              </w:rPr>
            </w:pPr>
            <w:r>
              <w:rPr>
                <w:rFonts w:hint="eastAsia"/>
              </w:rPr>
              <w:t xml:space="preserve">0.24 </w:t>
            </w:r>
          </w:p>
        </w:tc>
        <w:tc>
          <w:tcPr>
            <w:tcW w:w="604" w:type="pct"/>
            <w:tcBorders>
              <w:top w:val="nil"/>
              <w:left w:val="nil"/>
              <w:bottom w:val="single" w:color="auto" w:sz="4" w:space="0"/>
              <w:right w:val="single" w:color="auto" w:sz="4" w:space="0"/>
            </w:tcBorders>
            <w:shd w:val="clear" w:color="auto" w:fill="auto"/>
            <w:noWrap/>
            <w:vAlign w:val="center"/>
          </w:tcPr>
          <w:p w14:paraId="44AD2DF1">
            <w:pPr>
              <w:rPr>
                <w:lang w:eastAsia="zh-CN"/>
              </w:rPr>
            </w:pPr>
            <w:r>
              <w:rPr>
                <w:rFonts w:hint="eastAsia"/>
              </w:rPr>
              <w:t xml:space="preserve">-1.16 </w:t>
            </w:r>
          </w:p>
        </w:tc>
        <w:tc>
          <w:tcPr>
            <w:tcW w:w="706" w:type="pct"/>
            <w:tcBorders>
              <w:top w:val="nil"/>
              <w:left w:val="nil"/>
              <w:bottom w:val="single" w:color="auto" w:sz="4" w:space="0"/>
              <w:right w:val="single" w:color="auto" w:sz="4" w:space="0"/>
            </w:tcBorders>
            <w:shd w:val="clear" w:color="auto" w:fill="auto"/>
            <w:noWrap/>
            <w:vAlign w:val="center"/>
          </w:tcPr>
          <w:p w14:paraId="42C83CD5">
            <w:pPr>
              <w:rPr>
                <w:lang w:eastAsia="zh-CN"/>
              </w:rPr>
            </w:pPr>
            <w:r>
              <w:rPr>
                <w:rFonts w:hint="eastAsia"/>
              </w:rPr>
              <w:t xml:space="preserve">138.34 </w:t>
            </w:r>
          </w:p>
        </w:tc>
        <w:tc>
          <w:tcPr>
            <w:tcW w:w="604" w:type="pct"/>
            <w:tcBorders>
              <w:top w:val="nil"/>
              <w:left w:val="nil"/>
              <w:bottom w:val="single" w:color="auto" w:sz="4" w:space="0"/>
              <w:right w:val="single" w:color="auto" w:sz="4" w:space="0"/>
            </w:tcBorders>
            <w:shd w:val="clear" w:color="auto" w:fill="auto"/>
            <w:noWrap/>
            <w:vAlign w:val="center"/>
          </w:tcPr>
          <w:p w14:paraId="16D29FC2">
            <w:pPr>
              <w:rPr>
                <w:lang w:eastAsia="zh-CN"/>
              </w:rPr>
            </w:pPr>
            <w:r>
              <w:rPr>
                <w:rFonts w:hint="eastAsia"/>
              </w:rPr>
              <w:t xml:space="preserve">0.62 </w:t>
            </w:r>
          </w:p>
        </w:tc>
        <w:tc>
          <w:tcPr>
            <w:tcW w:w="706" w:type="pct"/>
            <w:tcBorders>
              <w:top w:val="nil"/>
              <w:left w:val="nil"/>
              <w:bottom w:val="single" w:color="auto" w:sz="4" w:space="0"/>
              <w:right w:val="single" w:color="auto" w:sz="4" w:space="0"/>
            </w:tcBorders>
            <w:shd w:val="clear" w:color="auto" w:fill="auto"/>
            <w:noWrap/>
            <w:vAlign w:val="center"/>
          </w:tcPr>
          <w:p w14:paraId="294789EE">
            <w:pPr>
              <w:rPr>
                <w:lang w:eastAsia="zh-CN"/>
              </w:rPr>
            </w:pPr>
            <w:r>
              <w:rPr>
                <w:rFonts w:hint="eastAsia"/>
              </w:rPr>
              <w:t xml:space="preserve">138.34 </w:t>
            </w:r>
          </w:p>
        </w:tc>
        <w:tc>
          <w:tcPr>
            <w:tcW w:w="576" w:type="pct"/>
            <w:tcBorders>
              <w:top w:val="nil"/>
              <w:left w:val="nil"/>
              <w:bottom w:val="single" w:color="auto" w:sz="4" w:space="0"/>
              <w:right w:val="single" w:color="auto" w:sz="4" w:space="0"/>
            </w:tcBorders>
            <w:shd w:val="clear" w:color="auto" w:fill="auto"/>
            <w:noWrap/>
          </w:tcPr>
          <w:p w14:paraId="388328A2">
            <w:pPr>
              <w:rPr>
                <w:lang w:eastAsia="zh-CN"/>
              </w:rPr>
            </w:pPr>
            <w:r>
              <w:rPr>
                <w:rFonts w:hint="eastAsia"/>
                <w:lang w:eastAsia="zh-CN"/>
              </w:rPr>
              <w:t>&gt;0.05</w:t>
            </w:r>
          </w:p>
        </w:tc>
      </w:tr>
      <w:tr w14:paraId="7654DBBD">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038D9B01">
            <w:pPr>
              <w:rPr>
                <w:lang w:eastAsia="zh-CN"/>
              </w:rPr>
            </w:pPr>
            <w:r>
              <w:rPr>
                <w:rFonts w:hint="eastAsia"/>
              </w:rPr>
              <w:t>B D *</w:t>
            </w:r>
          </w:p>
        </w:tc>
        <w:tc>
          <w:tcPr>
            <w:tcW w:w="521" w:type="pct"/>
            <w:tcBorders>
              <w:top w:val="nil"/>
              <w:left w:val="nil"/>
              <w:bottom w:val="single" w:color="auto" w:sz="4" w:space="0"/>
              <w:right w:val="single" w:color="auto" w:sz="4" w:space="0"/>
            </w:tcBorders>
            <w:shd w:val="clear" w:color="auto" w:fill="auto"/>
            <w:noWrap/>
            <w:vAlign w:val="center"/>
          </w:tcPr>
          <w:p w14:paraId="6A8039B2">
            <w:pPr>
              <w:rPr>
                <w:lang w:eastAsia="zh-CN"/>
              </w:rPr>
            </w:pPr>
            <w:r>
              <w:rPr>
                <w:rFonts w:hint="eastAsia"/>
              </w:rPr>
              <w:t xml:space="preserve">-0.43 </w:t>
            </w:r>
          </w:p>
        </w:tc>
        <w:tc>
          <w:tcPr>
            <w:tcW w:w="706" w:type="pct"/>
            <w:tcBorders>
              <w:top w:val="nil"/>
              <w:left w:val="nil"/>
              <w:bottom w:val="single" w:color="auto" w:sz="4" w:space="0"/>
              <w:right w:val="single" w:color="auto" w:sz="4" w:space="0"/>
            </w:tcBorders>
            <w:shd w:val="clear" w:color="auto" w:fill="auto"/>
            <w:noWrap/>
            <w:vAlign w:val="center"/>
          </w:tcPr>
          <w:p w14:paraId="543254AE">
            <w:pPr>
              <w:rPr>
                <w:lang w:eastAsia="zh-CN"/>
              </w:rPr>
            </w:pPr>
            <w:r>
              <w:rPr>
                <w:rFonts w:hint="eastAsia"/>
              </w:rPr>
              <w:t xml:space="preserve">0.27 </w:t>
            </w:r>
          </w:p>
        </w:tc>
        <w:tc>
          <w:tcPr>
            <w:tcW w:w="604" w:type="pct"/>
            <w:tcBorders>
              <w:top w:val="nil"/>
              <w:left w:val="nil"/>
              <w:bottom w:val="single" w:color="auto" w:sz="4" w:space="0"/>
              <w:right w:val="single" w:color="auto" w:sz="4" w:space="0"/>
            </w:tcBorders>
            <w:shd w:val="clear" w:color="auto" w:fill="auto"/>
            <w:noWrap/>
            <w:vAlign w:val="center"/>
          </w:tcPr>
          <w:p w14:paraId="29E76A15">
            <w:pPr>
              <w:rPr>
                <w:lang w:eastAsia="zh-CN"/>
              </w:rPr>
            </w:pPr>
            <w:r>
              <w:rPr>
                <w:rFonts w:hint="eastAsia"/>
              </w:rPr>
              <w:t xml:space="preserve">0.58 </w:t>
            </w:r>
          </w:p>
        </w:tc>
        <w:tc>
          <w:tcPr>
            <w:tcW w:w="706" w:type="pct"/>
            <w:tcBorders>
              <w:top w:val="nil"/>
              <w:left w:val="nil"/>
              <w:bottom w:val="single" w:color="auto" w:sz="4" w:space="0"/>
              <w:right w:val="single" w:color="auto" w:sz="4" w:space="0"/>
            </w:tcBorders>
            <w:shd w:val="clear" w:color="auto" w:fill="auto"/>
            <w:noWrap/>
            <w:vAlign w:val="center"/>
          </w:tcPr>
          <w:p w14:paraId="2DDD7D6C">
            <w:pPr>
              <w:rPr>
                <w:lang w:eastAsia="zh-CN"/>
              </w:rPr>
            </w:pPr>
            <w:r>
              <w:rPr>
                <w:rFonts w:hint="eastAsia"/>
              </w:rPr>
              <w:t xml:space="preserve">313.99 </w:t>
            </w:r>
          </w:p>
        </w:tc>
        <w:tc>
          <w:tcPr>
            <w:tcW w:w="604" w:type="pct"/>
            <w:tcBorders>
              <w:top w:val="nil"/>
              <w:left w:val="nil"/>
              <w:bottom w:val="single" w:color="auto" w:sz="4" w:space="0"/>
              <w:right w:val="single" w:color="auto" w:sz="4" w:space="0"/>
            </w:tcBorders>
            <w:shd w:val="clear" w:color="auto" w:fill="auto"/>
            <w:noWrap/>
            <w:vAlign w:val="center"/>
          </w:tcPr>
          <w:p w14:paraId="25217140">
            <w:pPr>
              <w:rPr>
                <w:lang w:eastAsia="zh-CN"/>
              </w:rPr>
            </w:pPr>
            <w:r>
              <w:rPr>
                <w:rFonts w:hint="eastAsia"/>
              </w:rPr>
              <w:t xml:space="preserve">-1.01 </w:t>
            </w:r>
          </w:p>
        </w:tc>
        <w:tc>
          <w:tcPr>
            <w:tcW w:w="706" w:type="pct"/>
            <w:tcBorders>
              <w:top w:val="nil"/>
              <w:left w:val="nil"/>
              <w:bottom w:val="single" w:color="auto" w:sz="4" w:space="0"/>
              <w:right w:val="single" w:color="auto" w:sz="4" w:space="0"/>
            </w:tcBorders>
            <w:shd w:val="clear" w:color="auto" w:fill="auto"/>
            <w:noWrap/>
            <w:vAlign w:val="center"/>
          </w:tcPr>
          <w:p w14:paraId="0F027600">
            <w:pPr>
              <w:rPr>
                <w:lang w:eastAsia="zh-CN"/>
              </w:rPr>
            </w:pPr>
            <w:r>
              <w:rPr>
                <w:rFonts w:hint="eastAsia"/>
              </w:rPr>
              <w:t xml:space="preserve">313.99 </w:t>
            </w:r>
          </w:p>
        </w:tc>
        <w:tc>
          <w:tcPr>
            <w:tcW w:w="576" w:type="pct"/>
            <w:tcBorders>
              <w:top w:val="nil"/>
              <w:left w:val="nil"/>
              <w:bottom w:val="single" w:color="auto" w:sz="4" w:space="0"/>
              <w:right w:val="single" w:color="auto" w:sz="4" w:space="0"/>
            </w:tcBorders>
            <w:shd w:val="clear" w:color="auto" w:fill="auto"/>
            <w:noWrap/>
          </w:tcPr>
          <w:p w14:paraId="6C7597FE">
            <w:pPr>
              <w:rPr>
                <w:lang w:eastAsia="zh-CN"/>
              </w:rPr>
            </w:pPr>
            <w:r>
              <w:rPr>
                <w:rFonts w:hint="eastAsia"/>
                <w:lang w:eastAsia="zh-CN"/>
              </w:rPr>
              <w:t>&gt;0.05</w:t>
            </w:r>
          </w:p>
        </w:tc>
      </w:tr>
      <w:tr w14:paraId="1348F215">
        <w:trPr>
          <w:trHeight w:val="283" w:hRule="atLeast"/>
        </w:trPr>
        <w:tc>
          <w:tcPr>
            <w:tcW w:w="5000" w:type="pct"/>
            <w:gridSpan w:val="8"/>
            <w:tcBorders>
              <w:top w:val="single" w:color="auto" w:sz="4" w:space="0"/>
              <w:left w:val="single" w:color="auto" w:sz="4" w:space="0"/>
              <w:bottom w:val="single" w:color="auto" w:sz="4" w:space="0"/>
              <w:right w:val="single" w:color="auto" w:sz="4" w:space="0"/>
            </w:tcBorders>
            <w:shd w:val="clear" w:color="auto" w:fill="D8D8D8" w:themeFill="background1" w:themeFillShade="D9"/>
            <w:noWrap/>
            <w:vAlign w:val="center"/>
          </w:tcPr>
          <w:p w14:paraId="1ED2AD24">
            <w:pPr>
              <w:jc w:val="center"/>
              <w:rPr>
                <w:b/>
                <w:lang w:eastAsia="zh-CN"/>
              </w:rPr>
            </w:pPr>
            <w:r>
              <w:rPr>
                <w:b/>
                <w:lang w:eastAsia="zh-CN"/>
              </w:rPr>
              <w:t>Balance</w:t>
            </w:r>
            <w:r>
              <w:rPr>
                <w:rFonts w:hint="eastAsia"/>
                <w:b/>
                <w:lang w:eastAsia="zh-CN"/>
              </w:rPr>
              <w:t xml:space="preserve"> </w:t>
            </w:r>
            <w:r>
              <w:rPr>
                <w:b/>
                <w:lang w:eastAsia="zh-CN"/>
              </w:rPr>
              <w:t>ability</w:t>
            </w:r>
          </w:p>
        </w:tc>
      </w:tr>
      <w:tr w14:paraId="568D4031">
        <w:trPr>
          <w:trHeight w:val="283" w:hRule="atLeast"/>
        </w:trPr>
        <w:tc>
          <w:tcPr>
            <w:tcW w:w="577"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707BC55A">
            <w:pPr>
              <w:jc w:val="center"/>
              <w:rPr>
                <w:lang w:eastAsia="zh-CN"/>
              </w:rPr>
            </w:pPr>
            <w:r>
              <w:rPr>
                <w:rFonts w:cs="Times New Roman"/>
                <w:lang w:eastAsia="zh-CN"/>
              </w:rPr>
              <w:t>Side</w:t>
            </w:r>
          </w:p>
        </w:tc>
        <w:tc>
          <w:tcPr>
            <w:tcW w:w="1227" w:type="pct"/>
            <w:gridSpan w:val="2"/>
            <w:tcBorders>
              <w:top w:val="single" w:color="auto" w:sz="4" w:space="0"/>
              <w:left w:val="nil"/>
              <w:bottom w:val="single" w:color="auto" w:sz="4" w:space="0"/>
              <w:right w:val="single" w:color="auto" w:sz="4" w:space="0"/>
            </w:tcBorders>
            <w:shd w:val="clear" w:color="auto" w:fill="auto"/>
            <w:noWrap/>
            <w:vAlign w:val="center"/>
          </w:tcPr>
          <w:p w14:paraId="574EF099">
            <w:pPr>
              <w:jc w:val="center"/>
              <w:rPr>
                <w:lang w:eastAsia="zh-CN"/>
              </w:rPr>
            </w:pPr>
            <w:r>
              <w:rPr>
                <w:rFonts w:cs="Times New Roman"/>
                <w:lang w:eastAsia="zh-CN"/>
              </w:rPr>
              <w:t>Direct</w:t>
            </w:r>
          </w:p>
        </w:tc>
        <w:tc>
          <w:tcPr>
            <w:tcW w:w="1310" w:type="pct"/>
            <w:gridSpan w:val="2"/>
            <w:tcBorders>
              <w:top w:val="single" w:color="auto" w:sz="4" w:space="0"/>
              <w:left w:val="nil"/>
              <w:bottom w:val="single" w:color="auto" w:sz="4" w:space="0"/>
              <w:right w:val="single" w:color="auto" w:sz="4" w:space="0"/>
            </w:tcBorders>
            <w:shd w:val="clear" w:color="auto" w:fill="auto"/>
            <w:noWrap/>
            <w:vAlign w:val="center"/>
          </w:tcPr>
          <w:p w14:paraId="0A7114CC">
            <w:pPr>
              <w:jc w:val="center"/>
              <w:rPr>
                <w:lang w:eastAsia="zh-CN"/>
              </w:rPr>
            </w:pPr>
            <w:r>
              <w:rPr>
                <w:rFonts w:cs="Times New Roman"/>
                <w:lang w:eastAsia="zh-CN"/>
              </w:rPr>
              <w:t>Indirect</w:t>
            </w:r>
          </w:p>
        </w:tc>
        <w:tc>
          <w:tcPr>
            <w:tcW w:w="1310" w:type="pct"/>
            <w:gridSpan w:val="2"/>
            <w:tcBorders>
              <w:top w:val="single" w:color="auto" w:sz="4" w:space="0"/>
              <w:left w:val="nil"/>
              <w:bottom w:val="single" w:color="auto" w:sz="4" w:space="0"/>
              <w:right w:val="single" w:color="auto" w:sz="4" w:space="0"/>
            </w:tcBorders>
            <w:shd w:val="clear" w:color="auto" w:fill="auto"/>
            <w:noWrap/>
            <w:vAlign w:val="center"/>
          </w:tcPr>
          <w:p w14:paraId="2F378936">
            <w:pPr>
              <w:jc w:val="center"/>
              <w:rPr>
                <w:lang w:eastAsia="zh-CN"/>
              </w:rPr>
            </w:pPr>
            <w:r>
              <w:rPr>
                <w:rFonts w:cs="Times New Roman"/>
                <w:lang w:eastAsia="zh-CN"/>
              </w:rPr>
              <w:t>Difference</w:t>
            </w:r>
          </w:p>
        </w:tc>
        <w:tc>
          <w:tcPr>
            <w:tcW w:w="576"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0097B1D1">
            <w:pPr>
              <w:jc w:val="center"/>
              <w:rPr>
                <w:lang w:eastAsia="zh-CN"/>
              </w:rPr>
            </w:pPr>
            <w:r>
              <w:rPr>
                <w:rFonts w:cs="Times New Roman"/>
                <w:lang w:eastAsia="zh-CN"/>
              </w:rPr>
              <w:t>P</w:t>
            </w:r>
          </w:p>
        </w:tc>
      </w:tr>
      <w:tr w14:paraId="0ADA20E7">
        <w:trPr>
          <w:trHeight w:val="283" w:hRule="atLeast"/>
        </w:trPr>
        <w:tc>
          <w:tcPr>
            <w:tcW w:w="577" w:type="pct"/>
            <w:vMerge w:val="continue"/>
            <w:tcBorders>
              <w:top w:val="single" w:color="auto" w:sz="4" w:space="0"/>
              <w:left w:val="single" w:color="auto" w:sz="4" w:space="0"/>
              <w:bottom w:val="single" w:color="auto" w:sz="4" w:space="0"/>
              <w:right w:val="single" w:color="auto" w:sz="4" w:space="0"/>
            </w:tcBorders>
            <w:vAlign w:val="center"/>
          </w:tcPr>
          <w:p w14:paraId="03E48A85">
            <w:pPr>
              <w:jc w:val="center"/>
              <w:rPr>
                <w:lang w:eastAsia="zh-CN"/>
              </w:rPr>
            </w:pPr>
          </w:p>
        </w:tc>
        <w:tc>
          <w:tcPr>
            <w:tcW w:w="521" w:type="pct"/>
            <w:tcBorders>
              <w:top w:val="nil"/>
              <w:left w:val="nil"/>
              <w:bottom w:val="single" w:color="auto" w:sz="4" w:space="0"/>
              <w:right w:val="single" w:color="auto" w:sz="4" w:space="0"/>
            </w:tcBorders>
            <w:shd w:val="clear" w:color="auto" w:fill="auto"/>
            <w:noWrap/>
            <w:vAlign w:val="center"/>
          </w:tcPr>
          <w:p w14:paraId="71A2D2C6">
            <w:pPr>
              <w:jc w:val="center"/>
              <w:rPr>
                <w:lang w:eastAsia="zh-CN"/>
              </w:rPr>
            </w:pPr>
            <w:r>
              <w:rPr>
                <w:rFonts w:cs="Times New Roman"/>
                <w:lang w:eastAsia="zh-CN"/>
              </w:rPr>
              <w:t>Coef.</w:t>
            </w:r>
          </w:p>
        </w:tc>
        <w:tc>
          <w:tcPr>
            <w:tcW w:w="706" w:type="pct"/>
            <w:tcBorders>
              <w:top w:val="nil"/>
              <w:left w:val="nil"/>
              <w:bottom w:val="single" w:color="auto" w:sz="4" w:space="0"/>
              <w:right w:val="single" w:color="auto" w:sz="4" w:space="0"/>
            </w:tcBorders>
            <w:shd w:val="clear" w:color="auto" w:fill="auto"/>
            <w:noWrap/>
            <w:vAlign w:val="center"/>
          </w:tcPr>
          <w:p w14:paraId="0E7CFA8E">
            <w:pPr>
              <w:jc w:val="center"/>
              <w:rPr>
                <w:lang w:eastAsia="zh-CN"/>
              </w:rPr>
            </w:pPr>
            <w:r>
              <w:rPr>
                <w:rFonts w:cs="Times New Roman"/>
                <w:lang w:eastAsia="zh-CN"/>
              </w:rPr>
              <w:t>Std. Err.</w:t>
            </w:r>
          </w:p>
        </w:tc>
        <w:tc>
          <w:tcPr>
            <w:tcW w:w="604" w:type="pct"/>
            <w:tcBorders>
              <w:top w:val="nil"/>
              <w:left w:val="nil"/>
              <w:bottom w:val="single" w:color="auto" w:sz="4" w:space="0"/>
              <w:right w:val="single" w:color="auto" w:sz="4" w:space="0"/>
            </w:tcBorders>
            <w:shd w:val="clear" w:color="auto" w:fill="auto"/>
            <w:noWrap/>
            <w:vAlign w:val="center"/>
          </w:tcPr>
          <w:p w14:paraId="6BA4E08A">
            <w:pPr>
              <w:jc w:val="center"/>
              <w:rPr>
                <w:lang w:eastAsia="zh-CN"/>
              </w:rPr>
            </w:pPr>
            <w:r>
              <w:rPr>
                <w:rFonts w:cs="Times New Roman"/>
                <w:lang w:eastAsia="zh-CN"/>
              </w:rPr>
              <w:t>Coef.</w:t>
            </w:r>
          </w:p>
        </w:tc>
        <w:tc>
          <w:tcPr>
            <w:tcW w:w="706" w:type="pct"/>
            <w:tcBorders>
              <w:top w:val="nil"/>
              <w:left w:val="nil"/>
              <w:bottom w:val="single" w:color="auto" w:sz="4" w:space="0"/>
              <w:right w:val="single" w:color="auto" w:sz="4" w:space="0"/>
            </w:tcBorders>
            <w:shd w:val="clear" w:color="auto" w:fill="auto"/>
            <w:noWrap/>
            <w:vAlign w:val="center"/>
          </w:tcPr>
          <w:p w14:paraId="2F470EDC">
            <w:pPr>
              <w:jc w:val="center"/>
              <w:rPr>
                <w:lang w:eastAsia="zh-CN"/>
              </w:rPr>
            </w:pPr>
            <w:r>
              <w:rPr>
                <w:rFonts w:cs="Times New Roman"/>
                <w:lang w:eastAsia="zh-CN"/>
              </w:rPr>
              <w:t>Std. Err.</w:t>
            </w:r>
          </w:p>
        </w:tc>
        <w:tc>
          <w:tcPr>
            <w:tcW w:w="604" w:type="pct"/>
            <w:tcBorders>
              <w:top w:val="nil"/>
              <w:left w:val="nil"/>
              <w:bottom w:val="single" w:color="auto" w:sz="4" w:space="0"/>
              <w:right w:val="single" w:color="auto" w:sz="4" w:space="0"/>
            </w:tcBorders>
            <w:shd w:val="clear" w:color="auto" w:fill="auto"/>
            <w:noWrap/>
            <w:vAlign w:val="center"/>
          </w:tcPr>
          <w:p w14:paraId="5411EA28">
            <w:pPr>
              <w:jc w:val="center"/>
              <w:rPr>
                <w:lang w:eastAsia="zh-CN"/>
              </w:rPr>
            </w:pPr>
            <w:r>
              <w:rPr>
                <w:rFonts w:cs="Times New Roman"/>
                <w:lang w:eastAsia="zh-CN"/>
              </w:rPr>
              <w:t>Coef.</w:t>
            </w:r>
          </w:p>
        </w:tc>
        <w:tc>
          <w:tcPr>
            <w:tcW w:w="706" w:type="pct"/>
            <w:tcBorders>
              <w:top w:val="nil"/>
              <w:left w:val="nil"/>
              <w:bottom w:val="single" w:color="auto" w:sz="4" w:space="0"/>
              <w:right w:val="single" w:color="auto" w:sz="4" w:space="0"/>
            </w:tcBorders>
            <w:shd w:val="clear" w:color="auto" w:fill="auto"/>
            <w:noWrap/>
            <w:vAlign w:val="center"/>
          </w:tcPr>
          <w:p w14:paraId="4E50F15F">
            <w:pPr>
              <w:jc w:val="center"/>
              <w:rPr>
                <w:lang w:eastAsia="zh-CN"/>
              </w:rPr>
            </w:pPr>
            <w:r>
              <w:rPr>
                <w:rFonts w:cs="Times New Roman"/>
                <w:lang w:eastAsia="zh-CN"/>
              </w:rPr>
              <w:t>Std. Err.</w:t>
            </w:r>
          </w:p>
        </w:tc>
        <w:tc>
          <w:tcPr>
            <w:tcW w:w="576" w:type="pct"/>
            <w:vMerge w:val="continue"/>
            <w:tcBorders>
              <w:top w:val="single" w:color="auto" w:sz="4" w:space="0"/>
              <w:left w:val="single" w:color="auto" w:sz="4" w:space="0"/>
              <w:bottom w:val="single" w:color="auto" w:sz="4" w:space="0"/>
              <w:right w:val="single" w:color="auto" w:sz="4" w:space="0"/>
            </w:tcBorders>
            <w:vAlign w:val="center"/>
          </w:tcPr>
          <w:p w14:paraId="1248B87C">
            <w:pPr>
              <w:jc w:val="center"/>
              <w:rPr>
                <w:lang w:eastAsia="zh-CN"/>
              </w:rPr>
            </w:pPr>
          </w:p>
        </w:tc>
      </w:tr>
      <w:tr w14:paraId="11C733C9">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6D2CE5B4">
            <w:pPr>
              <w:jc w:val="center"/>
              <w:rPr>
                <w:lang w:eastAsia="zh-CN"/>
              </w:rPr>
            </w:pPr>
            <w:r>
              <w:rPr>
                <w:rFonts w:hint="eastAsia"/>
              </w:rPr>
              <w:t>A E</w:t>
            </w:r>
          </w:p>
        </w:tc>
        <w:tc>
          <w:tcPr>
            <w:tcW w:w="521" w:type="pct"/>
            <w:tcBorders>
              <w:top w:val="nil"/>
              <w:left w:val="nil"/>
              <w:bottom w:val="single" w:color="auto" w:sz="4" w:space="0"/>
              <w:right w:val="single" w:color="auto" w:sz="4" w:space="0"/>
            </w:tcBorders>
            <w:shd w:val="clear" w:color="auto" w:fill="auto"/>
            <w:noWrap/>
            <w:vAlign w:val="center"/>
          </w:tcPr>
          <w:p w14:paraId="6E751589">
            <w:pPr>
              <w:jc w:val="center"/>
              <w:rPr>
                <w:lang w:eastAsia="zh-CN"/>
              </w:rPr>
            </w:pPr>
            <w:r>
              <w:rPr>
                <w:rFonts w:hint="eastAsia"/>
              </w:rPr>
              <w:t>-1.35</w:t>
            </w:r>
          </w:p>
        </w:tc>
        <w:tc>
          <w:tcPr>
            <w:tcW w:w="706" w:type="pct"/>
            <w:tcBorders>
              <w:top w:val="nil"/>
              <w:left w:val="nil"/>
              <w:bottom w:val="single" w:color="auto" w:sz="4" w:space="0"/>
              <w:right w:val="single" w:color="auto" w:sz="4" w:space="0"/>
            </w:tcBorders>
            <w:shd w:val="clear" w:color="auto" w:fill="auto"/>
            <w:noWrap/>
            <w:vAlign w:val="center"/>
          </w:tcPr>
          <w:p w14:paraId="1CC81F62">
            <w:pPr>
              <w:jc w:val="center"/>
              <w:rPr>
                <w:lang w:eastAsia="zh-CN"/>
              </w:rPr>
            </w:pPr>
            <w:r>
              <w:rPr>
                <w:rFonts w:hint="eastAsia"/>
              </w:rPr>
              <w:t>0.56</w:t>
            </w:r>
          </w:p>
        </w:tc>
        <w:tc>
          <w:tcPr>
            <w:tcW w:w="604" w:type="pct"/>
            <w:tcBorders>
              <w:top w:val="nil"/>
              <w:left w:val="nil"/>
              <w:bottom w:val="single" w:color="auto" w:sz="4" w:space="0"/>
              <w:right w:val="single" w:color="auto" w:sz="4" w:space="0"/>
            </w:tcBorders>
            <w:shd w:val="clear" w:color="auto" w:fill="auto"/>
            <w:noWrap/>
            <w:vAlign w:val="center"/>
          </w:tcPr>
          <w:p w14:paraId="4468BAC2">
            <w:pPr>
              <w:jc w:val="center"/>
              <w:rPr>
                <w:lang w:eastAsia="zh-CN"/>
              </w:rPr>
            </w:pPr>
            <w:r>
              <w:rPr>
                <w:rFonts w:hint="eastAsia"/>
              </w:rPr>
              <w:t>-0.49</w:t>
            </w:r>
          </w:p>
        </w:tc>
        <w:tc>
          <w:tcPr>
            <w:tcW w:w="706" w:type="pct"/>
            <w:tcBorders>
              <w:top w:val="nil"/>
              <w:left w:val="nil"/>
              <w:bottom w:val="single" w:color="auto" w:sz="4" w:space="0"/>
              <w:right w:val="single" w:color="auto" w:sz="4" w:space="0"/>
            </w:tcBorders>
            <w:shd w:val="clear" w:color="auto" w:fill="auto"/>
            <w:noWrap/>
            <w:vAlign w:val="center"/>
          </w:tcPr>
          <w:p w14:paraId="00D17B3F">
            <w:pPr>
              <w:jc w:val="center"/>
              <w:rPr>
                <w:lang w:eastAsia="zh-CN"/>
              </w:rPr>
            </w:pPr>
            <w:r>
              <w:rPr>
                <w:rFonts w:hint="eastAsia"/>
              </w:rPr>
              <w:t>0.54</w:t>
            </w:r>
          </w:p>
        </w:tc>
        <w:tc>
          <w:tcPr>
            <w:tcW w:w="604" w:type="pct"/>
            <w:tcBorders>
              <w:top w:val="nil"/>
              <w:left w:val="nil"/>
              <w:bottom w:val="single" w:color="auto" w:sz="4" w:space="0"/>
              <w:right w:val="single" w:color="auto" w:sz="4" w:space="0"/>
            </w:tcBorders>
            <w:shd w:val="clear" w:color="auto" w:fill="auto"/>
            <w:noWrap/>
            <w:vAlign w:val="center"/>
          </w:tcPr>
          <w:p w14:paraId="7F71E065">
            <w:pPr>
              <w:jc w:val="center"/>
              <w:rPr>
                <w:lang w:eastAsia="zh-CN"/>
              </w:rPr>
            </w:pPr>
            <w:r>
              <w:rPr>
                <w:rFonts w:hint="eastAsia"/>
              </w:rPr>
              <w:t>-0.85</w:t>
            </w:r>
          </w:p>
        </w:tc>
        <w:tc>
          <w:tcPr>
            <w:tcW w:w="706" w:type="pct"/>
            <w:tcBorders>
              <w:top w:val="nil"/>
              <w:left w:val="nil"/>
              <w:bottom w:val="single" w:color="auto" w:sz="4" w:space="0"/>
              <w:right w:val="single" w:color="auto" w:sz="4" w:space="0"/>
            </w:tcBorders>
            <w:shd w:val="clear" w:color="auto" w:fill="auto"/>
            <w:noWrap/>
            <w:vAlign w:val="center"/>
          </w:tcPr>
          <w:p w14:paraId="4EBA91F4">
            <w:pPr>
              <w:jc w:val="center"/>
              <w:rPr>
                <w:lang w:eastAsia="zh-CN"/>
              </w:rPr>
            </w:pPr>
            <w:r>
              <w:rPr>
                <w:rFonts w:hint="eastAsia"/>
              </w:rPr>
              <w:t>0.78</w:t>
            </w:r>
          </w:p>
        </w:tc>
        <w:tc>
          <w:tcPr>
            <w:tcW w:w="576" w:type="pct"/>
            <w:tcBorders>
              <w:top w:val="nil"/>
              <w:left w:val="nil"/>
              <w:bottom w:val="single" w:color="auto" w:sz="4" w:space="0"/>
              <w:right w:val="single" w:color="auto" w:sz="4" w:space="0"/>
            </w:tcBorders>
            <w:shd w:val="clear" w:color="auto" w:fill="auto"/>
            <w:noWrap/>
          </w:tcPr>
          <w:p w14:paraId="667E2E68">
            <w:pPr>
              <w:jc w:val="center"/>
              <w:rPr>
                <w:lang w:eastAsia="zh-CN"/>
              </w:rPr>
            </w:pPr>
            <w:r>
              <w:rPr>
                <w:rFonts w:hint="eastAsia"/>
                <w:lang w:eastAsia="zh-CN"/>
              </w:rPr>
              <w:t>&gt;0.05</w:t>
            </w:r>
          </w:p>
        </w:tc>
      </w:tr>
      <w:tr w14:paraId="2C99E519">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221A5DFE">
            <w:pPr>
              <w:jc w:val="center"/>
              <w:rPr>
                <w:lang w:eastAsia="zh-CN"/>
              </w:rPr>
            </w:pPr>
            <w:r>
              <w:rPr>
                <w:rFonts w:hint="eastAsia"/>
              </w:rPr>
              <w:t>A F</w:t>
            </w:r>
          </w:p>
        </w:tc>
        <w:tc>
          <w:tcPr>
            <w:tcW w:w="521" w:type="pct"/>
            <w:tcBorders>
              <w:top w:val="nil"/>
              <w:left w:val="nil"/>
              <w:bottom w:val="single" w:color="auto" w:sz="4" w:space="0"/>
              <w:right w:val="single" w:color="auto" w:sz="4" w:space="0"/>
            </w:tcBorders>
            <w:shd w:val="clear" w:color="auto" w:fill="auto"/>
            <w:noWrap/>
            <w:vAlign w:val="center"/>
          </w:tcPr>
          <w:p w14:paraId="6894A70C">
            <w:pPr>
              <w:jc w:val="center"/>
              <w:rPr>
                <w:lang w:eastAsia="zh-CN"/>
              </w:rPr>
            </w:pPr>
            <w:r>
              <w:rPr>
                <w:rFonts w:hint="eastAsia"/>
              </w:rPr>
              <w:t>-0.68</w:t>
            </w:r>
          </w:p>
        </w:tc>
        <w:tc>
          <w:tcPr>
            <w:tcW w:w="706" w:type="pct"/>
            <w:tcBorders>
              <w:top w:val="nil"/>
              <w:left w:val="nil"/>
              <w:bottom w:val="single" w:color="auto" w:sz="4" w:space="0"/>
              <w:right w:val="single" w:color="auto" w:sz="4" w:space="0"/>
            </w:tcBorders>
            <w:shd w:val="clear" w:color="auto" w:fill="auto"/>
            <w:noWrap/>
            <w:vAlign w:val="center"/>
          </w:tcPr>
          <w:p w14:paraId="29D96608">
            <w:pPr>
              <w:jc w:val="center"/>
              <w:rPr>
                <w:lang w:eastAsia="zh-CN"/>
              </w:rPr>
            </w:pPr>
            <w:r>
              <w:rPr>
                <w:rFonts w:hint="eastAsia"/>
              </w:rPr>
              <w:t>0.39</w:t>
            </w:r>
          </w:p>
        </w:tc>
        <w:tc>
          <w:tcPr>
            <w:tcW w:w="604" w:type="pct"/>
            <w:tcBorders>
              <w:top w:val="nil"/>
              <w:left w:val="nil"/>
              <w:bottom w:val="single" w:color="auto" w:sz="4" w:space="0"/>
              <w:right w:val="single" w:color="auto" w:sz="4" w:space="0"/>
            </w:tcBorders>
            <w:shd w:val="clear" w:color="auto" w:fill="auto"/>
            <w:noWrap/>
            <w:vAlign w:val="center"/>
          </w:tcPr>
          <w:p w14:paraId="142BFF40">
            <w:pPr>
              <w:jc w:val="center"/>
              <w:rPr>
                <w:lang w:eastAsia="zh-CN"/>
              </w:rPr>
            </w:pPr>
            <w:r>
              <w:rPr>
                <w:rFonts w:hint="eastAsia"/>
              </w:rPr>
              <w:t>-1.54</w:t>
            </w:r>
          </w:p>
        </w:tc>
        <w:tc>
          <w:tcPr>
            <w:tcW w:w="706" w:type="pct"/>
            <w:tcBorders>
              <w:top w:val="nil"/>
              <w:left w:val="nil"/>
              <w:bottom w:val="single" w:color="auto" w:sz="4" w:space="0"/>
              <w:right w:val="single" w:color="auto" w:sz="4" w:space="0"/>
            </w:tcBorders>
            <w:shd w:val="clear" w:color="auto" w:fill="auto"/>
            <w:noWrap/>
            <w:vAlign w:val="center"/>
          </w:tcPr>
          <w:p w14:paraId="76EBF285">
            <w:pPr>
              <w:jc w:val="center"/>
              <w:rPr>
                <w:lang w:eastAsia="zh-CN"/>
              </w:rPr>
            </w:pPr>
            <w:r>
              <w:rPr>
                <w:rFonts w:hint="eastAsia"/>
              </w:rPr>
              <w:t>0.67</w:t>
            </w:r>
          </w:p>
        </w:tc>
        <w:tc>
          <w:tcPr>
            <w:tcW w:w="604" w:type="pct"/>
            <w:tcBorders>
              <w:top w:val="nil"/>
              <w:left w:val="nil"/>
              <w:bottom w:val="single" w:color="auto" w:sz="4" w:space="0"/>
              <w:right w:val="single" w:color="auto" w:sz="4" w:space="0"/>
            </w:tcBorders>
            <w:shd w:val="clear" w:color="auto" w:fill="auto"/>
            <w:noWrap/>
            <w:vAlign w:val="center"/>
          </w:tcPr>
          <w:p w14:paraId="54C3C1F7">
            <w:pPr>
              <w:jc w:val="center"/>
              <w:rPr>
                <w:lang w:eastAsia="zh-CN"/>
              </w:rPr>
            </w:pPr>
            <w:r>
              <w:rPr>
                <w:rFonts w:hint="eastAsia"/>
              </w:rPr>
              <w:t>0.85</w:t>
            </w:r>
          </w:p>
        </w:tc>
        <w:tc>
          <w:tcPr>
            <w:tcW w:w="706" w:type="pct"/>
            <w:tcBorders>
              <w:top w:val="nil"/>
              <w:left w:val="nil"/>
              <w:bottom w:val="single" w:color="auto" w:sz="4" w:space="0"/>
              <w:right w:val="single" w:color="auto" w:sz="4" w:space="0"/>
            </w:tcBorders>
            <w:shd w:val="clear" w:color="auto" w:fill="auto"/>
            <w:noWrap/>
            <w:vAlign w:val="center"/>
          </w:tcPr>
          <w:p w14:paraId="74F4FF10">
            <w:pPr>
              <w:jc w:val="center"/>
              <w:rPr>
                <w:lang w:eastAsia="zh-CN"/>
              </w:rPr>
            </w:pPr>
            <w:r>
              <w:rPr>
                <w:rFonts w:hint="eastAsia"/>
              </w:rPr>
              <w:t>0.78</w:t>
            </w:r>
          </w:p>
        </w:tc>
        <w:tc>
          <w:tcPr>
            <w:tcW w:w="576" w:type="pct"/>
            <w:tcBorders>
              <w:top w:val="nil"/>
              <w:left w:val="nil"/>
              <w:bottom w:val="single" w:color="auto" w:sz="4" w:space="0"/>
              <w:right w:val="single" w:color="auto" w:sz="4" w:space="0"/>
            </w:tcBorders>
            <w:shd w:val="clear" w:color="auto" w:fill="auto"/>
            <w:noWrap/>
          </w:tcPr>
          <w:p w14:paraId="75E9FCF3">
            <w:pPr>
              <w:jc w:val="center"/>
              <w:rPr>
                <w:lang w:eastAsia="zh-CN"/>
              </w:rPr>
            </w:pPr>
            <w:r>
              <w:rPr>
                <w:rFonts w:hint="eastAsia"/>
                <w:lang w:eastAsia="zh-CN"/>
              </w:rPr>
              <w:t>&gt;0.05</w:t>
            </w:r>
          </w:p>
        </w:tc>
      </w:tr>
      <w:tr w14:paraId="0A1E331E">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315E3BDA">
            <w:pPr>
              <w:jc w:val="center"/>
              <w:rPr>
                <w:lang w:eastAsia="zh-CN"/>
              </w:rPr>
            </w:pPr>
            <w:r>
              <w:rPr>
                <w:rFonts w:hint="eastAsia"/>
              </w:rPr>
              <w:t>B E *</w:t>
            </w:r>
          </w:p>
        </w:tc>
        <w:tc>
          <w:tcPr>
            <w:tcW w:w="521" w:type="pct"/>
            <w:tcBorders>
              <w:top w:val="nil"/>
              <w:left w:val="nil"/>
              <w:bottom w:val="single" w:color="auto" w:sz="4" w:space="0"/>
              <w:right w:val="single" w:color="auto" w:sz="4" w:space="0"/>
            </w:tcBorders>
            <w:shd w:val="clear" w:color="auto" w:fill="auto"/>
            <w:noWrap/>
            <w:vAlign w:val="center"/>
          </w:tcPr>
          <w:p w14:paraId="072AEABF">
            <w:pPr>
              <w:jc w:val="center"/>
              <w:rPr>
                <w:lang w:eastAsia="zh-CN"/>
              </w:rPr>
            </w:pPr>
            <w:r>
              <w:rPr>
                <w:rFonts w:hint="eastAsia"/>
              </w:rPr>
              <w:t>-0.09</w:t>
            </w:r>
          </w:p>
        </w:tc>
        <w:tc>
          <w:tcPr>
            <w:tcW w:w="706" w:type="pct"/>
            <w:tcBorders>
              <w:top w:val="nil"/>
              <w:left w:val="nil"/>
              <w:bottom w:val="single" w:color="auto" w:sz="4" w:space="0"/>
              <w:right w:val="single" w:color="auto" w:sz="4" w:space="0"/>
            </w:tcBorders>
            <w:shd w:val="clear" w:color="auto" w:fill="auto"/>
            <w:noWrap/>
            <w:vAlign w:val="center"/>
          </w:tcPr>
          <w:p w14:paraId="147C5EFB">
            <w:pPr>
              <w:jc w:val="center"/>
              <w:rPr>
                <w:lang w:eastAsia="zh-CN"/>
              </w:rPr>
            </w:pPr>
            <w:r>
              <w:rPr>
                <w:rFonts w:hint="eastAsia"/>
              </w:rPr>
              <w:t>0.54</w:t>
            </w:r>
          </w:p>
        </w:tc>
        <w:tc>
          <w:tcPr>
            <w:tcW w:w="604" w:type="pct"/>
            <w:tcBorders>
              <w:top w:val="nil"/>
              <w:left w:val="nil"/>
              <w:bottom w:val="single" w:color="auto" w:sz="4" w:space="0"/>
              <w:right w:val="single" w:color="auto" w:sz="4" w:space="0"/>
            </w:tcBorders>
            <w:shd w:val="clear" w:color="auto" w:fill="auto"/>
            <w:noWrap/>
            <w:vAlign w:val="center"/>
          </w:tcPr>
          <w:p w14:paraId="02548281">
            <w:pPr>
              <w:jc w:val="center"/>
              <w:rPr>
                <w:lang w:eastAsia="zh-CN"/>
              </w:rPr>
            </w:pPr>
            <w:r>
              <w:rPr>
                <w:rFonts w:hint="eastAsia"/>
              </w:rPr>
              <w:t>-1.72</w:t>
            </w:r>
          </w:p>
        </w:tc>
        <w:tc>
          <w:tcPr>
            <w:tcW w:w="706" w:type="pct"/>
            <w:tcBorders>
              <w:top w:val="nil"/>
              <w:left w:val="nil"/>
              <w:bottom w:val="single" w:color="auto" w:sz="4" w:space="0"/>
              <w:right w:val="single" w:color="auto" w:sz="4" w:space="0"/>
            </w:tcBorders>
            <w:shd w:val="clear" w:color="auto" w:fill="auto"/>
            <w:noWrap/>
            <w:vAlign w:val="center"/>
          </w:tcPr>
          <w:p w14:paraId="7F1F2EA1">
            <w:pPr>
              <w:jc w:val="center"/>
              <w:rPr>
                <w:lang w:eastAsia="zh-CN"/>
              </w:rPr>
            </w:pPr>
            <w:r>
              <w:rPr>
                <w:rFonts w:hint="eastAsia"/>
              </w:rPr>
              <w:t>633.23</w:t>
            </w:r>
          </w:p>
        </w:tc>
        <w:tc>
          <w:tcPr>
            <w:tcW w:w="604" w:type="pct"/>
            <w:tcBorders>
              <w:top w:val="nil"/>
              <w:left w:val="nil"/>
              <w:bottom w:val="single" w:color="auto" w:sz="4" w:space="0"/>
              <w:right w:val="single" w:color="auto" w:sz="4" w:space="0"/>
            </w:tcBorders>
            <w:shd w:val="clear" w:color="auto" w:fill="auto"/>
            <w:noWrap/>
            <w:vAlign w:val="center"/>
          </w:tcPr>
          <w:p w14:paraId="6A4CD74A">
            <w:pPr>
              <w:jc w:val="center"/>
              <w:rPr>
                <w:lang w:eastAsia="zh-CN"/>
              </w:rPr>
            </w:pPr>
            <w:r>
              <w:rPr>
                <w:rFonts w:hint="eastAsia"/>
              </w:rPr>
              <w:t>1.63</w:t>
            </w:r>
          </w:p>
        </w:tc>
        <w:tc>
          <w:tcPr>
            <w:tcW w:w="706" w:type="pct"/>
            <w:tcBorders>
              <w:top w:val="nil"/>
              <w:left w:val="nil"/>
              <w:bottom w:val="single" w:color="auto" w:sz="4" w:space="0"/>
              <w:right w:val="single" w:color="auto" w:sz="4" w:space="0"/>
            </w:tcBorders>
            <w:shd w:val="clear" w:color="auto" w:fill="auto"/>
            <w:noWrap/>
            <w:vAlign w:val="center"/>
          </w:tcPr>
          <w:p w14:paraId="20EC2BF1">
            <w:pPr>
              <w:jc w:val="center"/>
              <w:rPr>
                <w:lang w:eastAsia="zh-CN"/>
              </w:rPr>
            </w:pPr>
            <w:r>
              <w:rPr>
                <w:rFonts w:hint="eastAsia"/>
              </w:rPr>
              <w:t>633.23</w:t>
            </w:r>
          </w:p>
        </w:tc>
        <w:tc>
          <w:tcPr>
            <w:tcW w:w="576" w:type="pct"/>
            <w:tcBorders>
              <w:top w:val="nil"/>
              <w:left w:val="nil"/>
              <w:bottom w:val="single" w:color="auto" w:sz="4" w:space="0"/>
              <w:right w:val="single" w:color="auto" w:sz="4" w:space="0"/>
            </w:tcBorders>
            <w:shd w:val="clear" w:color="auto" w:fill="auto"/>
            <w:noWrap/>
          </w:tcPr>
          <w:p w14:paraId="1F5E9245">
            <w:pPr>
              <w:jc w:val="center"/>
              <w:rPr>
                <w:lang w:eastAsia="zh-CN"/>
              </w:rPr>
            </w:pPr>
            <w:r>
              <w:rPr>
                <w:rFonts w:hint="eastAsia"/>
                <w:lang w:eastAsia="zh-CN"/>
              </w:rPr>
              <w:t>&gt;0.05</w:t>
            </w:r>
          </w:p>
        </w:tc>
      </w:tr>
      <w:tr w14:paraId="1A0BEB99">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08FB51D4">
            <w:pPr>
              <w:jc w:val="center"/>
              <w:rPr>
                <w:lang w:eastAsia="zh-CN"/>
              </w:rPr>
            </w:pPr>
            <w:r>
              <w:rPr>
                <w:rFonts w:hint="eastAsia"/>
              </w:rPr>
              <w:t>C F *</w:t>
            </w:r>
          </w:p>
        </w:tc>
        <w:tc>
          <w:tcPr>
            <w:tcW w:w="521" w:type="pct"/>
            <w:tcBorders>
              <w:top w:val="nil"/>
              <w:left w:val="nil"/>
              <w:bottom w:val="single" w:color="auto" w:sz="4" w:space="0"/>
              <w:right w:val="single" w:color="auto" w:sz="4" w:space="0"/>
            </w:tcBorders>
            <w:shd w:val="clear" w:color="auto" w:fill="auto"/>
            <w:noWrap/>
            <w:vAlign w:val="center"/>
          </w:tcPr>
          <w:p w14:paraId="2C7EF05C">
            <w:pPr>
              <w:jc w:val="center"/>
              <w:rPr>
                <w:lang w:eastAsia="zh-CN"/>
              </w:rPr>
            </w:pPr>
            <w:r>
              <w:rPr>
                <w:rFonts w:hint="eastAsia"/>
              </w:rPr>
              <w:t>-0.77</w:t>
            </w:r>
          </w:p>
        </w:tc>
        <w:tc>
          <w:tcPr>
            <w:tcW w:w="706" w:type="pct"/>
            <w:tcBorders>
              <w:top w:val="nil"/>
              <w:left w:val="nil"/>
              <w:bottom w:val="single" w:color="auto" w:sz="4" w:space="0"/>
              <w:right w:val="single" w:color="auto" w:sz="4" w:space="0"/>
            </w:tcBorders>
            <w:shd w:val="clear" w:color="auto" w:fill="auto"/>
            <w:noWrap/>
            <w:vAlign w:val="center"/>
          </w:tcPr>
          <w:p w14:paraId="1CD7B1B2">
            <w:pPr>
              <w:jc w:val="center"/>
              <w:rPr>
                <w:lang w:eastAsia="zh-CN"/>
              </w:rPr>
            </w:pPr>
            <w:r>
              <w:rPr>
                <w:rFonts w:hint="eastAsia"/>
              </w:rPr>
              <w:t>0.30</w:t>
            </w:r>
          </w:p>
        </w:tc>
        <w:tc>
          <w:tcPr>
            <w:tcW w:w="604" w:type="pct"/>
            <w:tcBorders>
              <w:top w:val="nil"/>
              <w:left w:val="nil"/>
              <w:bottom w:val="single" w:color="auto" w:sz="4" w:space="0"/>
              <w:right w:val="single" w:color="auto" w:sz="4" w:space="0"/>
            </w:tcBorders>
            <w:shd w:val="clear" w:color="auto" w:fill="auto"/>
            <w:noWrap/>
            <w:vAlign w:val="center"/>
          </w:tcPr>
          <w:p w14:paraId="19C8BCF4">
            <w:pPr>
              <w:jc w:val="center"/>
              <w:rPr>
                <w:lang w:eastAsia="zh-CN"/>
              </w:rPr>
            </w:pPr>
            <w:r>
              <w:rPr>
                <w:rFonts w:hint="eastAsia"/>
              </w:rPr>
              <w:t>-1.03</w:t>
            </w:r>
          </w:p>
        </w:tc>
        <w:tc>
          <w:tcPr>
            <w:tcW w:w="706" w:type="pct"/>
            <w:tcBorders>
              <w:top w:val="nil"/>
              <w:left w:val="nil"/>
              <w:bottom w:val="single" w:color="auto" w:sz="4" w:space="0"/>
              <w:right w:val="single" w:color="auto" w:sz="4" w:space="0"/>
            </w:tcBorders>
            <w:shd w:val="clear" w:color="auto" w:fill="auto"/>
            <w:noWrap/>
            <w:vAlign w:val="center"/>
          </w:tcPr>
          <w:p w14:paraId="45059476">
            <w:pPr>
              <w:jc w:val="center"/>
              <w:rPr>
                <w:lang w:eastAsia="zh-CN"/>
              </w:rPr>
            </w:pPr>
            <w:r>
              <w:rPr>
                <w:rFonts w:hint="eastAsia"/>
              </w:rPr>
              <w:t>366.98</w:t>
            </w:r>
          </w:p>
        </w:tc>
        <w:tc>
          <w:tcPr>
            <w:tcW w:w="604" w:type="pct"/>
            <w:tcBorders>
              <w:top w:val="nil"/>
              <w:left w:val="nil"/>
              <w:bottom w:val="single" w:color="auto" w:sz="4" w:space="0"/>
              <w:right w:val="single" w:color="auto" w:sz="4" w:space="0"/>
            </w:tcBorders>
            <w:shd w:val="clear" w:color="auto" w:fill="auto"/>
            <w:noWrap/>
            <w:vAlign w:val="center"/>
          </w:tcPr>
          <w:p w14:paraId="021D5913">
            <w:pPr>
              <w:jc w:val="center"/>
              <w:rPr>
                <w:lang w:eastAsia="zh-CN"/>
              </w:rPr>
            </w:pPr>
            <w:r>
              <w:rPr>
                <w:rFonts w:hint="eastAsia"/>
              </w:rPr>
              <w:t>0.26</w:t>
            </w:r>
          </w:p>
        </w:tc>
        <w:tc>
          <w:tcPr>
            <w:tcW w:w="706" w:type="pct"/>
            <w:tcBorders>
              <w:top w:val="nil"/>
              <w:left w:val="nil"/>
              <w:bottom w:val="single" w:color="auto" w:sz="4" w:space="0"/>
              <w:right w:val="single" w:color="auto" w:sz="4" w:space="0"/>
            </w:tcBorders>
            <w:shd w:val="clear" w:color="auto" w:fill="auto"/>
            <w:noWrap/>
            <w:vAlign w:val="center"/>
          </w:tcPr>
          <w:p w14:paraId="3AEED816">
            <w:pPr>
              <w:jc w:val="center"/>
              <w:rPr>
                <w:lang w:eastAsia="zh-CN"/>
              </w:rPr>
            </w:pPr>
            <w:r>
              <w:rPr>
                <w:rFonts w:hint="eastAsia"/>
              </w:rPr>
              <w:t>366.98</w:t>
            </w:r>
          </w:p>
        </w:tc>
        <w:tc>
          <w:tcPr>
            <w:tcW w:w="576" w:type="pct"/>
            <w:tcBorders>
              <w:top w:val="nil"/>
              <w:left w:val="nil"/>
              <w:bottom w:val="single" w:color="auto" w:sz="4" w:space="0"/>
              <w:right w:val="single" w:color="auto" w:sz="4" w:space="0"/>
            </w:tcBorders>
            <w:shd w:val="clear" w:color="auto" w:fill="auto"/>
            <w:noWrap/>
          </w:tcPr>
          <w:p w14:paraId="77E4A7F2">
            <w:pPr>
              <w:jc w:val="center"/>
              <w:rPr>
                <w:lang w:eastAsia="zh-CN"/>
              </w:rPr>
            </w:pPr>
            <w:r>
              <w:rPr>
                <w:rFonts w:hint="eastAsia"/>
                <w:lang w:eastAsia="zh-CN"/>
              </w:rPr>
              <w:t>&gt;0.05</w:t>
            </w:r>
          </w:p>
        </w:tc>
      </w:tr>
      <w:tr w14:paraId="0C7ECF8A">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4DB65598">
            <w:pPr>
              <w:jc w:val="center"/>
              <w:rPr>
                <w:lang w:eastAsia="zh-CN"/>
              </w:rPr>
            </w:pPr>
            <w:r>
              <w:rPr>
                <w:rFonts w:hint="eastAsia"/>
              </w:rPr>
              <w:t>D E</w:t>
            </w:r>
          </w:p>
        </w:tc>
        <w:tc>
          <w:tcPr>
            <w:tcW w:w="521" w:type="pct"/>
            <w:tcBorders>
              <w:top w:val="nil"/>
              <w:left w:val="nil"/>
              <w:bottom w:val="single" w:color="auto" w:sz="4" w:space="0"/>
              <w:right w:val="single" w:color="auto" w:sz="4" w:space="0"/>
            </w:tcBorders>
            <w:shd w:val="clear" w:color="auto" w:fill="auto"/>
            <w:noWrap/>
            <w:vAlign w:val="center"/>
          </w:tcPr>
          <w:p w14:paraId="66FE8F8B">
            <w:pPr>
              <w:jc w:val="center"/>
              <w:rPr>
                <w:lang w:eastAsia="zh-CN"/>
              </w:rPr>
            </w:pPr>
            <w:r>
              <w:rPr>
                <w:rFonts w:hint="eastAsia"/>
              </w:rPr>
              <w:t>-0.51</w:t>
            </w:r>
          </w:p>
        </w:tc>
        <w:tc>
          <w:tcPr>
            <w:tcW w:w="706" w:type="pct"/>
            <w:tcBorders>
              <w:top w:val="nil"/>
              <w:left w:val="nil"/>
              <w:bottom w:val="single" w:color="auto" w:sz="4" w:space="0"/>
              <w:right w:val="single" w:color="auto" w:sz="4" w:space="0"/>
            </w:tcBorders>
            <w:shd w:val="clear" w:color="auto" w:fill="auto"/>
            <w:noWrap/>
            <w:vAlign w:val="center"/>
          </w:tcPr>
          <w:p w14:paraId="4ED5B3D8">
            <w:pPr>
              <w:jc w:val="center"/>
              <w:rPr>
                <w:lang w:eastAsia="zh-CN"/>
              </w:rPr>
            </w:pPr>
            <w:r>
              <w:rPr>
                <w:rFonts w:hint="eastAsia"/>
              </w:rPr>
              <w:t>0.33</w:t>
            </w:r>
          </w:p>
        </w:tc>
        <w:tc>
          <w:tcPr>
            <w:tcW w:w="604" w:type="pct"/>
            <w:tcBorders>
              <w:top w:val="nil"/>
              <w:left w:val="nil"/>
              <w:bottom w:val="single" w:color="auto" w:sz="4" w:space="0"/>
              <w:right w:val="single" w:color="auto" w:sz="4" w:space="0"/>
            </w:tcBorders>
            <w:shd w:val="clear" w:color="auto" w:fill="auto"/>
            <w:noWrap/>
            <w:vAlign w:val="center"/>
          </w:tcPr>
          <w:p w14:paraId="776131F8">
            <w:pPr>
              <w:jc w:val="center"/>
              <w:rPr>
                <w:lang w:eastAsia="zh-CN"/>
              </w:rPr>
            </w:pPr>
            <w:r>
              <w:rPr>
                <w:rFonts w:hint="eastAsia"/>
              </w:rPr>
              <w:t>-1.36</w:t>
            </w:r>
          </w:p>
        </w:tc>
        <w:tc>
          <w:tcPr>
            <w:tcW w:w="706" w:type="pct"/>
            <w:tcBorders>
              <w:top w:val="nil"/>
              <w:left w:val="nil"/>
              <w:bottom w:val="single" w:color="auto" w:sz="4" w:space="0"/>
              <w:right w:val="single" w:color="auto" w:sz="4" w:space="0"/>
            </w:tcBorders>
            <w:shd w:val="clear" w:color="auto" w:fill="auto"/>
            <w:noWrap/>
            <w:vAlign w:val="center"/>
          </w:tcPr>
          <w:p w14:paraId="66C6E264">
            <w:pPr>
              <w:jc w:val="center"/>
              <w:rPr>
                <w:lang w:eastAsia="zh-CN"/>
              </w:rPr>
            </w:pPr>
            <w:r>
              <w:rPr>
                <w:rFonts w:hint="eastAsia"/>
              </w:rPr>
              <w:t>0.71</w:t>
            </w:r>
          </w:p>
        </w:tc>
        <w:tc>
          <w:tcPr>
            <w:tcW w:w="604" w:type="pct"/>
            <w:tcBorders>
              <w:top w:val="nil"/>
              <w:left w:val="nil"/>
              <w:bottom w:val="single" w:color="auto" w:sz="4" w:space="0"/>
              <w:right w:val="single" w:color="auto" w:sz="4" w:space="0"/>
            </w:tcBorders>
            <w:shd w:val="clear" w:color="auto" w:fill="auto"/>
            <w:noWrap/>
            <w:vAlign w:val="center"/>
          </w:tcPr>
          <w:p w14:paraId="76E7F45C">
            <w:pPr>
              <w:jc w:val="center"/>
              <w:rPr>
                <w:lang w:eastAsia="zh-CN"/>
              </w:rPr>
            </w:pPr>
            <w:r>
              <w:rPr>
                <w:rFonts w:hint="eastAsia"/>
              </w:rPr>
              <w:t>0.85</w:t>
            </w:r>
          </w:p>
        </w:tc>
        <w:tc>
          <w:tcPr>
            <w:tcW w:w="706" w:type="pct"/>
            <w:tcBorders>
              <w:top w:val="nil"/>
              <w:left w:val="nil"/>
              <w:bottom w:val="single" w:color="auto" w:sz="4" w:space="0"/>
              <w:right w:val="single" w:color="auto" w:sz="4" w:space="0"/>
            </w:tcBorders>
            <w:shd w:val="clear" w:color="auto" w:fill="auto"/>
            <w:noWrap/>
            <w:vAlign w:val="center"/>
          </w:tcPr>
          <w:p w14:paraId="3B966C0D">
            <w:pPr>
              <w:jc w:val="center"/>
              <w:rPr>
                <w:lang w:eastAsia="zh-CN"/>
              </w:rPr>
            </w:pPr>
            <w:r>
              <w:rPr>
                <w:rFonts w:hint="eastAsia"/>
              </w:rPr>
              <w:t>0.78</w:t>
            </w:r>
          </w:p>
        </w:tc>
        <w:tc>
          <w:tcPr>
            <w:tcW w:w="576" w:type="pct"/>
            <w:tcBorders>
              <w:top w:val="nil"/>
              <w:left w:val="nil"/>
              <w:bottom w:val="single" w:color="auto" w:sz="4" w:space="0"/>
              <w:right w:val="single" w:color="auto" w:sz="4" w:space="0"/>
            </w:tcBorders>
            <w:shd w:val="clear" w:color="auto" w:fill="auto"/>
            <w:noWrap/>
          </w:tcPr>
          <w:p w14:paraId="14BC07AA">
            <w:pPr>
              <w:jc w:val="center"/>
              <w:rPr>
                <w:lang w:eastAsia="zh-CN"/>
              </w:rPr>
            </w:pPr>
            <w:r>
              <w:rPr>
                <w:rFonts w:hint="eastAsia"/>
                <w:lang w:eastAsia="zh-CN"/>
              </w:rPr>
              <w:t>&gt;0.05</w:t>
            </w:r>
          </w:p>
        </w:tc>
      </w:tr>
      <w:tr w14:paraId="4F5C2E2F">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26F6BC70">
            <w:pPr>
              <w:jc w:val="center"/>
              <w:rPr>
                <w:lang w:eastAsia="zh-CN"/>
              </w:rPr>
            </w:pPr>
            <w:r>
              <w:rPr>
                <w:rFonts w:hint="eastAsia"/>
              </w:rPr>
              <w:t>D F</w:t>
            </w:r>
          </w:p>
        </w:tc>
        <w:tc>
          <w:tcPr>
            <w:tcW w:w="521" w:type="pct"/>
            <w:tcBorders>
              <w:top w:val="nil"/>
              <w:left w:val="nil"/>
              <w:bottom w:val="single" w:color="auto" w:sz="4" w:space="0"/>
              <w:right w:val="single" w:color="auto" w:sz="4" w:space="0"/>
            </w:tcBorders>
            <w:shd w:val="clear" w:color="auto" w:fill="auto"/>
            <w:noWrap/>
            <w:vAlign w:val="center"/>
          </w:tcPr>
          <w:p w14:paraId="62A7CBAF">
            <w:pPr>
              <w:jc w:val="center"/>
              <w:rPr>
                <w:lang w:eastAsia="zh-CN"/>
              </w:rPr>
            </w:pPr>
            <w:r>
              <w:rPr>
                <w:rFonts w:hint="eastAsia"/>
              </w:rPr>
              <w:t>-0.70</w:t>
            </w:r>
          </w:p>
        </w:tc>
        <w:tc>
          <w:tcPr>
            <w:tcW w:w="706" w:type="pct"/>
            <w:tcBorders>
              <w:top w:val="nil"/>
              <w:left w:val="nil"/>
              <w:bottom w:val="single" w:color="auto" w:sz="4" w:space="0"/>
              <w:right w:val="single" w:color="auto" w:sz="4" w:space="0"/>
            </w:tcBorders>
            <w:shd w:val="clear" w:color="auto" w:fill="auto"/>
            <w:noWrap/>
            <w:vAlign w:val="center"/>
          </w:tcPr>
          <w:p w14:paraId="5A3DDEDA">
            <w:pPr>
              <w:jc w:val="center"/>
              <w:rPr>
                <w:lang w:eastAsia="zh-CN"/>
              </w:rPr>
            </w:pPr>
            <w:r>
              <w:rPr>
                <w:rFonts w:hint="eastAsia"/>
              </w:rPr>
              <w:t>0.19</w:t>
            </w:r>
          </w:p>
        </w:tc>
        <w:tc>
          <w:tcPr>
            <w:tcW w:w="604" w:type="pct"/>
            <w:tcBorders>
              <w:top w:val="nil"/>
              <w:left w:val="nil"/>
              <w:bottom w:val="single" w:color="auto" w:sz="4" w:space="0"/>
              <w:right w:val="single" w:color="auto" w:sz="4" w:space="0"/>
            </w:tcBorders>
            <w:shd w:val="clear" w:color="auto" w:fill="auto"/>
            <w:noWrap/>
            <w:vAlign w:val="center"/>
          </w:tcPr>
          <w:p w14:paraId="129B28B7">
            <w:pPr>
              <w:jc w:val="center"/>
              <w:rPr>
                <w:lang w:eastAsia="zh-CN"/>
              </w:rPr>
            </w:pPr>
            <w:r>
              <w:rPr>
                <w:rFonts w:hint="eastAsia"/>
              </w:rPr>
              <w:t>0.15</w:t>
            </w:r>
          </w:p>
        </w:tc>
        <w:tc>
          <w:tcPr>
            <w:tcW w:w="706" w:type="pct"/>
            <w:tcBorders>
              <w:top w:val="nil"/>
              <w:left w:val="nil"/>
              <w:bottom w:val="single" w:color="auto" w:sz="4" w:space="0"/>
              <w:right w:val="single" w:color="auto" w:sz="4" w:space="0"/>
            </w:tcBorders>
            <w:shd w:val="clear" w:color="auto" w:fill="auto"/>
            <w:noWrap/>
            <w:vAlign w:val="center"/>
          </w:tcPr>
          <w:p w14:paraId="6575ADF3">
            <w:pPr>
              <w:jc w:val="center"/>
              <w:rPr>
                <w:lang w:eastAsia="zh-CN"/>
              </w:rPr>
            </w:pPr>
            <w:r>
              <w:rPr>
                <w:rFonts w:hint="eastAsia"/>
              </w:rPr>
              <w:t>0.76</w:t>
            </w:r>
          </w:p>
        </w:tc>
        <w:tc>
          <w:tcPr>
            <w:tcW w:w="604" w:type="pct"/>
            <w:tcBorders>
              <w:top w:val="nil"/>
              <w:left w:val="nil"/>
              <w:bottom w:val="single" w:color="auto" w:sz="4" w:space="0"/>
              <w:right w:val="single" w:color="auto" w:sz="4" w:space="0"/>
            </w:tcBorders>
            <w:shd w:val="clear" w:color="auto" w:fill="auto"/>
            <w:noWrap/>
            <w:vAlign w:val="center"/>
          </w:tcPr>
          <w:p w14:paraId="6E9F2954">
            <w:pPr>
              <w:jc w:val="center"/>
              <w:rPr>
                <w:lang w:eastAsia="zh-CN"/>
              </w:rPr>
            </w:pPr>
            <w:r>
              <w:rPr>
                <w:rFonts w:hint="eastAsia"/>
              </w:rPr>
              <w:t>-0.85</w:t>
            </w:r>
          </w:p>
        </w:tc>
        <w:tc>
          <w:tcPr>
            <w:tcW w:w="706" w:type="pct"/>
            <w:tcBorders>
              <w:top w:val="nil"/>
              <w:left w:val="nil"/>
              <w:bottom w:val="single" w:color="auto" w:sz="4" w:space="0"/>
              <w:right w:val="single" w:color="auto" w:sz="4" w:space="0"/>
            </w:tcBorders>
            <w:shd w:val="clear" w:color="auto" w:fill="auto"/>
            <w:noWrap/>
            <w:vAlign w:val="center"/>
          </w:tcPr>
          <w:p w14:paraId="6B01647D">
            <w:pPr>
              <w:jc w:val="center"/>
              <w:rPr>
                <w:lang w:eastAsia="zh-CN"/>
              </w:rPr>
            </w:pPr>
            <w:r>
              <w:rPr>
                <w:rFonts w:hint="eastAsia"/>
              </w:rPr>
              <w:t>0.78</w:t>
            </w:r>
          </w:p>
        </w:tc>
        <w:tc>
          <w:tcPr>
            <w:tcW w:w="576" w:type="pct"/>
            <w:tcBorders>
              <w:top w:val="nil"/>
              <w:left w:val="nil"/>
              <w:bottom w:val="single" w:color="auto" w:sz="4" w:space="0"/>
              <w:right w:val="single" w:color="auto" w:sz="4" w:space="0"/>
            </w:tcBorders>
            <w:shd w:val="clear" w:color="auto" w:fill="auto"/>
            <w:noWrap/>
          </w:tcPr>
          <w:p w14:paraId="2F78FBAF">
            <w:pPr>
              <w:jc w:val="center"/>
              <w:rPr>
                <w:lang w:eastAsia="zh-CN"/>
              </w:rPr>
            </w:pPr>
            <w:r>
              <w:rPr>
                <w:rFonts w:hint="eastAsia"/>
                <w:lang w:eastAsia="zh-CN"/>
              </w:rPr>
              <w:t>&gt;0.05</w:t>
            </w:r>
          </w:p>
        </w:tc>
      </w:tr>
      <w:tr w14:paraId="27D60A13">
        <w:trPr>
          <w:trHeight w:val="283" w:hRule="atLeast"/>
        </w:trPr>
        <w:tc>
          <w:tcPr>
            <w:tcW w:w="577" w:type="pct"/>
            <w:tcBorders>
              <w:top w:val="nil"/>
              <w:left w:val="single" w:color="auto" w:sz="4" w:space="0"/>
              <w:bottom w:val="nil"/>
              <w:right w:val="single" w:color="auto" w:sz="4" w:space="0"/>
            </w:tcBorders>
            <w:shd w:val="clear" w:color="auto" w:fill="auto"/>
            <w:noWrap/>
            <w:vAlign w:val="center"/>
          </w:tcPr>
          <w:p w14:paraId="1E64911A">
            <w:pPr>
              <w:jc w:val="center"/>
              <w:rPr>
                <w:lang w:eastAsia="zh-CN"/>
              </w:rPr>
            </w:pPr>
            <w:r>
              <w:rPr>
                <w:rFonts w:hint="eastAsia"/>
              </w:rPr>
              <w:t>F G *</w:t>
            </w:r>
          </w:p>
        </w:tc>
        <w:tc>
          <w:tcPr>
            <w:tcW w:w="521" w:type="pct"/>
            <w:tcBorders>
              <w:top w:val="nil"/>
              <w:left w:val="nil"/>
              <w:bottom w:val="nil"/>
              <w:right w:val="single" w:color="auto" w:sz="4" w:space="0"/>
            </w:tcBorders>
            <w:shd w:val="clear" w:color="auto" w:fill="auto"/>
            <w:noWrap/>
            <w:vAlign w:val="center"/>
          </w:tcPr>
          <w:p w14:paraId="131F45A0">
            <w:pPr>
              <w:jc w:val="center"/>
              <w:rPr>
                <w:lang w:eastAsia="zh-CN"/>
              </w:rPr>
            </w:pPr>
            <w:r>
              <w:rPr>
                <w:rFonts w:hint="eastAsia"/>
              </w:rPr>
              <w:t>1.10</w:t>
            </w:r>
          </w:p>
        </w:tc>
        <w:tc>
          <w:tcPr>
            <w:tcW w:w="706" w:type="pct"/>
            <w:tcBorders>
              <w:top w:val="nil"/>
              <w:left w:val="nil"/>
              <w:bottom w:val="nil"/>
              <w:right w:val="single" w:color="auto" w:sz="4" w:space="0"/>
            </w:tcBorders>
            <w:shd w:val="clear" w:color="auto" w:fill="auto"/>
            <w:noWrap/>
            <w:vAlign w:val="center"/>
          </w:tcPr>
          <w:p w14:paraId="31BEC0ED">
            <w:pPr>
              <w:jc w:val="center"/>
              <w:rPr>
                <w:lang w:eastAsia="zh-CN"/>
              </w:rPr>
            </w:pPr>
            <w:r>
              <w:rPr>
                <w:rFonts w:hint="eastAsia"/>
              </w:rPr>
              <w:t>0.54</w:t>
            </w:r>
          </w:p>
        </w:tc>
        <w:tc>
          <w:tcPr>
            <w:tcW w:w="604" w:type="pct"/>
            <w:tcBorders>
              <w:top w:val="nil"/>
              <w:left w:val="nil"/>
              <w:bottom w:val="nil"/>
              <w:right w:val="single" w:color="auto" w:sz="4" w:space="0"/>
            </w:tcBorders>
            <w:shd w:val="clear" w:color="auto" w:fill="auto"/>
            <w:noWrap/>
            <w:vAlign w:val="center"/>
          </w:tcPr>
          <w:p w14:paraId="7DFC079B">
            <w:pPr>
              <w:jc w:val="center"/>
              <w:rPr>
                <w:lang w:eastAsia="zh-CN"/>
              </w:rPr>
            </w:pPr>
            <w:r>
              <w:rPr>
                <w:rFonts w:hint="eastAsia"/>
              </w:rPr>
              <w:t>2.90</w:t>
            </w:r>
          </w:p>
        </w:tc>
        <w:tc>
          <w:tcPr>
            <w:tcW w:w="706" w:type="pct"/>
            <w:tcBorders>
              <w:top w:val="nil"/>
              <w:left w:val="nil"/>
              <w:bottom w:val="nil"/>
              <w:right w:val="single" w:color="auto" w:sz="4" w:space="0"/>
            </w:tcBorders>
            <w:shd w:val="clear" w:color="auto" w:fill="auto"/>
            <w:noWrap/>
            <w:vAlign w:val="center"/>
          </w:tcPr>
          <w:p w14:paraId="48BCB866">
            <w:pPr>
              <w:jc w:val="center"/>
              <w:rPr>
                <w:lang w:eastAsia="zh-CN"/>
              </w:rPr>
            </w:pPr>
            <w:r>
              <w:rPr>
                <w:rFonts w:hint="eastAsia"/>
              </w:rPr>
              <w:t>635.44</w:t>
            </w:r>
          </w:p>
        </w:tc>
        <w:tc>
          <w:tcPr>
            <w:tcW w:w="604" w:type="pct"/>
            <w:tcBorders>
              <w:top w:val="nil"/>
              <w:left w:val="nil"/>
              <w:bottom w:val="nil"/>
              <w:right w:val="single" w:color="auto" w:sz="4" w:space="0"/>
            </w:tcBorders>
            <w:shd w:val="clear" w:color="auto" w:fill="auto"/>
            <w:noWrap/>
            <w:vAlign w:val="center"/>
          </w:tcPr>
          <w:p w14:paraId="0AFAFAE6">
            <w:pPr>
              <w:jc w:val="center"/>
              <w:rPr>
                <w:lang w:eastAsia="zh-CN"/>
              </w:rPr>
            </w:pPr>
            <w:r>
              <w:rPr>
                <w:rFonts w:hint="eastAsia"/>
              </w:rPr>
              <w:t>-1.80</w:t>
            </w:r>
          </w:p>
        </w:tc>
        <w:tc>
          <w:tcPr>
            <w:tcW w:w="706" w:type="pct"/>
            <w:tcBorders>
              <w:top w:val="nil"/>
              <w:left w:val="nil"/>
              <w:bottom w:val="nil"/>
              <w:right w:val="single" w:color="auto" w:sz="4" w:space="0"/>
            </w:tcBorders>
            <w:shd w:val="clear" w:color="auto" w:fill="auto"/>
            <w:noWrap/>
            <w:vAlign w:val="center"/>
          </w:tcPr>
          <w:p w14:paraId="5977F4DD">
            <w:pPr>
              <w:jc w:val="center"/>
              <w:rPr>
                <w:lang w:eastAsia="zh-CN"/>
              </w:rPr>
            </w:pPr>
            <w:r>
              <w:rPr>
                <w:rFonts w:hint="eastAsia"/>
              </w:rPr>
              <w:t>635.44</w:t>
            </w:r>
          </w:p>
        </w:tc>
        <w:tc>
          <w:tcPr>
            <w:tcW w:w="576" w:type="pct"/>
            <w:tcBorders>
              <w:top w:val="nil"/>
              <w:left w:val="nil"/>
              <w:bottom w:val="nil"/>
              <w:right w:val="single" w:color="auto" w:sz="4" w:space="0"/>
            </w:tcBorders>
            <w:shd w:val="clear" w:color="auto" w:fill="auto"/>
            <w:noWrap/>
          </w:tcPr>
          <w:p w14:paraId="69F99BAC">
            <w:pPr>
              <w:jc w:val="center"/>
              <w:rPr>
                <w:lang w:eastAsia="zh-CN"/>
              </w:rPr>
            </w:pPr>
            <w:r>
              <w:rPr>
                <w:rFonts w:hint="eastAsia"/>
                <w:lang w:eastAsia="zh-CN"/>
              </w:rPr>
              <w:t>&gt;0.05</w:t>
            </w:r>
          </w:p>
        </w:tc>
      </w:tr>
      <w:tr w14:paraId="6B031B10">
        <w:trPr>
          <w:trHeight w:val="283" w:hRule="atLeast"/>
        </w:trPr>
        <w:tc>
          <w:tcPr>
            <w:tcW w:w="5000" w:type="pct"/>
            <w:gridSpan w:val="8"/>
            <w:tcBorders>
              <w:top w:val="single" w:color="auto" w:sz="4" w:space="0"/>
              <w:left w:val="single" w:color="auto" w:sz="4" w:space="0"/>
              <w:bottom w:val="single" w:color="auto" w:sz="4" w:space="0"/>
              <w:right w:val="single" w:color="auto" w:sz="4" w:space="0"/>
            </w:tcBorders>
            <w:shd w:val="clear" w:color="auto" w:fill="D8D8D8" w:themeFill="background1" w:themeFillShade="D9"/>
            <w:noWrap/>
            <w:vAlign w:val="center"/>
          </w:tcPr>
          <w:p w14:paraId="21C3AE51">
            <w:pPr>
              <w:jc w:val="center"/>
              <w:rPr>
                <w:b/>
                <w:lang w:eastAsia="zh-CN"/>
              </w:rPr>
            </w:pPr>
            <w:r>
              <w:rPr>
                <w:b/>
                <w:lang w:eastAsia="zh-CN"/>
              </w:rPr>
              <w:t>Self-care ability</w:t>
            </w:r>
          </w:p>
        </w:tc>
      </w:tr>
      <w:tr w14:paraId="49DCFF91">
        <w:trPr>
          <w:trHeight w:val="283" w:hRule="atLeast"/>
        </w:trPr>
        <w:tc>
          <w:tcPr>
            <w:tcW w:w="577"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71321325">
            <w:pPr>
              <w:jc w:val="center"/>
              <w:rPr>
                <w:lang w:eastAsia="zh-CN"/>
              </w:rPr>
            </w:pPr>
            <w:r>
              <w:rPr>
                <w:rFonts w:cs="Times New Roman"/>
                <w:lang w:eastAsia="zh-CN"/>
              </w:rPr>
              <w:t>Side</w:t>
            </w:r>
          </w:p>
        </w:tc>
        <w:tc>
          <w:tcPr>
            <w:tcW w:w="1227" w:type="pct"/>
            <w:gridSpan w:val="2"/>
            <w:tcBorders>
              <w:top w:val="single" w:color="auto" w:sz="4" w:space="0"/>
              <w:left w:val="nil"/>
              <w:bottom w:val="single" w:color="auto" w:sz="4" w:space="0"/>
              <w:right w:val="single" w:color="auto" w:sz="4" w:space="0"/>
            </w:tcBorders>
            <w:shd w:val="clear" w:color="auto" w:fill="auto"/>
            <w:noWrap/>
            <w:vAlign w:val="center"/>
          </w:tcPr>
          <w:p w14:paraId="291566A8">
            <w:pPr>
              <w:jc w:val="center"/>
              <w:rPr>
                <w:lang w:eastAsia="zh-CN"/>
              </w:rPr>
            </w:pPr>
            <w:r>
              <w:rPr>
                <w:rFonts w:cs="Times New Roman"/>
                <w:lang w:eastAsia="zh-CN"/>
              </w:rPr>
              <w:t>Direct</w:t>
            </w:r>
          </w:p>
        </w:tc>
        <w:tc>
          <w:tcPr>
            <w:tcW w:w="1310" w:type="pct"/>
            <w:gridSpan w:val="2"/>
            <w:tcBorders>
              <w:top w:val="single" w:color="auto" w:sz="4" w:space="0"/>
              <w:left w:val="nil"/>
              <w:bottom w:val="single" w:color="auto" w:sz="4" w:space="0"/>
              <w:right w:val="single" w:color="auto" w:sz="4" w:space="0"/>
            </w:tcBorders>
            <w:shd w:val="clear" w:color="auto" w:fill="auto"/>
            <w:noWrap/>
            <w:vAlign w:val="center"/>
          </w:tcPr>
          <w:p w14:paraId="35100A62">
            <w:pPr>
              <w:jc w:val="center"/>
              <w:rPr>
                <w:lang w:eastAsia="zh-CN"/>
              </w:rPr>
            </w:pPr>
            <w:r>
              <w:rPr>
                <w:rFonts w:cs="Times New Roman"/>
                <w:lang w:eastAsia="zh-CN"/>
              </w:rPr>
              <w:t>Indirect</w:t>
            </w:r>
          </w:p>
        </w:tc>
        <w:tc>
          <w:tcPr>
            <w:tcW w:w="1310" w:type="pct"/>
            <w:gridSpan w:val="2"/>
            <w:tcBorders>
              <w:top w:val="single" w:color="auto" w:sz="4" w:space="0"/>
              <w:left w:val="nil"/>
              <w:bottom w:val="single" w:color="auto" w:sz="4" w:space="0"/>
              <w:right w:val="single" w:color="auto" w:sz="4" w:space="0"/>
            </w:tcBorders>
            <w:shd w:val="clear" w:color="auto" w:fill="auto"/>
            <w:noWrap/>
            <w:vAlign w:val="center"/>
          </w:tcPr>
          <w:p w14:paraId="436B12CA">
            <w:pPr>
              <w:jc w:val="center"/>
              <w:rPr>
                <w:lang w:eastAsia="zh-CN"/>
              </w:rPr>
            </w:pPr>
            <w:r>
              <w:rPr>
                <w:rFonts w:cs="Times New Roman"/>
                <w:lang w:eastAsia="zh-CN"/>
              </w:rPr>
              <w:t>Difference</w:t>
            </w:r>
          </w:p>
        </w:tc>
        <w:tc>
          <w:tcPr>
            <w:tcW w:w="576"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7DBCAA44">
            <w:pPr>
              <w:jc w:val="center"/>
              <w:rPr>
                <w:lang w:eastAsia="zh-CN"/>
              </w:rPr>
            </w:pPr>
            <w:r>
              <w:rPr>
                <w:rFonts w:cs="Times New Roman"/>
                <w:lang w:eastAsia="zh-CN"/>
              </w:rPr>
              <w:t>P</w:t>
            </w:r>
          </w:p>
        </w:tc>
      </w:tr>
      <w:tr w14:paraId="542EF2A8">
        <w:trPr>
          <w:trHeight w:val="283" w:hRule="atLeast"/>
        </w:trPr>
        <w:tc>
          <w:tcPr>
            <w:tcW w:w="577" w:type="pct"/>
            <w:vMerge w:val="continue"/>
            <w:tcBorders>
              <w:top w:val="single" w:color="auto" w:sz="4" w:space="0"/>
              <w:left w:val="single" w:color="auto" w:sz="4" w:space="0"/>
              <w:bottom w:val="single" w:color="auto" w:sz="4" w:space="0"/>
              <w:right w:val="single" w:color="auto" w:sz="4" w:space="0"/>
            </w:tcBorders>
            <w:vAlign w:val="center"/>
          </w:tcPr>
          <w:p w14:paraId="3E454A19">
            <w:pPr>
              <w:jc w:val="center"/>
              <w:rPr>
                <w:lang w:eastAsia="zh-CN"/>
              </w:rPr>
            </w:pPr>
          </w:p>
        </w:tc>
        <w:tc>
          <w:tcPr>
            <w:tcW w:w="521" w:type="pct"/>
            <w:tcBorders>
              <w:top w:val="nil"/>
              <w:left w:val="nil"/>
              <w:bottom w:val="single" w:color="auto" w:sz="4" w:space="0"/>
              <w:right w:val="single" w:color="auto" w:sz="4" w:space="0"/>
            </w:tcBorders>
            <w:shd w:val="clear" w:color="auto" w:fill="auto"/>
            <w:noWrap/>
            <w:vAlign w:val="center"/>
          </w:tcPr>
          <w:p w14:paraId="0338748E">
            <w:pPr>
              <w:jc w:val="center"/>
              <w:rPr>
                <w:lang w:eastAsia="zh-CN"/>
              </w:rPr>
            </w:pPr>
            <w:r>
              <w:rPr>
                <w:rFonts w:cs="Times New Roman"/>
                <w:lang w:eastAsia="zh-CN"/>
              </w:rPr>
              <w:t>Coef.</w:t>
            </w:r>
          </w:p>
        </w:tc>
        <w:tc>
          <w:tcPr>
            <w:tcW w:w="706" w:type="pct"/>
            <w:tcBorders>
              <w:top w:val="nil"/>
              <w:left w:val="nil"/>
              <w:bottom w:val="single" w:color="auto" w:sz="4" w:space="0"/>
              <w:right w:val="single" w:color="auto" w:sz="4" w:space="0"/>
            </w:tcBorders>
            <w:shd w:val="clear" w:color="auto" w:fill="auto"/>
            <w:noWrap/>
            <w:vAlign w:val="center"/>
          </w:tcPr>
          <w:p w14:paraId="27DC2C67">
            <w:pPr>
              <w:jc w:val="center"/>
              <w:rPr>
                <w:lang w:eastAsia="zh-CN"/>
              </w:rPr>
            </w:pPr>
            <w:r>
              <w:rPr>
                <w:rFonts w:cs="Times New Roman"/>
                <w:lang w:eastAsia="zh-CN"/>
              </w:rPr>
              <w:t>Std. Err.</w:t>
            </w:r>
          </w:p>
        </w:tc>
        <w:tc>
          <w:tcPr>
            <w:tcW w:w="604" w:type="pct"/>
            <w:tcBorders>
              <w:top w:val="nil"/>
              <w:left w:val="nil"/>
              <w:bottom w:val="single" w:color="auto" w:sz="4" w:space="0"/>
              <w:right w:val="single" w:color="auto" w:sz="4" w:space="0"/>
            </w:tcBorders>
            <w:shd w:val="clear" w:color="auto" w:fill="auto"/>
            <w:noWrap/>
            <w:vAlign w:val="center"/>
          </w:tcPr>
          <w:p w14:paraId="44A02377">
            <w:pPr>
              <w:jc w:val="center"/>
              <w:rPr>
                <w:lang w:eastAsia="zh-CN"/>
              </w:rPr>
            </w:pPr>
            <w:r>
              <w:rPr>
                <w:rFonts w:cs="Times New Roman"/>
                <w:lang w:eastAsia="zh-CN"/>
              </w:rPr>
              <w:t>Coef.</w:t>
            </w:r>
          </w:p>
        </w:tc>
        <w:tc>
          <w:tcPr>
            <w:tcW w:w="706" w:type="pct"/>
            <w:tcBorders>
              <w:top w:val="nil"/>
              <w:left w:val="nil"/>
              <w:bottom w:val="single" w:color="auto" w:sz="4" w:space="0"/>
              <w:right w:val="single" w:color="auto" w:sz="4" w:space="0"/>
            </w:tcBorders>
            <w:shd w:val="clear" w:color="auto" w:fill="auto"/>
            <w:noWrap/>
            <w:vAlign w:val="center"/>
          </w:tcPr>
          <w:p w14:paraId="4E7D77FA">
            <w:pPr>
              <w:jc w:val="center"/>
              <w:rPr>
                <w:lang w:eastAsia="zh-CN"/>
              </w:rPr>
            </w:pPr>
            <w:r>
              <w:rPr>
                <w:rFonts w:cs="Times New Roman"/>
                <w:lang w:eastAsia="zh-CN"/>
              </w:rPr>
              <w:t>Std. Err.</w:t>
            </w:r>
          </w:p>
        </w:tc>
        <w:tc>
          <w:tcPr>
            <w:tcW w:w="604" w:type="pct"/>
            <w:tcBorders>
              <w:top w:val="nil"/>
              <w:left w:val="nil"/>
              <w:bottom w:val="single" w:color="auto" w:sz="4" w:space="0"/>
              <w:right w:val="single" w:color="auto" w:sz="4" w:space="0"/>
            </w:tcBorders>
            <w:shd w:val="clear" w:color="auto" w:fill="auto"/>
            <w:noWrap/>
            <w:vAlign w:val="center"/>
          </w:tcPr>
          <w:p w14:paraId="3E70934D">
            <w:pPr>
              <w:jc w:val="center"/>
              <w:rPr>
                <w:lang w:eastAsia="zh-CN"/>
              </w:rPr>
            </w:pPr>
            <w:r>
              <w:rPr>
                <w:rFonts w:cs="Times New Roman"/>
                <w:lang w:eastAsia="zh-CN"/>
              </w:rPr>
              <w:t>Coef.</w:t>
            </w:r>
          </w:p>
        </w:tc>
        <w:tc>
          <w:tcPr>
            <w:tcW w:w="706" w:type="pct"/>
            <w:tcBorders>
              <w:top w:val="nil"/>
              <w:left w:val="nil"/>
              <w:bottom w:val="single" w:color="auto" w:sz="4" w:space="0"/>
              <w:right w:val="single" w:color="auto" w:sz="4" w:space="0"/>
            </w:tcBorders>
            <w:shd w:val="clear" w:color="auto" w:fill="auto"/>
            <w:noWrap/>
            <w:vAlign w:val="center"/>
          </w:tcPr>
          <w:p w14:paraId="7FCFD6DF">
            <w:pPr>
              <w:jc w:val="center"/>
              <w:rPr>
                <w:lang w:eastAsia="zh-CN"/>
              </w:rPr>
            </w:pPr>
            <w:r>
              <w:rPr>
                <w:rFonts w:cs="Times New Roman"/>
                <w:lang w:eastAsia="zh-CN"/>
              </w:rPr>
              <w:t>Std. Err.</w:t>
            </w:r>
          </w:p>
        </w:tc>
        <w:tc>
          <w:tcPr>
            <w:tcW w:w="576" w:type="pct"/>
            <w:vMerge w:val="continue"/>
            <w:tcBorders>
              <w:top w:val="single" w:color="auto" w:sz="4" w:space="0"/>
              <w:left w:val="single" w:color="auto" w:sz="4" w:space="0"/>
              <w:bottom w:val="single" w:color="auto" w:sz="4" w:space="0"/>
              <w:right w:val="single" w:color="auto" w:sz="4" w:space="0"/>
            </w:tcBorders>
            <w:vAlign w:val="center"/>
          </w:tcPr>
          <w:p w14:paraId="63732A69">
            <w:pPr>
              <w:jc w:val="center"/>
              <w:rPr>
                <w:lang w:eastAsia="zh-CN"/>
              </w:rPr>
            </w:pPr>
          </w:p>
        </w:tc>
      </w:tr>
      <w:tr w14:paraId="5E589B56">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2820022E">
            <w:pPr>
              <w:jc w:val="center"/>
              <w:rPr>
                <w:lang w:eastAsia="zh-CN"/>
              </w:rPr>
            </w:pPr>
            <w:r>
              <w:rPr>
                <w:rFonts w:hint="eastAsia"/>
              </w:rPr>
              <w:t>A F *</w:t>
            </w:r>
          </w:p>
        </w:tc>
        <w:tc>
          <w:tcPr>
            <w:tcW w:w="521" w:type="pct"/>
            <w:tcBorders>
              <w:top w:val="nil"/>
              <w:left w:val="nil"/>
              <w:bottom w:val="single" w:color="auto" w:sz="4" w:space="0"/>
              <w:right w:val="single" w:color="auto" w:sz="4" w:space="0"/>
            </w:tcBorders>
            <w:shd w:val="clear" w:color="auto" w:fill="auto"/>
            <w:noWrap/>
            <w:vAlign w:val="center"/>
          </w:tcPr>
          <w:p w14:paraId="6F006ECF">
            <w:pPr>
              <w:jc w:val="center"/>
              <w:rPr>
                <w:lang w:eastAsia="zh-CN"/>
              </w:rPr>
            </w:pPr>
            <w:r>
              <w:rPr>
                <w:rFonts w:hint="eastAsia"/>
              </w:rPr>
              <w:t>-8.08</w:t>
            </w:r>
          </w:p>
        </w:tc>
        <w:tc>
          <w:tcPr>
            <w:tcW w:w="706" w:type="pct"/>
            <w:tcBorders>
              <w:top w:val="nil"/>
              <w:left w:val="nil"/>
              <w:bottom w:val="single" w:color="auto" w:sz="4" w:space="0"/>
              <w:right w:val="single" w:color="auto" w:sz="4" w:space="0"/>
            </w:tcBorders>
            <w:shd w:val="clear" w:color="auto" w:fill="auto"/>
            <w:noWrap/>
            <w:vAlign w:val="center"/>
          </w:tcPr>
          <w:p w14:paraId="7EA7DBB4">
            <w:pPr>
              <w:jc w:val="center"/>
              <w:rPr>
                <w:lang w:eastAsia="zh-CN"/>
              </w:rPr>
            </w:pPr>
            <w:r>
              <w:rPr>
                <w:rFonts w:hint="eastAsia"/>
              </w:rPr>
              <w:t>3.40</w:t>
            </w:r>
          </w:p>
        </w:tc>
        <w:tc>
          <w:tcPr>
            <w:tcW w:w="604" w:type="pct"/>
            <w:tcBorders>
              <w:top w:val="nil"/>
              <w:left w:val="nil"/>
              <w:bottom w:val="single" w:color="auto" w:sz="4" w:space="0"/>
              <w:right w:val="single" w:color="auto" w:sz="4" w:space="0"/>
            </w:tcBorders>
            <w:shd w:val="clear" w:color="auto" w:fill="auto"/>
            <w:noWrap/>
            <w:vAlign w:val="center"/>
          </w:tcPr>
          <w:p w14:paraId="08A486CC">
            <w:pPr>
              <w:jc w:val="center"/>
              <w:rPr>
                <w:lang w:eastAsia="zh-CN"/>
              </w:rPr>
            </w:pPr>
            <w:r>
              <w:rPr>
                <w:rFonts w:hint="eastAsia"/>
              </w:rPr>
              <w:t>-6.47</w:t>
            </w:r>
          </w:p>
        </w:tc>
        <w:tc>
          <w:tcPr>
            <w:tcW w:w="706" w:type="pct"/>
            <w:tcBorders>
              <w:top w:val="nil"/>
              <w:left w:val="nil"/>
              <w:bottom w:val="single" w:color="auto" w:sz="4" w:space="0"/>
              <w:right w:val="single" w:color="auto" w:sz="4" w:space="0"/>
            </w:tcBorders>
            <w:shd w:val="clear" w:color="auto" w:fill="auto"/>
            <w:noWrap/>
            <w:vAlign w:val="center"/>
          </w:tcPr>
          <w:p w14:paraId="2AD40412">
            <w:pPr>
              <w:jc w:val="center"/>
              <w:rPr>
                <w:lang w:eastAsia="zh-CN"/>
              </w:rPr>
            </w:pPr>
            <w:r>
              <w:rPr>
                <w:rFonts w:hint="eastAsia"/>
              </w:rPr>
              <w:t>105.45</w:t>
            </w:r>
          </w:p>
        </w:tc>
        <w:tc>
          <w:tcPr>
            <w:tcW w:w="604" w:type="pct"/>
            <w:tcBorders>
              <w:top w:val="nil"/>
              <w:left w:val="nil"/>
              <w:bottom w:val="single" w:color="auto" w:sz="4" w:space="0"/>
              <w:right w:val="single" w:color="auto" w:sz="4" w:space="0"/>
            </w:tcBorders>
            <w:shd w:val="clear" w:color="auto" w:fill="auto"/>
            <w:noWrap/>
            <w:vAlign w:val="center"/>
          </w:tcPr>
          <w:p w14:paraId="22ACF6B7">
            <w:pPr>
              <w:jc w:val="center"/>
              <w:rPr>
                <w:lang w:eastAsia="zh-CN"/>
              </w:rPr>
            </w:pPr>
            <w:r>
              <w:rPr>
                <w:rFonts w:hint="eastAsia"/>
              </w:rPr>
              <w:t>-1.62</w:t>
            </w:r>
          </w:p>
        </w:tc>
        <w:tc>
          <w:tcPr>
            <w:tcW w:w="706" w:type="pct"/>
            <w:tcBorders>
              <w:top w:val="nil"/>
              <w:left w:val="nil"/>
              <w:bottom w:val="single" w:color="auto" w:sz="4" w:space="0"/>
              <w:right w:val="single" w:color="auto" w:sz="4" w:space="0"/>
            </w:tcBorders>
            <w:shd w:val="clear" w:color="auto" w:fill="auto"/>
            <w:noWrap/>
            <w:vAlign w:val="center"/>
          </w:tcPr>
          <w:p w14:paraId="60818B97">
            <w:pPr>
              <w:jc w:val="center"/>
              <w:rPr>
                <w:lang w:eastAsia="zh-CN"/>
              </w:rPr>
            </w:pPr>
            <w:r>
              <w:rPr>
                <w:rFonts w:hint="eastAsia"/>
              </w:rPr>
              <w:t>105.51</w:t>
            </w:r>
          </w:p>
        </w:tc>
        <w:tc>
          <w:tcPr>
            <w:tcW w:w="576" w:type="pct"/>
            <w:tcBorders>
              <w:top w:val="nil"/>
              <w:left w:val="nil"/>
              <w:bottom w:val="single" w:color="auto" w:sz="4" w:space="0"/>
              <w:right w:val="single" w:color="auto" w:sz="4" w:space="0"/>
            </w:tcBorders>
            <w:shd w:val="clear" w:color="auto" w:fill="auto"/>
            <w:noWrap/>
          </w:tcPr>
          <w:p w14:paraId="64D51A23">
            <w:pPr>
              <w:jc w:val="center"/>
              <w:rPr>
                <w:lang w:eastAsia="zh-CN"/>
              </w:rPr>
            </w:pPr>
            <w:r>
              <w:rPr>
                <w:rFonts w:hint="eastAsia"/>
                <w:lang w:eastAsia="zh-CN"/>
              </w:rPr>
              <w:t>&gt;0.05</w:t>
            </w:r>
          </w:p>
        </w:tc>
      </w:tr>
      <w:tr w14:paraId="3523D6E9">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084C1E4B">
            <w:pPr>
              <w:jc w:val="center"/>
              <w:rPr>
                <w:lang w:eastAsia="zh-CN"/>
              </w:rPr>
            </w:pPr>
            <w:r>
              <w:rPr>
                <w:rFonts w:hint="eastAsia"/>
              </w:rPr>
              <w:t>B E *</w:t>
            </w:r>
          </w:p>
        </w:tc>
        <w:tc>
          <w:tcPr>
            <w:tcW w:w="521" w:type="pct"/>
            <w:tcBorders>
              <w:top w:val="nil"/>
              <w:left w:val="nil"/>
              <w:bottom w:val="single" w:color="auto" w:sz="4" w:space="0"/>
              <w:right w:val="single" w:color="auto" w:sz="4" w:space="0"/>
            </w:tcBorders>
            <w:shd w:val="clear" w:color="auto" w:fill="auto"/>
            <w:noWrap/>
            <w:vAlign w:val="center"/>
          </w:tcPr>
          <w:p w14:paraId="6B32D3DF">
            <w:pPr>
              <w:jc w:val="center"/>
              <w:rPr>
                <w:lang w:eastAsia="zh-CN"/>
              </w:rPr>
            </w:pPr>
            <w:r>
              <w:rPr>
                <w:rFonts w:hint="eastAsia"/>
              </w:rPr>
              <w:t>-5.00</w:t>
            </w:r>
          </w:p>
        </w:tc>
        <w:tc>
          <w:tcPr>
            <w:tcW w:w="706" w:type="pct"/>
            <w:tcBorders>
              <w:top w:val="nil"/>
              <w:left w:val="nil"/>
              <w:bottom w:val="single" w:color="auto" w:sz="4" w:space="0"/>
              <w:right w:val="single" w:color="auto" w:sz="4" w:space="0"/>
            </w:tcBorders>
            <w:shd w:val="clear" w:color="auto" w:fill="auto"/>
            <w:noWrap/>
            <w:vAlign w:val="center"/>
          </w:tcPr>
          <w:p w14:paraId="17F70DCC">
            <w:pPr>
              <w:jc w:val="center"/>
              <w:rPr>
                <w:lang w:eastAsia="zh-CN"/>
              </w:rPr>
            </w:pPr>
            <w:r>
              <w:rPr>
                <w:rFonts w:hint="eastAsia"/>
              </w:rPr>
              <w:t>8.62</w:t>
            </w:r>
          </w:p>
        </w:tc>
        <w:tc>
          <w:tcPr>
            <w:tcW w:w="604" w:type="pct"/>
            <w:tcBorders>
              <w:top w:val="nil"/>
              <w:left w:val="nil"/>
              <w:bottom w:val="single" w:color="auto" w:sz="4" w:space="0"/>
              <w:right w:val="single" w:color="auto" w:sz="4" w:space="0"/>
            </w:tcBorders>
            <w:shd w:val="clear" w:color="auto" w:fill="auto"/>
            <w:noWrap/>
            <w:vAlign w:val="center"/>
          </w:tcPr>
          <w:p w14:paraId="7BD90147">
            <w:pPr>
              <w:jc w:val="center"/>
              <w:rPr>
                <w:lang w:eastAsia="zh-CN"/>
              </w:rPr>
            </w:pPr>
            <w:r>
              <w:rPr>
                <w:rFonts w:hint="eastAsia"/>
              </w:rPr>
              <w:t>-4.61</w:t>
            </w:r>
          </w:p>
        </w:tc>
        <w:tc>
          <w:tcPr>
            <w:tcW w:w="706" w:type="pct"/>
            <w:tcBorders>
              <w:top w:val="nil"/>
              <w:left w:val="nil"/>
              <w:bottom w:val="single" w:color="auto" w:sz="4" w:space="0"/>
              <w:right w:val="single" w:color="auto" w:sz="4" w:space="0"/>
            </w:tcBorders>
            <w:shd w:val="clear" w:color="auto" w:fill="auto"/>
            <w:noWrap/>
            <w:vAlign w:val="center"/>
          </w:tcPr>
          <w:p w14:paraId="4F130D82">
            <w:pPr>
              <w:jc w:val="center"/>
              <w:rPr>
                <w:lang w:eastAsia="zh-CN"/>
              </w:rPr>
            </w:pPr>
            <w:r>
              <w:rPr>
                <w:rFonts w:hint="eastAsia"/>
              </w:rPr>
              <w:t>632.86</w:t>
            </w:r>
          </w:p>
        </w:tc>
        <w:tc>
          <w:tcPr>
            <w:tcW w:w="604" w:type="pct"/>
            <w:tcBorders>
              <w:top w:val="nil"/>
              <w:left w:val="nil"/>
              <w:bottom w:val="single" w:color="auto" w:sz="4" w:space="0"/>
              <w:right w:val="single" w:color="auto" w:sz="4" w:space="0"/>
            </w:tcBorders>
            <w:shd w:val="clear" w:color="auto" w:fill="auto"/>
            <w:noWrap/>
            <w:vAlign w:val="center"/>
          </w:tcPr>
          <w:p w14:paraId="28FA12DD">
            <w:pPr>
              <w:jc w:val="center"/>
              <w:rPr>
                <w:lang w:eastAsia="zh-CN"/>
              </w:rPr>
            </w:pPr>
            <w:r>
              <w:rPr>
                <w:rFonts w:hint="eastAsia"/>
              </w:rPr>
              <w:t>-0.39</w:t>
            </w:r>
          </w:p>
        </w:tc>
        <w:tc>
          <w:tcPr>
            <w:tcW w:w="706" w:type="pct"/>
            <w:tcBorders>
              <w:top w:val="nil"/>
              <w:left w:val="nil"/>
              <w:bottom w:val="single" w:color="auto" w:sz="4" w:space="0"/>
              <w:right w:val="single" w:color="auto" w:sz="4" w:space="0"/>
            </w:tcBorders>
            <w:shd w:val="clear" w:color="auto" w:fill="auto"/>
            <w:noWrap/>
            <w:vAlign w:val="center"/>
          </w:tcPr>
          <w:p w14:paraId="1CB26B93">
            <w:pPr>
              <w:jc w:val="center"/>
              <w:rPr>
                <w:lang w:eastAsia="zh-CN"/>
              </w:rPr>
            </w:pPr>
            <w:r>
              <w:rPr>
                <w:rFonts w:hint="eastAsia"/>
              </w:rPr>
              <w:t>632.96</w:t>
            </w:r>
          </w:p>
        </w:tc>
        <w:tc>
          <w:tcPr>
            <w:tcW w:w="576" w:type="pct"/>
            <w:tcBorders>
              <w:top w:val="nil"/>
              <w:left w:val="nil"/>
              <w:bottom w:val="single" w:color="auto" w:sz="4" w:space="0"/>
              <w:right w:val="single" w:color="auto" w:sz="4" w:space="0"/>
            </w:tcBorders>
            <w:shd w:val="clear" w:color="auto" w:fill="auto"/>
            <w:noWrap/>
          </w:tcPr>
          <w:p w14:paraId="03D59E3A">
            <w:pPr>
              <w:jc w:val="center"/>
              <w:rPr>
                <w:lang w:eastAsia="zh-CN"/>
              </w:rPr>
            </w:pPr>
            <w:r>
              <w:rPr>
                <w:rFonts w:hint="eastAsia"/>
                <w:lang w:eastAsia="zh-CN"/>
              </w:rPr>
              <w:t>&gt;0.05</w:t>
            </w:r>
          </w:p>
        </w:tc>
      </w:tr>
      <w:tr w14:paraId="468A257A">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3AF87931">
            <w:pPr>
              <w:jc w:val="center"/>
              <w:rPr>
                <w:lang w:eastAsia="zh-CN"/>
              </w:rPr>
            </w:pPr>
            <w:r>
              <w:rPr>
                <w:rFonts w:hint="eastAsia"/>
              </w:rPr>
              <w:t>C F *</w:t>
            </w:r>
          </w:p>
        </w:tc>
        <w:tc>
          <w:tcPr>
            <w:tcW w:w="521" w:type="pct"/>
            <w:tcBorders>
              <w:top w:val="nil"/>
              <w:left w:val="nil"/>
              <w:bottom w:val="single" w:color="auto" w:sz="4" w:space="0"/>
              <w:right w:val="single" w:color="auto" w:sz="4" w:space="0"/>
            </w:tcBorders>
            <w:shd w:val="clear" w:color="auto" w:fill="auto"/>
            <w:noWrap/>
            <w:vAlign w:val="center"/>
          </w:tcPr>
          <w:p w14:paraId="694E30C1">
            <w:pPr>
              <w:jc w:val="center"/>
              <w:rPr>
                <w:lang w:eastAsia="zh-CN"/>
              </w:rPr>
            </w:pPr>
            <w:r>
              <w:rPr>
                <w:rFonts w:hint="eastAsia"/>
              </w:rPr>
              <w:t>-6.00</w:t>
            </w:r>
          </w:p>
        </w:tc>
        <w:tc>
          <w:tcPr>
            <w:tcW w:w="706" w:type="pct"/>
            <w:tcBorders>
              <w:top w:val="nil"/>
              <w:left w:val="nil"/>
              <w:bottom w:val="single" w:color="auto" w:sz="4" w:space="0"/>
              <w:right w:val="single" w:color="auto" w:sz="4" w:space="0"/>
            </w:tcBorders>
            <w:shd w:val="clear" w:color="auto" w:fill="auto"/>
            <w:noWrap/>
            <w:vAlign w:val="center"/>
          </w:tcPr>
          <w:p w14:paraId="77B141CA">
            <w:pPr>
              <w:jc w:val="center"/>
              <w:rPr>
                <w:lang w:eastAsia="zh-CN"/>
              </w:rPr>
            </w:pPr>
            <w:r>
              <w:rPr>
                <w:rFonts w:hint="eastAsia"/>
              </w:rPr>
              <w:t>4.31</w:t>
            </w:r>
          </w:p>
        </w:tc>
        <w:tc>
          <w:tcPr>
            <w:tcW w:w="604" w:type="pct"/>
            <w:tcBorders>
              <w:top w:val="nil"/>
              <w:left w:val="nil"/>
              <w:bottom w:val="single" w:color="auto" w:sz="4" w:space="0"/>
              <w:right w:val="single" w:color="auto" w:sz="4" w:space="0"/>
            </w:tcBorders>
            <w:shd w:val="clear" w:color="auto" w:fill="auto"/>
            <w:noWrap/>
            <w:vAlign w:val="center"/>
          </w:tcPr>
          <w:p w14:paraId="6635CEE1">
            <w:pPr>
              <w:jc w:val="center"/>
              <w:rPr>
                <w:lang w:eastAsia="zh-CN"/>
              </w:rPr>
            </w:pPr>
            <w:r>
              <w:rPr>
                <w:rFonts w:hint="eastAsia"/>
              </w:rPr>
              <w:t>-10.17</w:t>
            </w:r>
          </w:p>
        </w:tc>
        <w:tc>
          <w:tcPr>
            <w:tcW w:w="706" w:type="pct"/>
            <w:tcBorders>
              <w:top w:val="nil"/>
              <w:left w:val="nil"/>
              <w:bottom w:val="single" w:color="auto" w:sz="4" w:space="0"/>
              <w:right w:val="single" w:color="auto" w:sz="4" w:space="0"/>
            </w:tcBorders>
            <w:shd w:val="clear" w:color="auto" w:fill="auto"/>
            <w:noWrap/>
            <w:vAlign w:val="center"/>
          </w:tcPr>
          <w:p w14:paraId="394E682D">
            <w:pPr>
              <w:jc w:val="center"/>
              <w:rPr>
                <w:lang w:eastAsia="zh-CN"/>
              </w:rPr>
            </w:pPr>
            <w:r>
              <w:rPr>
                <w:rFonts w:hint="eastAsia"/>
              </w:rPr>
              <w:t>365.28</w:t>
            </w:r>
          </w:p>
        </w:tc>
        <w:tc>
          <w:tcPr>
            <w:tcW w:w="604" w:type="pct"/>
            <w:tcBorders>
              <w:top w:val="nil"/>
              <w:left w:val="nil"/>
              <w:bottom w:val="single" w:color="auto" w:sz="4" w:space="0"/>
              <w:right w:val="single" w:color="auto" w:sz="4" w:space="0"/>
            </w:tcBorders>
            <w:shd w:val="clear" w:color="auto" w:fill="auto"/>
            <w:noWrap/>
            <w:vAlign w:val="center"/>
          </w:tcPr>
          <w:p w14:paraId="0FFF6968">
            <w:pPr>
              <w:jc w:val="center"/>
              <w:rPr>
                <w:lang w:eastAsia="zh-CN"/>
              </w:rPr>
            </w:pPr>
            <w:r>
              <w:rPr>
                <w:rFonts w:hint="eastAsia"/>
              </w:rPr>
              <w:t>4.17</w:t>
            </w:r>
          </w:p>
        </w:tc>
        <w:tc>
          <w:tcPr>
            <w:tcW w:w="706" w:type="pct"/>
            <w:tcBorders>
              <w:top w:val="nil"/>
              <w:left w:val="nil"/>
              <w:bottom w:val="single" w:color="auto" w:sz="4" w:space="0"/>
              <w:right w:val="single" w:color="auto" w:sz="4" w:space="0"/>
            </w:tcBorders>
            <w:shd w:val="clear" w:color="auto" w:fill="auto"/>
            <w:noWrap/>
            <w:vAlign w:val="center"/>
          </w:tcPr>
          <w:p w14:paraId="547B7334">
            <w:pPr>
              <w:jc w:val="center"/>
              <w:rPr>
                <w:lang w:eastAsia="zh-CN"/>
              </w:rPr>
            </w:pPr>
            <w:r>
              <w:rPr>
                <w:rFonts w:hint="eastAsia"/>
              </w:rPr>
              <w:t>365.32</w:t>
            </w:r>
          </w:p>
        </w:tc>
        <w:tc>
          <w:tcPr>
            <w:tcW w:w="576" w:type="pct"/>
            <w:tcBorders>
              <w:top w:val="nil"/>
              <w:left w:val="nil"/>
              <w:bottom w:val="single" w:color="auto" w:sz="4" w:space="0"/>
              <w:right w:val="single" w:color="auto" w:sz="4" w:space="0"/>
            </w:tcBorders>
            <w:shd w:val="clear" w:color="auto" w:fill="auto"/>
            <w:noWrap/>
          </w:tcPr>
          <w:p w14:paraId="1EFF631E">
            <w:pPr>
              <w:jc w:val="center"/>
              <w:rPr>
                <w:lang w:eastAsia="zh-CN"/>
              </w:rPr>
            </w:pPr>
            <w:r>
              <w:rPr>
                <w:rFonts w:hint="eastAsia"/>
                <w:lang w:eastAsia="zh-CN"/>
              </w:rPr>
              <w:t>&gt;0.05</w:t>
            </w:r>
          </w:p>
        </w:tc>
      </w:tr>
      <w:tr w14:paraId="451A9DF5">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560FB816">
            <w:pPr>
              <w:jc w:val="center"/>
              <w:rPr>
                <w:lang w:eastAsia="zh-CN"/>
              </w:rPr>
            </w:pPr>
            <w:r>
              <w:rPr>
                <w:rFonts w:hint="eastAsia"/>
              </w:rPr>
              <w:t>D E *</w:t>
            </w:r>
          </w:p>
        </w:tc>
        <w:tc>
          <w:tcPr>
            <w:tcW w:w="521" w:type="pct"/>
            <w:tcBorders>
              <w:top w:val="nil"/>
              <w:left w:val="nil"/>
              <w:bottom w:val="single" w:color="auto" w:sz="4" w:space="0"/>
              <w:right w:val="single" w:color="auto" w:sz="4" w:space="0"/>
            </w:tcBorders>
            <w:shd w:val="clear" w:color="auto" w:fill="auto"/>
            <w:noWrap/>
            <w:vAlign w:val="center"/>
          </w:tcPr>
          <w:p w14:paraId="3415FFB5">
            <w:pPr>
              <w:jc w:val="center"/>
              <w:rPr>
                <w:lang w:eastAsia="zh-CN"/>
              </w:rPr>
            </w:pPr>
            <w:r>
              <w:rPr>
                <w:rFonts w:hint="eastAsia"/>
              </w:rPr>
              <w:t>-3.11</w:t>
            </w:r>
          </w:p>
        </w:tc>
        <w:tc>
          <w:tcPr>
            <w:tcW w:w="706" w:type="pct"/>
            <w:tcBorders>
              <w:top w:val="nil"/>
              <w:left w:val="nil"/>
              <w:bottom w:val="single" w:color="auto" w:sz="4" w:space="0"/>
              <w:right w:val="single" w:color="auto" w:sz="4" w:space="0"/>
            </w:tcBorders>
            <w:shd w:val="clear" w:color="auto" w:fill="auto"/>
            <w:noWrap/>
            <w:vAlign w:val="center"/>
          </w:tcPr>
          <w:p w14:paraId="4AFF82D1">
            <w:pPr>
              <w:jc w:val="center"/>
              <w:rPr>
                <w:lang w:eastAsia="zh-CN"/>
              </w:rPr>
            </w:pPr>
            <w:r>
              <w:rPr>
                <w:rFonts w:hint="eastAsia"/>
              </w:rPr>
              <w:t>7.85</w:t>
            </w:r>
          </w:p>
        </w:tc>
        <w:tc>
          <w:tcPr>
            <w:tcW w:w="604" w:type="pct"/>
            <w:tcBorders>
              <w:top w:val="nil"/>
              <w:left w:val="nil"/>
              <w:bottom w:val="single" w:color="auto" w:sz="4" w:space="0"/>
              <w:right w:val="single" w:color="auto" w:sz="4" w:space="0"/>
            </w:tcBorders>
            <w:shd w:val="clear" w:color="auto" w:fill="auto"/>
            <w:noWrap/>
            <w:vAlign w:val="center"/>
          </w:tcPr>
          <w:p w14:paraId="474A7161">
            <w:pPr>
              <w:jc w:val="center"/>
              <w:rPr>
                <w:lang w:eastAsia="zh-CN"/>
              </w:rPr>
            </w:pPr>
            <w:r>
              <w:rPr>
                <w:rFonts w:hint="eastAsia"/>
              </w:rPr>
              <w:t>-2.59</w:t>
            </w:r>
          </w:p>
        </w:tc>
        <w:tc>
          <w:tcPr>
            <w:tcW w:w="706" w:type="pct"/>
            <w:tcBorders>
              <w:top w:val="nil"/>
              <w:left w:val="nil"/>
              <w:bottom w:val="single" w:color="auto" w:sz="4" w:space="0"/>
              <w:right w:val="single" w:color="auto" w:sz="4" w:space="0"/>
            </w:tcBorders>
            <w:shd w:val="clear" w:color="auto" w:fill="auto"/>
            <w:noWrap/>
            <w:vAlign w:val="center"/>
          </w:tcPr>
          <w:p w14:paraId="0DEC6DD5">
            <w:pPr>
              <w:jc w:val="center"/>
              <w:rPr>
                <w:lang w:eastAsia="zh-CN"/>
              </w:rPr>
            </w:pPr>
            <w:r>
              <w:rPr>
                <w:rFonts w:hint="eastAsia"/>
              </w:rPr>
              <w:t>283.00</w:t>
            </w:r>
          </w:p>
        </w:tc>
        <w:tc>
          <w:tcPr>
            <w:tcW w:w="604" w:type="pct"/>
            <w:tcBorders>
              <w:top w:val="nil"/>
              <w:left w:val="nil"/>
              <w:bottom w:val="single" w:color="auto" w:sz="4" w:space="0"/>
              <w:right w:val="single" w:color="auto" w:sz="4" w:space="0"/>
            </w:tcBorders>
            <w:shd w:val="clear" w:color="auto" w:fill="auto"/>
            <w:noWrap/>
            <w:vAlign w:val="center"/>
          </w:tcPr>
          <w:p w14:paraId="423E44D1">
            <w:pPr>
              <w:jc w:val="center"/>
              <w:rPr>
                <w:lang w:eastAsia="zh-CN"/>
              </w:rPr>
            </w:pPr>
            <w:r>
              <w:rPr>
                <w:rFonts w:hint="eastAsia"/>
              </w:rPr>
              <w:t>-0.52</w:t>
            </w:r>
          </w:p>
        </w:tc>
        <w:tc>
          <w:tcPr>
            <w:tcW w:w="706" w:type="pct"/>
            <w:tcBorders>
              <w:top w:val="nil"/>
              <w:left w:val="nil"/>
              <w:bottom w:val="single" w:color="auto" w:sz="4" w:space="0"/>
              <w:right w:val="single" w:color="auto" w:sz="4" w:space="0"/>
            </w:tcBorders>
            <w:shd w:val="clear" w:color="auto" w:fill="auto"/>
            <w:noWrap/>
            <w:vAlign w:val="center"/>
          </w:tcPr>
          <w:p w14:paraId="69E2E7DB">
            <w:pPr>
              <w:jc w:val="center"/>
              <w:rPr>
                <w:lang w:eastAsia="zh-CN"/>
              </w:rPr>
            </w:pPr>
            <w:r>
              <w:rPr>
                <w:rFonts w:hint="eastAsia"/>
              </w:rPr>
              <w:t>283.10</w:t>
            </w:r>
          </w:p>
        </w:tc>
        <w:tc>
          <w:tcPr>
            <w:tcW w:w="576" w:type="pct"/>
            <w:tcBorders>
              <w:top w:val="nil"/>
              <w:left w:val="nil"/>
              <w:bottom w:val="single" w:color="auto" w:sz="4" w:space="0"/>
              <w:right w:val="single" w:color="auto" w:sz="4" w:space="0"/>
            </w:tcBorders>
            <w:shd w:val="clear" w:color="auto" w:fill="auto"/>
            <w:noWrap/>
          </w:tcPr>
          <w:p w14:paraId="40E5A5E8">
            <w:pPr>
              <w:jc w:val="center"/>
              <w:rPr>
                <w:lang w:eastAsia="zh-CN"/>
              </w:rPr>
            </w:pPr>
            <w:r>
              <w:rPr>
                <w:rFonts w:hint="eastAsia"/>
                <w:lang w:eastAsia="zh-CN"/>
              </w:rPr>
              <w:t>&gt;0.05</w:t>
            </w:r>
          </w:p>
        </w:tc>
      </w:tr>
      <w:tr w14:paraId="643D917E">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3FEC2ED6">
            <w:pPr>
              <w:jc w:val="center"/>
              <w:rPr>
                <w:lang w:eastAsia="zh-CN"/>
              </w:rPr>
            </w:pPr>
            <w:r>
              <w:rPr>
                <w:rFonts w:hint="eastAsia"/>
              </w:rPr>
              <w:t>D F *</w:t>
            </w:r>
          </w:p>
        </w:tc>
        <w:tc>
          <w:tcPr>
            <w:tcW w:w="521" w:type="pct"/>
            <w:tcBorders>
              <w:top w:val="nil"/>
              <w:left w:val="nil"/>
              <w:bottom w:val="single" w:color="auto" w:sz="4" w:space="0"/>
              <w:right w:val="single" w:color="auto" w:sz="4" w:space="0"/>
            </w:tcBorders>
            <w:shd w:val="clear" w:color="auto" w:fill="auto"/>
            <w:noWrap/>
            <w:vAlign w:val="center"/>
          </w:tcPr>
          <w:p w14:paraId="62CD92F8">
            <w:pPr>
              <w:jc w:val="center"/>
              <w:rPr>
                <w:lang w:eastAsia="zh-CN"/>
              </w:rPr>
            </w:pPr>
            <w:r>
              <w:rPr>
                <w:rFonts w:hint="eastAsia"/>
              </w:rPr>
              <w:t>-6.39</w:t>
            </w:r>
          </w:p>
        </w:tc>
        <w:tc>
          <w:tcPr>
            <w:tcW w:w="706" w:type="pct"/>
            <w:tcBorders>
              <w:top w:val="nil"/>
              <w:left w:val="nil"/>
              <w:bottom w:val="single" w:color="auto" w:sz="4" w:space="0"/>
              <w:right w:val="single" w:color="auto" w:sz="4" w:space="0"/>
            </w:tcBorders>
            <w:shd w:val="clear" w:color="auto" w:fill="auto"/>
            <w:noWrap/>
            <w:vAlign w:val="center"/>
          </w:tcPr>
          <w:p w14:paraId="038C1C06">
            <w:pPr>
              <w:jc w:val="center"/>
              <w:rPr>
                <w:lang w:eastAsia="zh-CN"/>
              </w:rPr>
            </w:pPr>
            <w:r>
              <w:rPr>
                <w:rFonts w:hint="eastAsia"/>
              </w:rPr>
              <w:t>3.67</w:t>
            </w:r>
          </w:p>
        </w:tc>
        <w:tc>
          <w:tcPr>
            <w:tcW w:w="604" w:type="pct"/>
            <w:tcBorders>
              <w:top w:val="nil"/>
              <w:left w:val="nil"/>
              <w:bottom w:val="single" w:color="auto" w:sz="4" w:space="0"/>
              <w:right w:val="single" w:color="auto" w:sz="4" w:space="0"/>
            </w:tcBorders>
            <w:shd w:val="clear" w:color="auto" w:fill="auto"/>
            <w:noWrap/>
            <w:vAlign w:val="center"/>
          </w:tcPr>
          <w:p w14:paraId="311BC32F">
            <w:pPr>
              <w:jc w:val="center"/>
              <w:rPr>
                <w:lang w:eastAsia="zh-CN"/>
              </w:rPr>
            </w:pPr>
            <w:r>
              <w:rPr>
                <w:rFonts w:hint="eastAsia"/>
              </w:rPr>
              <w:t>-8.02</w:t>
            </w:r>
          </w:p>
        </w:tc>
        <w:tc>
          <w:tcPr>
            <w:tcW w:w="706" w:type="pct"/>
            <w:tcBorders>
              <w:top w:val="nil"/>
              <w:left w:val="nil"/>
              <w:bottom w:val="single" w:color="auto" w:sz="4" w:space="0"/>
              <w:right w:val="single" w:color="auto" w:sz="4" w:space="0"/>
            </w:tcBorders>
            <w:shd w:val="clear" w:color="auto" w:fill="auto"/>
            <w:noWrap/>
            <w:vAlign w:val="center"/>
          </w:tcPr>
          <w:p w14:paraId="111BB3F9">
            <w:pPr>
              <w:jc w:val="center"/>
              <w:rPr>
                <w:lang w:eastAsia="zh-CN"/>
              </w:rPr>
            </w:pPr>
            <w:r>
              <w:rPr>
                <w:rFonts w:hint="eastAsia"/>
              </w:rPr>
              <w:t>182.72</w:t>
            </w:r>
          </w:p>
        </w:tc>
        <w:tc>
          <w:tcPr>
            <w:tcW w:w="604" w:type="pct"/>
            <w:tcBorders>
              <w:top w:val="nil"/>
              <w:left w:val="nil"/>
              <w:bottom w:val="single" w:color="auto" w:sz="4" w:space="0"/>
              <w:right w:val="single" w:color="auto" w:sz="4" w:space="0"/>
            </w:tcBorders>
            <w:shd w:val="clear" w:color="auto" w:fill="auto"/>
            <w:noWrap/>
            <w:vAlign w:val="center"/>
          </w:tcPr>
          <w:p w14:paraId="6ED41F63">
            <w:pPr>
              <w:jc w:val="center"/>
              <w:rPr>
                <w:lang w:eastAsia="zh-CN"/>
              </w:rPr>
            </w:pPr>
            <w:r>
              <w:rPr>
                <w:rFonts w:hint="eastAsia"/>
              </w:rPr>
              <w:t>1.63</w:t>
            </w:r>
          </w:p>
        </w:tc>
        <w:tc>
          <w:tcPr>
            <w:tcW w:w="706" w:type="pct"/>
            <w:tcBorders>
              <w:top w:val="nil"/>
              <w:left w:val="nil"/>
              <w:bottom w:val="single" w:color="auto" w:sz="4" w:space="0"/>
              <w:right w:val="single" w:color="auto" w:sz="4" w:space="0"/>
            </w:tcBorders>
            <w:shd w:val="clear" w:color="auto" w:fill="auto"/>
            <w:noWrap/>
            <w:vAlign w:val="center"/>
          </w:tcPr>
          <w:p w14:paraId="5AC50130">
            <w:pPr>
              <w:jc w:val="center"/>
              <w:rPr>
                <w:lang w:eastAsia="zh-CN"/>
              </w:rPr>
            </w:pPr>
            <w:r>
              <w:rPr>
                <w:rFonts w:hint="eastAsia"/>
              </w:rPr>
              <w:t>182.75</w:t>
            </w:r>
          </w:p>
        </w:tc>
        <w:tc>
          <w:tcPr>
            <w:tcW w:w="576" w:type="pct"/>
            <w:tcBorders>
              <w:top w:val="nil"/>
              <w:left w:val="nil"/>
              <w:bottom w:val="single" w:color="auto" w:sz="4" w:space="0"/>
              <w:right w:val="single" w:color="auto" w:sz="4" w:space="0"/>
            </w:tcBorders>
            <w:shd w:val="clear" w:color="auto" w:fill="auto"/>
            <w:noWrap/>
          </w:tcPr>
          <w:p w14:paraId="52CB81C0">
            <w:pPr>
              <w:jc w:val="center"/>
              <w:rPr>
                <w:lang w:eastAsia="zh-CN"/>
              </w:rPr>
            </w:pPr>
            <w:r>
              <w:rPr>
                <w:rFonts w:hint="eastAsia"/>
                <w:lang w:eastAsia="zh-CN"/>
              </w:rPr>
              <w:t>&gt;0.05</w:t>
            </w:r>
          </w:p>
        </w:tc>
      </w:tr>
      <w:tr w14:paraId="48A7E3E3">
        <w:trPr>
          <w:trHeight w:val="283" w:hRule="atLeast"/>
        </w:trPr>
        <w:tc>
          <w:tcPr>
            <w:tcW w:w="5000" w:type="pct"/>
            <w:gridSpan w:val="8"/>
            <w:tcBorders>
              <w:top w:val="single" w:color="auto" w:sz="4" w:space="0"/>
              <w:left w:val="single" w:color="auto" w:sz="4" w:space="0"/>
              <w:bottom w:val="single" w:color="auto" w:sz="4" w:space="0"/>
              <w:right w:val="single" w:color="auto" w:sz="4" w:space="0"/>
            </w:tcBorders>
            <w:shd w:val="clear" w:color="auto" w:fill="D8D8D8" w:themeFill="background1" w:themeFillShade="D9"/>
            <w:noWrap/>
            <w:vAlign w:val="center"/>
          </w:tcPr>
          <w:p w14:paraId="2E5D3430">
            <w:pPr>
              <w:jc w:val="center"/>
              <w:rPr>
                <w:b/>
                <w:lang w:eastAsia="zh-CN"/>
              </w:rPr>
            </w:pPr>
            <w:r>
              <w:rPr>
                <w:b/>
                <w:lang w:eastAsia="zh-CN"/>
              </w:rPr>
              <w:t>Cognitive functioning</w:t>
            </w:r>
          </w:p>
        </w:tc>
      </w:tr>
      <w:tr w14:paraId="09804EE8">
        <w:trPr>
          <w:trHeight w:val="283" w:hRule="atLeast"/>
        </w:trPr>
        <w:tc>
          <w:tcPr>
            <w:tcW w:w="577"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6BDE5C1F">
            <w:pPr>
              <w:jc w:val="center"/>
              <w:rPr>
                <w:lang w:eastAsia="zh-CN"/>
              </w:rPr>
            </w:pPr>
            <w:r>
              <w:rPr>
                <w:lang w:eastAsia="zh-CN"/>
              </w:rPr>
              <w:t>Side</w:t>
            </w:r>
          </w:p>
        </w:tc>
        <w:tc>
          <w:tcPr>
            <w:tcW w:w="1227" w:type="pct"/>
            <w:gridSpan w:val="2"/>
            <w:tcBorders>
              <w:top w:val="single" w:color="auto" w:sz="4" w:space="0"/>
              <w:left w:val="nil"/>
              <w:bottom w:val="single" w:color="auto" w:sz="4" w:space="0"/>
              <w:right w:val="single" w:color="auto" w:sz="4" w:space="0"/>
            </w:tcBorders>
            <w:shd w:val="clear" w:color="auto" w:fill="auto"/>
            <w:noWrap/>
            <w:vAlign w:val="center"/>
          </w:tcPr>
          <w:p w14:paraId="4C80F73D">
            <w:pPr>
              <w:jc w:val="center"/>
              <w:rPr>
                <w:lang w:eastAsia="zh-CN"/>
              </w:rPr>
            </w:pPr>
            <w:r>
              <w:rPr>
                <w:lang w:eastAsia="zh-CN"/>
              </w:rPr>
              <w:t>Direct</w:t>
            </w:r>
          </w:p>
        </w:tc>
        <w:tc>
          <w:tcPr>
            <w:tcW w:w="1310" w:type="pct"/>
            <w:gridSpan w:val="2"/>
            <w:tcBorders>
              <w:top w:val="single" w:color="auto" w:sz="4" w:space="0"/>
              <w:left w:val="nil"/>
              <w:bottom w:val="single" w:color="auto" w:sz="4" w:space="0"/>
              <w:right w:val="single" w:color="auto" w:sz="4" w:space="0"/>
            </w:tcBorders>
            <w:shd w:val="clear" w:color="auto" w:fill="auto"/>
            <w:noWrap/>
            <w:vAlign w:val="center"/>
          </w:tcPr>
          <w:p w14:paraId="0A99C13F">
            <w:pPr>
              <w:jc w:val="center"/>
              <w:rPr>
                <w:lang w:eastAsia="zh-CN"/>
              </w:rPr>
            </w:pPr>
            <w:r>
              <w:rPr>
                <w:lang w:eastAsia="zh-CN"/>
              </w:rPr>
              <w:t>Indirect</w:t>
            </w:r>
          </w:p>
        </w:tc>
        <w:tc>
          <w:tcPr>
            <w:tcW w:w="1310" w:type="pct"/>
            <w:gridSpan w:val="2"/>
            <w:tcBorders>
              <w:top w:val="single" w:color="auto" w:sz="4" w:space="0"/>
              <w:left w:val="nil"/>
              <w:bottom w:val="single" w:color="auto" w:sz="4" w:space="0"/>
              <w:right w:val="single" w:color="auto" w:sz="4" w:space="0"/>
            </w:tcBorders>
            <w:shd w:val="clear" w:color="auto" w:fill="auto"/>
            <w:noWrap/>
            <w:vAlign w:val="center"/>
          </w:tcPr>
          <w:p w14:paraId="47973872">
            <w:pPr>
              <w:jc w:val="center"/>
              <w:rPr>
                <w:lang w:eastAsia="zh-CN"/>
              </w:rPr>
            </w:pPr>
            <w:r>
              <w:rPr>
                <w:lang w:eastAsia="zh-CN"/>
              </w:rPr>
              <w:t>Difference</w:t>
            </w:r>
          </w:p>
        </w:tc>
        <w:tc>
          <w:tcPr>
            <w:tcW w:w="576"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0F5D4DDA">
            <w:pPr>
              <w:jc w:val="center"/>
              <w:rPr>
                <w:lang w:eastAsia="zh-CN"/>
              </w:rPr>
            </w:pPr>
            <w:r>
              <w:rPr>
                <w:lang w:eastAsia="zh-CN"/>
              </w:rPr>
              <w:t>P</w:t>
            </w:r>
          </w:p>
        </w:tc>
      </w:tr>
      <w:tr w14:paraId="3C2D12F2">
        <w:trPr>
          <w:trHeight w:val="283" w:hRule="atLeast"/>
        </w:trPr>
        <w:tc>
          <w:tcPr>
            <w:tcW w:w="577" w:type="pct"/>
            <w:vMerge w:val="continue"/>
            <w:tcBorders>
              <w:top w:val="single" w:color="auto" w:sz="4" w:space="0"/>
              <w:left w:val="single" w:color="auto" w:sz="4" w:space="0"/>
              <w:bottom w:val="single" w:color="auto" w:sz="4" w:space="0"/>
              <w:right w:val="single" w:color="auto" w:sz="4" w:space="0"/>
            </w:tcBorders>
            <w:vAlign w:val="center"/>
          </w:tcPr>
          <w:p w14:paraId="1A5FE24A">
            <w:pPr>
              <w:jc w:val="center"/>
              <w:rPr>
                <w:lang w:eastAsia="zh-CN"/>
              </w:rPr>
            </w:pPr>
          </w:p>
        </w:tc>
        <w:tc>
          <w:tcPr>
            <w:tcW w:w="521" w:type="pct"/>
            <w:tcBorders>
              <w:top w:val="nil"/>
              <w:left w:val="nil"/>
              <w:bottom w:val="single" w:color="auto" w:sz="4" w:space="0"/>
              <w:right w:val="single" w:color="auto" w:sz="4" w:space="0"/>
            </w:tcBorders>
            <w:shd w:val="clear" w:color="auto" w:fill="auto"/>
            <w:noWrap/>
            <w:vAlign w:val="center"/>
          </w:tcPr>
          <w:p w14:paraId="6B78F9B6">
            <w:pPr>
              <w:jc w:val="center"/>
              <w:rPr>
                <w:lang w:eastAsia="zh-CN"/>
              </w:rPr>
            </w:pPr>
            <w:r>
              <w:rPr>
                <w:lang w:eastAsia="zh-CN"/>
              </w:rPr>
              <w:t>Coef.</w:t>
            </w:r>
          </w:p>
        </w:tc>
        <w:tc>
          <w:tcPr>
            <w:tcW w:w="706" w:type="pct"/>
            <w:tcBorders>
              <w:top w:val="nil"/>
              <w:left w:val="nil"/>
              <w:bottom w:val="single" w:color="auto" w:sz="4" w:space="0"/>
              <w:right w:val="single" w:color="auto" w:sz="4" w:space="0"/>
            </w:tcBorders>
            <w:shd w:val="clear" w:color="auto" w:fill="auto"/>
            <w:noWrap/>
            <w:vAlign w:val="center"/>
          </w:tcPr>
          <w:p w14:paraId="1B10AA3D">
            <w:pPr>
              <w:jc w:val="center"/>
              <w:rPr>
                <w:lang w:eastAsia="zh-CN"/>
              </w:rPr>
            </w:pPr>
            <w:r>
              <w:rPr>
                <w:lang w:eastAsia="zh-CN"/>
              </w:rPr>
              <w:t>Std. Err.</w:t>
            </w:r>
          </w:p>
        </w:tc>
        <w:tc>
          <w:tcPr>
            <w:tcW w:w="604" w:type="pct"/>
            <w:tcBorders>
              <w:top w:val="nil"/>
              <w:left w:val="nil"/>
              <w:bottom w:val="single" w:color="auto" w:sz="4" w:space="0"/>
              <w:right w:val="single" w:color="auto" w:sz="4" w:space="0"/>
            </w:tcBorders>
            <w:shd w:val="clear" w:color="auto" w:fill="auto"/>
            <w:noWrap/>
            <w:vAlign w:val="center"/>
          </w:tcPr>
          <w:p w14:paraId="695FA805">
            <w:pPr>
              <w:jc w:val="center"/>
              <w:rPr>
                <w:lang w:eastAsia="zh-CN"/>
              </w:rPr>
            </w:pPr>
            <w:r>
              <w:rPr>
                <w:lang w:eastAsia="zh-CN"/>
              </w:rPr>
              <w:t>Coef.</w:t>
            </w:r>
          </w:p>
        </w:tc>
        <w:tc>
          <w:tcPr>
            <w:tcW w:w="706" w:type="pct"/>
            <w:tcBorders>
              <w:top w:val="nil"/>
              <w:left w:val="nil"/>
              <w:bottom w:val="single" w:color="auto" w:sz="4" w:space="0"/>
              <w:right w:val="single" w:color="auto" w:sz="4" w:space="0"/>
            </w:tcBorders>
            <w:shd w:val="clear" w:color="auto" w:fill="auto"/>
            <w:noWrap/>
            <w:vAlign w:val="center"/>
          </w:tcPr>
          <w:p w14:paraId="15BDBB0F">
            <w:pPr>
              <w:jc w:val="center"/>
              <w:rPr>
                <w:lang w:eastAsia="zh-CN"/>
              </w:rPr>
            </w:pPr>
            <w:r>
              <w:rPr>
                <w:lang w:eastAsia="zh-CN"/>
              </w:rPr>
              <w:t>Std. Err.</w:t>
            </w:r>
          </w:p>
        </w:tc>
        <w:tc>
          <w:tcPr>
            <w:tcW w:w="604" w:type="pct"/>
            <w:tcBorders>
              <w:top w:val="nil"/>
              <w:left w:val="nil"/>
              <w:bottom w:val="single" w:color="auto" w:sz="4" w:space="0"/>
              <w:right w:val="single" w:color="auto" w:sz="4" w:space="0"/>
            </w:tcBorders>
            <w:shd w:val="clear" w:color="auto" w:fill="auto"/>
            <w:noWrap/>
            <w:vAlign w:val="center"/>
          </w:tcPr>
          <w:p w14:paraId="2ABDEFDD">
            <w:pPr>
              <w:jc w:val="center"/>
              <w:rPr>
                <w:lang w:eastAsia="zh-CN"/>
              </w:rPr>
            </w:pPr>
            <w:r>
              <w:rPr>
                <w:lang w:eastAsia="zh-CN"/>
              </w:rPr>
              <w:t>Coef.</w:t>
            </w:r>
          </w:p>
        </w:tc>
        <w:tc>
          <w:tcPr>
            <w:tcW w:w="706" w:type="pct"/>
            <w:tcBorders>
              <w:top w:val="nil"/>
              <w:left w:val="nil"/>
              <w:bottom w:val="single" w:color="auto" w:sz="4" w:space="0"/>
              <w:right w:val="single" w:color="auto" w:sz="4" w:space="0"/>
            </w:tcBorders>
            <w:shd w:val="clear" w:color="auto" w:fill="auto"/>
            <w:noWrap/>
            <w:vAlign w:val="center"/>
          </w:tcPr>
          <w:p w14:paraId="53A7BAB7">
            <w:pPr>
              <w:jc w:val="center"/>
              <w:rPr>
                <w:lang w:eastAsia="zh-CN"/>
              </w:rPr>
            </w:pPr>
            <w:r>
              <w:rPr>
                <w:lang w:eastAsia="zh-CN"/>
              </w:rPr>
              <w:t>Std. Err.</w:t>
            </w:r>
          </w:p>
        </w:tc>
        <w:tc>
          <w:tcPr>
            <w:tcW w:w="576" w:type="pct"/>
            <w:vMerge w:val="continue"/>
            <w:tcBorders>
              <w:top w:val="single" w:color="auto" w:sz="4" w:space="0"/>
              <w:left w:val="single" w:color="auto" w:sz="4" w:space="0"/>
              <w:bottom w:val="single" w:color="auto" w:sz="4" w:space="0"/>
              <w:right w:val="single" w:color="auto" w:sz="4" w:space="0"/>
            </w:tcBorders>
            <w:vAlign w:val="center"/>
          </w:tcPr>
          <w:p w14:paraId="64B2D89E">
            <w:pPr>
              <w:jc w:val="center"/>
              <w:rPr>
                <w:lang w:eastAsia="zh-CN"/>
              </w:rPr>
            </w:pPr>
          </w:p>
        </w:tc>
      </w:tr>
      <w:tr w14:paraId="18D13E7F">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283C96D2">
            <w:pPr>
              <w:jc w:val="center"/>
              <w:rPr>
                <w:lang w:eastAsia="zh-CN"/>
              </w:rPr>
            </w:pPr>
            <w:r>
              <w:rPr>
                <w:rFonts w:hint="eastAsia" w:ascii="等线" w:hAnsi="等线" w:eastAsia="等线"/>
                <w:color w:val="000000"/>
                <w:sz w:val="22"/>
              </w:rPr>
              <w:t>A D *</w:t>
            </w:r>
          </w:p>
        </w:tc>
        <w:tc>
          <w:tcPr>
            <w:tcW w:w="521" w:type="pct"/>
            <w:tcBorders>
              <w:top w:val="nil"/>
              <w:left w:val="nil"/>
              <w:bottom w:val="single" w:color="auto" w:sz="4" w:space="0"/>
              <w:right w:val="single" w:color="auto" w:sz="4" w:space="0"/>
            </w:tcBorders>
            <w:shd w:val="clear" w:color="auto" w:fill="auto"/>
            <w:noWrap/>
            <w:vAlign w:val="center"/>
          </w:tcPr>
          <w:p w14:paraId="3772C603">
            <w:pPr>
              <w:jc w:val="center"/>
              <w:rPr>
                <w:lang w:eastAsia="zh-CN"/>
              </w:rPr>
            </w:pPr>
            <w:r>
              <w:rPr>
                <w:rFonts w:hint="eastAsia" w:ascii="等线" w:hAnsi="等线" w:eastAsia="等线"/>
                <w:color w:val="000000"/>
                <w:sz w:val="22"/>
              </w:rPr>
              <w:t>-1.15</w:t>
            </w:r>
          </w:p>
        </w:tc>
        <w:tc>
          <w:tcPr>
            <w:tcW w:w="706" w:type="pct"/>
            <w:tcBorders>
              <w:top w:val="nil"/>
              <w:left w:val="nil"/>
              <w:bottom w:val="single" w:color="auto" w:sz="4" w:space="0"/>
              <w:right w:val="single" w:color="auto" w:sz="4" w:space="0"/>
            </w:tcBorders>
            <w:shd w:val="clear" w:color="auto" w:fill="auto"/>
            <w:noWrap/>
            <w:vAlign w:val="center"/>
          </w:tcPr>
          <w:p w14:paraId="4923451E">
            <w:pPr>
              <w:jc w:val="center"/>
              <w:rPr>
                <w:lang w:eastAsia="zh-CN"/>
              </w:rPr>
            </w:pPr>
            <w:r>
              <w:rPr>
                <w:rFonts w:hint="eastAsia" w:ascii="等线" w:hAnsi="等线" w:eastAsia="等线"/>
                <w:color w:val="000000"/>
                <w:sz w:val="22"/>
              </w:rPr>
              <w:t>0.31</w:t>
            </w:r>
          </w:p>
        </w:tc>
        <w:tc>
          <w:tcPr>
            <w:tcW w:w="604" w:type="pct"/>
            <w:tcBorders>
              <w:top w:val="nil"/>
              <w:left w:val="nil"/>
              <w:bottom w:val="single" w:color="auto" w:sz="4" w:space="0"/>
              <w:right w:val="single" w:color="auto" w:sz="4" w:space="0"/>
            </w:tcBorders>
            <w:shd w:val="clear" w:color="auto" w:fill="auto"/>
            <w:noWrap/>
            <w:vAlign w:val="center"/>
          </w:tcPr>
          <w:p w14:paraId="691F7C8B">
            <w:pPr>
              <w:jc w:val="center"/>
              <w:rPr>
                <w:lang w:eastAsia="zh-CN"/>
              </w:rPr>
            </w:pPr>
            <w:r>
              <w:rPr>
                <w:rFonts w:hint="eastAsia" w:ascii="等线" w:hAnsi="等线" w:eastAsia="等线"/>
                <w:color w:val="000000"/>
                <w:sz w:val="22"/>
              </w:rPr>
              <w:t>-0.51</w:t>
            </w:r>
          </w:p>
        </w:tc>
        <w:tc>
          <w:tcPr>
            <w:tcW w:w="706" w:type="pct"/>
            <w:tcBorders>
              <w:top w:val="nil"/>
              <w:left w:val="nil"/>
              <w:bottom w:val="single" w:color="auto" w:sz="4" w:space="0"/>
              <w:right w:val="single" w:color="auto" w:sz="4" w:space="0"/>
            </w:tcBorders>
            <w:shd w:val="clear" w:color="auto" w:fill="auto"/>
            <w:noWrap/>
            <w:vAlign w:val="center"/>
          </w:tcPr>
          <w:p w14:paraId="77F9C8DE">
            <w:pPr>
              <w:jc w:val="center"/>
              <w:rPr>
                <w:lang w:eastAsia="zh-CN"/>
              </w:rPr>
            </w:pPr>
            <w:r>
              <w:rPr>
                <w:rFonts w:hint="eastAsia" w:ascii="等线" w:hAnsi="等线" w:eastAsia="等线"/>
                <w:color w:val="000000"/>
                <w:sz w:val="22"/>
              </w:rPr>
              <w:t>182.27</w:t>
            </w:r>
          </w:p>
        </w:tc>
        <w:tc>
          <w:tcPr>
            <w:tcW w:w="604" w:type="pct"/>
            <w:tcBorders>
              <w:top w:val="nil"/>
              <w:left w:val="nil"/>
              <w:bottom w:val="single" w:color="auto" w:sz="4" w:space="0"/>
              <w:right w:val="single" w:color="auto" w:sz="4" w:space="0"/>
            </w:tcBorders>
            <w:shd w:val="clear" w:color="auto" w:fill="auto"/>
            <w:noWrap/>
            <w:vAlign w:val="center"/>
          </w:tcPr>
          <w:p w14:paraId="449BEDD3">
            <w:pPr>
              <w:jc w:val="center"/>
              <w:rPr>
                <w:lang w:eastAsia="zh-CN"/>
              </w:rPr>
            </w:pPr>
            <w:r>
              <w:rPr>
                <w:rFonts w:hint="eastAsia" w:ascii="等线" w:hAnsi="等线" w:eastAsia="等线"/>
                <w:color w:val="000000"/>
                <w:sz w:val="22"/>
              </w:rPr>
              <w:t>-0.64</w:t>
            </w:r>
          </w:p>
        </w:tc>
        <w:tc>
          <w:tcPr>
            <w:tcW w:w="706" w:type="pct"/>
            <w:tcBorders>
              <w:top w:val="nil"/>
              <w:left w:val="nil"/>
              <w:bottom w:val="single" w:color="auto" w:sz="4" w:space="0"/>
              <w:right w:val="single" w:color="auto" w:sz="4" w:space="0"/>
            </w:tcBorders>
            <w:shd w:val="clear" w:color="auto" w:fill="auto"/>
            <w:noWrap/>
            <w:vAlign w:val="center"/>
          </w:tcPr>
          <w:p w14:paraId="2CFF9730">
            <w:pPr>
              <w:jc w:val="center"/>
              <w:rPr>
                <w:lang w:eastAsia="zh-CN"/>
              </w:rPr>
            </w:pPr>
            <w:r>
              <w:rPr>
                <w:rFonts w:hint="eastAsia" w:ascii="等线" w:hAnsi="等线" w:eastAsia="等线"/>
                <w:color w:val="000000"/>
                <w:sz w:val="22"/>
              </w:rPr>
              <w:t>182.27</w:t>
            </w:r>
          </w:p>
        </w:tc>
        <w:tc>
          <w:tcPr>
            <w:tcW w:w="576" w:type="pct"/>
            <w:tcBorders>
              <w:top w:val="nil"/>
              <w:left w:val="nil"/>
              <w:bottom w:val="single" w:color="auto" w:sz="4" w:space="0"/>
              <w:right w:val="single" w:color="auto" w:sz="4" w:space="0"/>
            </w:tcBorders>
            <w:shd w:val="clear" w:color="auto" w:fill="auto"/>
            <w:noWrap/>
            <w:vAlign w:val="center"/>
          </w:tcPr>
          <w:p w14:paraId="6457D69D">
            <w:pPr>
              <w:jc w:val="center"/>
              <w:rPr>
                <w:lang w:eastAsia="zh-CN"/>
              </w:rPr>
            </w:pPr>
            <w:r>
              <w:rPr>
                <w:rFonts w:hint="eastAsia"/>
                <w:lang w:eastAsia="zh-CN"/>
              </w:rPr>
              <w:t>&gt;0.05</w:t>
            </w:r>
          </w:p>
        </w:tc>
      </w:tr>
      <w:tr w14:paraId="6E88387D">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2E575279">
            <w:pPr>
              <w:jc w:val="center"/>
              <w:rPr>
                <w:lang w:eastAsia="zh-CN"/>
              </w:rPr>
            </w:pPr>
            <w:r>
              <w:rPr>
                <w:rFonts w:hint="eastAsia" w:ascii="等线" w:hAnsi="等线" w:eastAsia="等线"/>
                <w:color w:val="000000"/>
                <w:sz w:val="22"/>
              </w:rPr>
              <w:t>A E</w:t>
            </w:r>
          </w:p>
        </w:tc>
        <w:tc>
          <w:tcPr>
            <w:tcW w:w="521" w:type="pct"/>
            <w:tcBorders>
              <w:top w:val="nil"/>
              <w:left w:val="nil"/>
              <w:bottom w:val="single" w:color="auto" w:sz="4" w:space="0"/>
              <w:right w:val="single" w:color="auto" w:sz="4" w:space="0"/>
            </w:tcBorders>
            <w:shd w:val="clear" w:color="auto" w:fill="auto"/>
            <w:noWrap/>
            <w:vAlign w:val="center"/>
          </w:tcPr>
          <w:p w14:paraId="6703B89B">
            <w:pPr>
              <w:jc w:val="center"/>
              <w:rPr>
                <w:lang w:eastAsia="zh-CN"/>
              </w:rPr>
            </w:pPr>
            <w:r>
              <w:rPr>
                <w:rFonts w:hint="eastAsia" w:ascii="等线" w:hAnsi="等线" w:eastAsia="等线"/>
                <w:color w:val="000000"/>
                <w:sz w:val="22"/>
                <w:lang w:eastAsia="zh-CN"/>
              </w:rPr>
              <w:t>-</w:t>
            </w:r>
          </w:p>
        </w:tc>
        <w:tc>
          <w:tcPr>
            <w:tcW w:w="706" w:type="pct"/>
            <w:tcBorders>
              <w:top w:val="nil"/>
              <w:left w:val="nil"/>
              <w:bottom w:val="single" w:color="auto" w:sz="4" w:space="0"/>
              <w:right w:val="single" w:color="auto" w:sz="4" w:space="0"/>
            </w:tcBorders>
            <w:shd w:val="clear" w:color="auto" w:fill="auto"/>
            <w:noWrap/>
          </w:tcPr>
          <w:p w14:paraId="14CE0B8C">
            <w:pPr>
              <w:jc w:val="center"/>
              <w:rPr>
                <w:lang w:eastAsia="zh-CN"/>
              </w:rPr>
            </w:pPr>
            <w:r>
              <w:rPr>
                <w:rFonts w:hint="eastAsia" w:ascii="等线" w:hAnsi="等线" w:eastAsia="等线"/>
                <w:color w:val="000000"/>
                <w:sz w:val="22"/>
                <w:lang w:eastAsia="zh-CN"/>
              </w:rPr>
              <w:t>-</w:t>
            </w:r>
          </w:p>
        </w:tc>
        <w:tc>
          <w:tcPr>
            <w:tcW w:w="604" w:type="pct"/>
            <w:tcBorders>
              <w:top w:val="nil"/>
              <w:left w:val="nil"/>
              <w:bottom w:val="single" w:color="auto" w:sz="4" w:space="0"/>
              <w:right w:val="single" w:color="auto" w:sz="4" w:space="0"/>
            </w:tcBorders>
            <w:shd w:val="clear" w:color="auto" w:fill="auto"/>
            <w:noWrap/>
          </w:tcPr>
          <w:p w14:paraId="3F9DA94A">
            <w:pPr>
              <w:jc w:val="center"/>
              <w:rPr>
                <w:lang w:eastAsia="zh-CN"/>
              </w:rPr>
            </w:pPr>
            <w:r>
              <w:rPr>
                <w:rFonts w:hint="eastAsia" w:ascii="等线" w:hAnsi="等线" w:eastAsia="等线"/>
                <w:color w:val="000000"/>
                <w:sz w:val="22"/>
                <w:lang w:eastAsia="zh-CN"/>
              </w:rPr>
              <w:t>-</w:t>
            </w:r>
          </w:p>
        </w:tc>
        <w:tc>
          <w:tcPr>
            <w:tcW w:w="706" w:type="pct"/>
            <w:tcBorders>
              <w:top w:val="nil"/>
              <w:left w:val="nil"/>
              <w:bottom w:val="single" w:color="auto" w:sz="4" w:space="0"/>
              <w:right w:val="single" w:color="auto" w:sz="4" w:space="0"/>
            </w:tcBorders>
            <w:shd w:val="clear" w:color="auto" w:fill="auto"/>
            <w:noWrap/>
          </w:tcPr>
          <w:p w14:paraId="1E7454E6">
            <w:pPr>
              <w:jc w:val="center"/>
              <w:rPr>
                <w:lang w:eastAsia="zh-CN"/>
              </w:rPr>
            </w:pPr>
            <w:r>
              <w:rPr>
                <w:rFonts w:hint="eastAsia" w:ascii="等线" w:hAnsi="等线" w:eastAsia="等线"/>
                <w:color w:val="000000"/>
                <w:sz w:val="22"/>
                <w:lang w:eastAsia="zh-CN"/>
              </w:rPr>
              <w:t>-</w:t>
            </w:r>
          </w:p>
        </w:tc>
        <w:tc>
          <w:tcPr>
            <w:tcW w:w="604" w:type="pct"/>
            <w:tcBorders>
              <w:top w:val="nil"/>
              <w:left w:val="nil"/>
              <w:bottom w:val="single" w:color="auto" w:sz="4" w:space="0"/>
              <w:right w:val="single" w:color="auto" w:sz="4" w:space="0"/>
            </w:tcBorders>
            <w:shd w:val="clear" w:color="auto" w:fill="auto"/>
            <w:noWrap/>
          </w:tcPr>
          <w:p w14:paraId="6FE9CD4D">
            <w:pPr>
              <w:jc w:val="center"/>
              <w:rPr>
                <w:lang w:eastAsia="zh-CN"/>
              </w:rPr>
            </w:pPr>
            <w:r>
              <w:rPr>
                <w:rFonts w:hint="eastAsia" w:ascii="等线" w:hAnsi="等线" w:eastAsia="等线"/>
                <w:color w:val="000000"/>
                <w:sz w:val="22"/>
                <w:lang w:eastAsia="zh-CN"/>
              </w:rPr>
              <w:t>-</w:t>
            </w:r>
          </w:p>
        </w:tc>
        <w:tc>
          <w:tcPr>
            <w:tcW w:w="706" w:type="pct"/>
            <w:tcBorders>
              <w:top w:val="nil"/>
              <w:left w:val="nil"/>
              <w:bottom w:val="single" w:color="auto" w:sz="4" w:space="0"/>
              <w:right w:val="single" w:color="auto" w:sz="4" w:space="0"/>
            </w:tcBorders>
            <w:shd w:val="clear" w:color="auto" w:fill="auto"/>
            <w:noWrap/>
          </w:tcPr>
          <w:p w14:paraId="7775E354">
            <w:pPr>
              <w:jc w:val="center"/>
              <w:rPr>
                <w:lang w:eastAsia="zh-CN"/>
              </w:rPr>
            </w:pPr>
            <w:r>
              <w:rPr>
                <w:rFonts w:hint="eastAsia" w:ascii="等线" w:hAnsi="等线" w:eastAsia="等线"/>
                <w:color w:val="000000"/>
                <w:sz w:val="22"/>
                <w:lang w:eastAsia="zh-CN"/>
              </w:rPr>
              <w:t>-</w:t>
            </w:r>
          </w:p>
        </w:tc>
        <w:tc>
          <w:tcPr>
            <w:tcW w:w="576" w:type="pct"/>
            <w:tcBorders>
              <w:top w:val="nil"/>
              <w:left w:val="nil"/>
              <w:bottom w:val="single" w:color="auto" w:sz="4" w:space="0"/>
              <w:right w:val="single" w:color="auto" w:sz="4" w:space="0"/>
            </w:tcBorders>
            <w:shd w:val="clear" w:color="auto" w:fill="auto"/>
            <w:noWrap/>
          </w:tcPr>
          <w:p w14:paraId="009EFE23">
            <w:pPr>
              <w:jc w:val="center"/>
              <w:rPr>
                <w:lang w:eastAsia="zh-CN"/>
              </w:rPr>
            </w:pPr>
            <w:r>
              <w:rPr>
                <w:rFonts w:hint="eastAsia" w:ascii="等线" w:hAnsi="等线" w:eastAsia="等线"/>
                <w:color w:val="000000"/>
                <w:sz w:val="22"/>
                <w:lang w:eastAsia="zh-CN"/>
              </w:rPr>
              <w:t>-</w:t>
            </w:r>
          </w:p>
        </w:tc>
      </w:tr>
      <w:tr w14:paraId="31CBD4D1">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7AEC00F4">
            <w:pPr>
              <w:jc w:val="center"/>
              <w:rPr>
                <w:lang w:eastAsia="zh-CN"/>
              </w:rPr>
            </w:pPr>
            <w:r>
              <w:rPr>
                <w:rFonts w:hint="eastAsia" w:ascii="等线" w:hAnsi="等线" w:eastAsia="等线"/>
                <w:color w:val="000000"/>
                <w:sz w:val="22"/>
              </w:rPr>
              <w:t>B D *</w:t>
            </w:r>
          </w:p>
        </w:tc>
        <w:tc>
          <w:tcPr>
            <w:tcW w:w="521" w:type="pct"/>
            <w:tcBorders>
              <w:top w:val="nil"/>
              <w:left w:val="nil"/>
              <w:bottom w:val="single" w:color="auto" w:sz="4" w:space="0"/>
              <w:right w:val="single" w:color="auto" w:sz="4" w:space="0"/>
            </w:tcBorders>
            <w:shd w:val="clear" w:color="auto" w:fill="auto"/>
            <w:noWrap/>
            <w:vAlign w:val="center"/>
          </w:tcPr>
          <w:p w14:paraId="4AED8B73">
            <w:pPr>
              <w:jc w:val="center"/>
              <w:rPr>
                <w:lang w:eastAsia="zh-CN"/>
              </w:rPr>
            </w:pPr>
            <w:r>
              <w:rPr>
                <w:rFonts w:hint="eastAsia" w:ascii="等线" w:hAnsi="等线" w:eastAsia="等线"/>
                <w:color w:val="000000"/>
                <w:sz w:val="22"/>
              </w:rPr>
              <w:t>-0.53</w:t>
            </w:r>
          </w:p>
        </w:tc>
        <w:tc>
          <w:tcPr>
            <w:tcW w:w="706" w:type="pct"/>
            <w:tcBorders>
              <w:top w:val="nil"/>
              <w:left w:val="nil"/>
              <w:bottom w:val="single" w:color="auto" w:sz="4" w:space="0"/>
              <w:right w:val="single" w:color="auto" w:sz="4" w:space="0"/>
            </w:tcBorders>
            <w:shd w:val="clear" w:color="auto" w:fill="auto"/>
            <w:noWrap/>
            <w:vAlign w:val="center"/>
          </w:tcPr>
          <w:p w14:paraId="160B8988">
            <w:pPr>
              <w:jc w:val="center"/>
              <w:rPr>
                <w:lang w:eastAsia="zh-CN"/>
              </w:rPr>
            </w:pPr>
            <w:r>
              <w:rPr>
                <w:rFonts w:hint="eastAsia" w:ascii="等线" w:hAnsi="等线" w:eastAsia="等线"/>
                <w:color w:val="000000"/>
                <w:sz w:val="22"/>
              </w:rPr>
              <w:t>0.19</w:t>
            </w:r>
          </w:p>
        </w:tc>
        <w:tc>
          <w:tcPr>
            <w:tcW w:w="604" w:type="pct"/>
            <w:tcBorders>
              <w:top w:val="nil"/>
              <w:left w:val="nil"/>
              <w:bottom w:val="single" w:color="auto" w:sz="4" w:space="0"/>
              <w:right w:val="single" w:color="auto" w:sz="4" w:space="0"/>
            </w:tcBorders>
            <w:shd w:val="clear" w:color="auto" w:fill="auto"/>
            <w:noWrap/>
            <w:vAlign w:val="center"/>
          </w:tcPr>
          <w:p w14:paraId="53A7D636">
            <w:pPr>
              <w:jc w:val="center"/>
              <w:rPr>
                <w:lang w:eastAsia="zh-CN"/>
              </w:rPr>
            </w:pPr>
            <w:r>
              <w:rPr>
                <w:rFonts w:hint="eastAsia" w:ascii="等线" w:hAnsi="等线" w:eastAsia="等线"/>
                <w:color w:val="000000"/>
                <w:sz w:val="22"/>
              </w:rPr>
              <w:t>-1.77</w:t>
            </w:r>
          </w:p>
        </w:tc>
        <w:tc>
          <w:tcPr>
            <w:tcW w:w="706" w:type="pct"/>
            <w:tcBorders>
              <w:top w:val="nil"/>
              <w:left w:val="nil"/>
              <w:bottom w:val="single" w:color="auto" w:sz="4" w:space="0"/>
              <w:right w:val="single" w:color="auto" w:sz="4" w:space="0"/>
            </w:tcBorders>
            <w:shd w:val="clear" w:color="auto" w:fill="auto"/>
            <w:noWrap/>
            <w:vAlign w:val="center"/>
          </w:tcPr>
          <w:p w14:paraId="68D1AB1C">
            <w:pPr>
              <w:jc w:val="center"/>
              <w:rPr>
                <w:lang w:eastAsia="zh-CN"/>
              </w:rPr>
            </w:pPr>
            <w:r>
              <w:rPr>
                <w:rFonts w:hint="eastAsia" w:ascii="等线" w:hAnsi="等线" w:eastAsia="等线"/>
                <w:color w:val="000000"/>
                <w:sz w:val="22"/>
              </w:rPr>
              <w:t>439.25</w:t>
            </w:r>
          </w:p>
        </w:tc>
        <w:tc>
          <w:tcPr>
            <w:tcW w:w="604" w:type="pct"/>
            <w:tcBorders>
              <w:top w:val="nil"/>
              <w:left w:val="nil"/>
              <w:bottom w:val="single" w:color="auto" w:sz="4" w:space="0"/>
              <w:right w:val="single" w:color="auto" w:sz="4" w:space="0"/>
            </w:tcBorders>
            <w:shd w:val="clear" w:color="auto" w:fill="auto"/>
            <w:noWrap/>
            <w:vAlign w:val="center"/>
          </w:tcPr>
          <w:p w14:paraId="4E9E34AD">
            <w:pPr>
              <w:jc w:val="center"/>
              <w:rPr>
                <w:lang w:eastAsia="zh-CN"/>
              </w:rPr>
            </w:pPr>
            <w:r>
              <w:rPr>
                <w:rFonts w:hint="eastAsia" w:ascii="等线" w:hAnsi="等线" w:eastAsia="等线"/>
                <w:color w:val="000000"/>
                <w:sz w:val="22"/>
              </w:rPr>
              <w:t>1.24</w:t>
            </w:r>
          </w:p>
        </w:tc>
        <w:tc>
          <w:tcPr>
            <w:tcW w:w="706" w:type="pct"/>
            <w:tcBorders>
              <w:top w:val="nil"/>
              <w:left w:val="nil"/>
              <w:bottom w:val="single" w:color="auto" w:sz="4" w:space="0"/>
              <w:right w:val="single" w:color="auto" w:sz="4" w:space="0"/>
            </w:tcBorders>
            <w:shd w:val="clear" w:color="auto" w:fill="auto"/>
            <w:noWrap/>
            <w:vAlign w:val="center"/>
          </w:tcPr>
          <w:p w14:paraId="2657B315">
            <w:pPr>
              <w:jc w:val="center"/>
              <w:rPr>
                <w:lang w:eastAsia="zh-CN"/>
              </w:rPr>
            </w:pPr>
            <w:r>
              <w:rPr>
                <w:rFonts w:hint="eastAsia" w:ascii="等线" w:hAnsi="等线" w:eastAsia="等线"/>
                <w:color w:val="000000"/>
                <w:sz w:val="22"/>
              </w:rPr>
              <w:t>439.25</w:t>
            </w:r>
          </w:p>
        </w:tc>
        <w:tc>
          <w:tcPr>
            <w:tcW w:w="576" w:type="pct"/>
            <w:tcBorders>
              <w:top w:val="nil"/>
              <w:left w:val="nil"/>
              <w:bottom w:val="single" w:color="auto" w:sz="4" w:space="0"/>
              <w:right w:val="single" w:color="auto" w:sz="4" w:space="0"/>
            </w:tcBorders>
            <w:shd w:val="clear" w:color="auto" w:fill="auto"/>
            <w:noWrap/>
          </w:tcPr>
          <w:p w14:paraId="0D7DE521">
            <w:pPr>
              <w:jc w:val="center"/>
              <w:rPr>
                <w:lang w:eastAsia="zh-CN"/>
              </w:rPr>
            </w:pPr>
            <w:r>
              <w:rPr>
                <w:rFonts w:hint="eastAsia"/>
                <w:lang w:eastAsia="zh-CN"/>
              </w:rPr>
              <w:t>&gt;0.05</w:t>
            </w:r>
          </w:p>
        </w:tc>
      </w:tr>
      <w:tr w14:paraId="7ED732AD">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73B027BF">
            <w:pPr>
              <w:jc w:val="center"/>
              <w:rPr>
                <w:lang w:eastAsia="zh-CN"/>
              </w:rPr>
            </w:pPr>
            <w:r>
              <w:rPr>
                <w:rFonts w:hint="eastAsia" w:ascii="等线" w:hAnsi="等线" w:eastAsia="等线"/>
                <w:color w:val="000000"/>
                <w:sz w:val="22"/>
              </w:rPr>
              <w:t>C D *</w:t>
            </w:r>
          </w:p>
        </w:tc>
        <w:tc>
          <w:tcPr>
            <w:tcW w:w="521" w:type="pct"/>
            <w:tcBorders>
              <w:top w:val="nil"/>
              <w:left w:val="nil"/>
              <w:bottom w:val="single" w:color="auto" w:sz="4" w:space="0"/>
              <w:right w:val="single" w:color="auto" w:sz="4" w:space="0"/>
            </w:tcBorders>
            <w:shd w:val="clear" w:color="auto" w:fill="auto"/>
            <w:noWrap/>
            <w:vAlign w:val="center"/>
          </w:tcPr>
          <w:p w14:paraId="47F1B1B6">
            <w:pPr>
              <w:jc w:val="center"/>
              <w:rPr>
                <w:lang w:eastAsia="zh-CN"/>
              </w:rPr>
            </w:pPr>
            <w:r>
              <w:rPr>
                <w:rFonts w:hint="eastAsia" w:ascii="等线" w:hAnsi="等线" w:eastAsia="等线"/>
                <w:color w:val="000000"/>
                <w:sz w:val="22"/>
              </w:rPr>
              <w:t>-0.47</w:t>
            </w:r>
          </w:p>
        </w:tc>
        <w:tc>
          <w:tcPr>
            <w:tcW w:w="706" w:type="pct"/>
            <w:tcBorders>
              <w:top w:val="nil"/>
              <w:left w:val="nil"/>
              <w:bottom w:val="single" w:color="auto" w:sz="4" w:space="0"/>
              <w:right w:val="single" w:color="auto" w:sz="4" w:space="0"/>
            </w:tcBorders>
            <w:shd w:val="clear" w:color="auto" w:fill="auto"/>
            <w:noWrap/>
            <w:vAlign w:val="center"/>
          </w:tcPr>
          <w:p w14:paraId="1E3B7F8A">
            <w:pPr>
              <w:jc w:val="center"/>
              <w:rPr>
                <w:lang w:eastAsia="zh-CN"/>
              </w:rPr>
            </w:pPr>
            <w:r>
              <w:rPr>
                <w:rFonts w:hint="eastAsia" w:ascii="等线" w:hAnsi="等线" w:eastAsia="等线"/>
                <w:color w:val="000000"/>
                <w:sz w:val="22"/>
              </w:rPr>
              <w:t>0.35</w:t>
            </w:r>
          </w:p>
        </w:tc>
        <w:tc>
          <w:tcPr>
            <w:tcW w:w="604" w:type="pct"/>
            <w:tcBorders>
              <w:top w:val="nil"/>
              <w:left w:val="nil"/>
              <w:bottom w:val="single" w:color="auto" w:sz="4" w:space="0"/>
              <w:right w:val="single" w:color="auto" w:sz="4" w:space="0"/>
            </w:tcBorders>
            <w:shd w:val="clear" w:color="auto" w:fill="auto"/>
            <w:noWrap/>
            <w:vAlign w:val="center"/>
          </w:tcPr>
          <w:p w14:paraId="6B98A49A">
            <w:pPr>
              <w:jc w:val="center"/>
              <w:rPr>
                <w:lang w:eastAsia="zh-CN"/>
              </w:rPr>
            </w:pPr>
            <w:r>
              <w:rPr>
                <w:rFonts w:hint="eastAsia" w:ascii="等线" w:hAnsi="等线" w:eastAsia="等线"/>
                <w:color w:val="000000"/>
                <w:sz w:val="22"/>
              </w:rPr>
              <w:t>-1.83</w:t>
            </w:r>
          </w:p>
        </w:tc>
        <w:tc>
          <w:tcPr>
            <w:tcW w:w="706" w:type="pct"/>
            <w:tcBorders>
              <w:top w:val="nil"/>
              <w:left w:val="nil"/>
              <w:bottom w:val="single" w:color="auto" w:sz="4" w:space="0"/>
              <w:right w:val="single" w:color="auto" w:sz="4" w:space="0"/>
            </w:tcBorders>
            <w:shd w:val="clear" w:color="auto" w:fill="auto"/>
            <w:noWrap/>
            <w:vAlign w:val="center"/>
          </w:tcPr>
          <w:p w14:paraId="59EF8F1F">
            <w:pPr>
              <w:jc w:val="center"/>
              <w:rPr>
                <w:lang w:eastAsia="zh-CN"/>
              </w:rPr>
            </w:pPr>
            <w:r>
              <w:rPr>
                <w:rFonts w:hint="eastAsia" w:ascii="等线" w:hAnsi="等线" w:eastAsia="等线"/>
                <w:color w:val="000000"/>
                <w:sz w:val="22"/>
              </w:rPr>
              <w:t>641.99</w:t>
            </w:r>
          </w:p>
        </w:tc>
        <w:tc>
          <w:tcPr>
            <w:tcW w:w="604" w:type="pct"/>
            <w:tcBorders>
              <w:top w:val="nil"/>
              <w:left w:val="nil"/>
              <w:bottom w:val="single" w:color="auto" w:sz="4" w:space="0"/>
              <w:right w:val="single" w:color="auto" w:sz="4" w:space="0"/>
            </w:tcBorders>
            <w:shd w:val="clear" w:color="auto" w:fill="auto"/>
            <w:noWrap/>
            <w:vAlign w:val="center"/>
          </w:tcPr>
          <w:p w14:paraId="565276BF">
            <w:pPr>
              <w:jc w:val="center"/>
              <w:rPr>
                <w:lang w:eastAsia="zh-CN"/>
              </w:rPr>
            </w:pPr>
            <w:r>
              <w:rPr>
                <w:rFonts w:hint="eastAsia" w:ascii="等线" w:hAnsi="等线" w:eastAsia="等线"/>
                <w:color w:val="000000"/>
                <w:sz w:val="22"/>
              </w:rPr>
              <w:t>1.36</w:t>
            </w:r>
          </w:p>
        </w:tc>
        <w:tc>
          <w:tcPr>
            <w:tcW w:w="706" w:type="pct"/>
            <w:tcBorders>
              <w:top w:val="nil"/>
              <w:left w:val="nil"/>
              <w:bottom w:val="single" w:color="auto" w:sz="4" w:space="0"/>
              <w:right w:val="single" w:color="auto" w:sz="4" w:space="0"/>
            </w:tcBorders>
            <w:shd w:val="clear" w:color="auto" w:fill="auto"/>
            <w:noWrap/>
            <w:vAlign w:val="center"/>
          </w:tcPr>
          <w:p w14:paraId="34A2591A">
            <w:pPr>
              <w:jc w:val="center"/>
              <w:rPr>
                <w:lang w:eastAsia="zh-CN"/>
              </w:rPr>
            </w:pPr>
            <w:r>
              <w:rPr>
                <w:rFonts w:hint="eastAsia" w:ascii="等线" w:hAnsi="等线" w:eastAsia="等线"/>
                <w:color w:val="000000"/>
                <w:sz w:val="22"/>
              </w:rPr>
              <w:t>641.99</w:t>
            </w:r>
          </w:p>
        </w:tc>
        <w:tc>
          <w:tcPr>
            <w:tcW w:w="576" w:type="pct"/>
            <w:tcBorders>
              <w:top w:val="nil"/>
              <w:left w:val="nil"/>
              <w:bottom w:val="single" w:color="auto" w:sz="4" w:space="0"/>
              <w:right w:val="single" w:color="auto" w:sz="4" w:space="0"/>
            </w:tcBorders>
            <w:shd w:val="clear" w:color="auto" w:fill="auto"/>
            <w:noWrap/>
          </w:tcPr>
          <w:p w14:paraId="5340FA82">
            <w:pPr>
              <w:jc w:val="center"/>
              <w:rPr>
                <w:lang w:eastAsia="zh-CN"/>
              </w:rPr>
            </w:pPr>
            <w:r>
              <w:rPr>
                <w:rFonts w:hint="eastAsia"/>
                <w:lang w:eastAsia="zh-CN"/>
              </w:rPr>
              <w:t>&gt;0.05</w:t>
            </w:r>
          </w:p>
        </w:tc>
      </w:tr>
      <w:tr w14:paraId="1C61A2B6">
        <w:trPr>
          <w:trHeight w:val="283" w:hRule="atLeast"/>
        </w:trPr>
        <w:tc>
          <w:tcPr>
            <w:tcW w:w="5000" w:type="pct"/>
            <w:gridSpan w:val="8"/>
            <w:tcBorders>
              <w:top w:val="single" w:color="auto" w:sz="4" w:space="0"/>
              <w:left w:val="single" w:color="auto" w:sz="4" w:space="0"/>
              <w:bottom w:val="single" w:color="auto" w:sz="4" w:space="0"/>
              <w:right w:val="single" w:color="auto" w:sz="4" w:space="0"/>
            </w:tcBorders>
            <w:shd w:val="clear" w:color="auto" w:fill="D8D8D8" w:themeFill="background1" w:themeFillShade="D9"/>
            <w:noWrap/>
            <w:vAlign w:val="center"/>
          </w:tcPr>
          <w:p w14:paraId="08F439FF">
            <w:pPr>
              <w:jc w:val="center"/>
              <w:rPr>
                <w:b/>
                <w:lang w:eastAsia="zh-CN"/>
              </w:rPr>
            </w:pPr>
            <w:r>
              <w:rPr>
                <w:b/>
                <w:lang w:eastAsia="zh-CN"/>
              </w:rPr>
              <w:t>Depression</w:t>
            </w:r>
          </w:p>
        </w:tc>
      </w:tr>
      <w:tr w14:paraId="1C9829A5">
        <w:trPr>
          <w:trHeight w:val="283" w:hRule="atLeast"/>
        </w:trPr>
        <w:tc>
          <w:tcPr>
            <w:tcW w:w="577"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68ABE6FF">
            <w:pPr>
              <w:jc w:val="center"/>
              <w:rPr>
                <w:lang w:eastAsia="zh-CN"/>
              </w:rPr>
            </w:pPr>
            <w:r>
              <w:rPr>
                <w:lang w:eastAsia="zh-CN"/>
              </w:rPr>
              <w:t>Side</w:t>
            </w:r>
          </w:p>
        </w:tc>
        <w:tc>
          <w:tcPr>
            <w:tcW w:w="1227" w:type="pct"/>
            <w:gridSpan w:val="2"/>
            <w:tcBorders>
              <w:top w:val="single" w:color="auto" w:sz="4" w:space="0"/>
              <w:left w:val="nil"/>
              <w:bottom w:val="single" w:color="auto" w:sz="4" w:space="0"/>
              <w:right w:val="single" w:color="auto" w:sz="4" w:space="0"/>
            </w:tcBorders>
            <w:shd w:val="clear" w:color="auto" w:fill="auto"/>
            <w:noWrap/>
            <w:vAlign w:val="center"/>
          </w:tcPr>
          <w:p w14:paraId="25C9BE66">
            <w:pPr>
              <w:jc w:val="center"/>
              <w:rPr>
                <w:lang w:eastAsia="zh-CN"/>
              </w:rPr>
            </w:pPr>
            <w:r>
              <w:rPr>
                <w:lang w:eastAsia="zh-CN"/>
              </w:rPr>
              <w:t>Direct</w:t>
            </w:r>
          </w:p>
        </w:tc>
        <w:tc>
          <w:tcPr>
            <w:tcW w:w="1310" w:type="pct"/>
            <w:gridSpan w:val="2"/>
            <w:tcBorders>
              <w:top w:val="single" w:color="auto" w:sz="4" w:space="0"/>
              <w:left w:val="nil"/>
              <w:bottom w:val="single" w:color="auto" w:sz="4" w:space="0"/>
              <w:right w:val="single" w:color="auto" w:sz="4" w:space="0"/>
            </w:tcBorders>
            <w:shd w:val="clear" w:color="auto" w:fill="auto"/>
            <w:noWrap/>
            <w:vAlign w:val="center"/>
          </w:tcPr>
          <w:p w14:paraId="479A08E6">
            <w:pPr>
              <w:jc w:val="center"/>
              <w:rPr>
                <w:lang w:eastAsia="zh-CN"/>
              </w:rPr>
            </w:pPr>
            <w:r>
              <w:rPr>
                <w:lang w:eastAsia="zh-CN"/>
              </w:rPr>
              <w:t>Indirect</w:t>
            </w:r>
          </w:p>
        </w:tc>
        <w:tc>
          <w:tcPr>
            <w:tcW w:w="1310" w:type="pct"/>
            <w:gridSpan w:val="2"/>
            <w:tcBorders>
              <w:top w:val="single" w:color="auto" w:sz="4" w:space="0"/>
              <w:left w:val="nil"/>
              <w:bottom w:val="single" w:color="auto" w:sz="4" w:space="0"/>
              <w:right w:val="single" w:color="auto" w:sz="4" w:space="0"/>
            </w:tcBorders>
            <w:shd w:val="clear" w:color="auto" w:fill="auto"/>
            <w:noWrap/>
            <w:vAlign w:val="center"/>
          </w:tcPr>
          <w:p w14:paraId="7B544215">
            <w:pPr>
              <w:jc w:val="center"/>
              <w:rPr>
                <w:lang w:eastAsia="zh-CN"/>
              </w:rPr>
            </w:pPr>
            <w:r>
              <w:rPr>
                <w:lang w:eastAsia="zh-CN"/>
              </w:rPr>
              <w:t>Difference</w:t>
            </w:r>
          </w:p>
        </w:tc>
        <w:tc>
          <w:tcPr>
            <w:tcW w:w="576"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6A781A5C">
            <w:pPr>
              <w:jc w:val="center"/>
              <w:rPr>
                <w:lang w:eastAsia="zh-CN"/>
              </w:rPr>
            </w:pPr>
            <w:r>
              <w:rPr>
                <w:lang w:eastAsia="zh-CN"/>
              </w:rPr>
              <w:t>P</w:t>
            </w:r>
          </w:p>
        </w:tc>
      </w:tr>
      <w:tr w14:paraId="51AABFB4">
        <w:trPr>
          <w:trHeight w:val="283" w:hRule="atLeast"/>
        </w:trPr>
        <w:tc>
          <w:tcPr>
            <w:tcW w:w="577" w:type="pct"/>
            <w:vMerge w:val="continue"/>
            <w:tcBorders>
              <w:top w:val="single" w:color="auto" w:sz="4" w:space="0"/>
              <w:left w:val="single" w:color="auto" w:sz="4" w:space="0"/>
              <w:bottom w:val="single" w:color="auto" w:sz="4" w:space="0"/>
              <w:right w:val="single" w:color="auto" w:sz="4" w:space="0"/>
            </w:tcBorders>
            <w:vAlign w:val="center"/>
          </w:tcPr>
          <w:p w14:paraId="148259D7">
            <w:pPr>
              <w:jc w:val="center"/>
              <w:rPr>
                <w:lang w:eastAsia="zh-CN"/>
              </w:rPr>
            </w:pPr>
          </w:p>
        </w:tc>
        <w:tc>
          <w:tcPr>
            <w:tcW w:w="521" w:type="pct"/>
            <w:tcBorders>
              <w:top w:val="nil"/>
              <w:left w:val="nil"/>
              <w:bottom w:val="single" w:color="auto" w:sz="4" w:space="0"/>
              <w:right w:val="single" w:color="auto" w:sz="4" w:space="0"/>
            </w:tcBorders>
            <w:shd w:val="clear" w:color="auto" w:fill="auto"/>
            <w:noWrap/>
            <w:vAlign w:val="center"/>
          </w:tcPr>
          <w:p w14:paraId="67BD37BD">
            <w:pPr>
              <w:jc w:val="center"/>
              <w:rPr>
                <w:lang w:eastAsia="zh-CN"/>
              </w:rPr>
            </w:pPr>
            <w:r>
              <w:rPr>
                <w:lang w:eastAsia="zh-CN"/>
              </w:rPr>
              <w:t>Coef.</w:t>
            </w:r>
          </w:p>
        </w:tc>
        <w:tc>
          <w:tcPr>
            <w:tcW w:w="706" w:type="pct"/>
            <w:tcBorders>
              <w:top w:val="nil"/>
              <w:left w:val="nil"/>
              <w:bottom w:val="single" w:color="auto" w:sz="4" w:space="0"/>
              <w:right w:val="single" w:color="auto" w:sz="4" w:space="0"/>
            </w:tcBorders>
            <w:shd w:val="clear" w:color="auto" w:fill="auto"/>
            <w:noWrap/>
            <w:vAlign w:val="center"/>
          </w:tcPr>
          <w:p w14:paraId="6110350F">
            <w:pPr>
              <w:jc w:val="center"/>
              <w:rPr>
                <w:lang w:eastAsia="zh-CN"/>
              </w:rPr>
            </w:pPr>
            <w:r>
              <w:rPr>
                <w:lang w:eastAsia="zh-CN"/>
              </w:rPr>
              <w:t>Std. Err.</w:t>
            </w:r>
          </w:p>
        </w:tc>
        <w:tc>
          <w:tcPr>
            <w:tcW w:w="604" w:type="pct"/>
            <w:tcBorders>
              <w:top w:val="nil"/>
              <w:left w:val="nil"/>
              <w:bottom w:val="single" w:color="auto" w:sz="4" w:space="0"/>
              <w:right w:val="single" w:color="auto" w:sz="4" w:space="0"/>
            </w:tcBorders>
            <w:shd w:val="clear" w:color="auto" w:fill="auto"/>
            <w:noWrap/>
            <w:vAlign w:val="center"/>
          </w:tcPr>
          <w:p w14:paraId="45D073C4">
            <w:pPr>
              <w:jc w:val="center"/>
              <w:rPr>
                <w:lang w:eastAsia="zh-CN"/>
              </w:rPr>
            </w:pPr>
            <w:r>
              <w:rPr>
                <w:lang w:eastAsia="zh-CN"/>
              </w:rPr>
              <w:t>Coef.</w:t>
            </w:r>
          </w:p>
        </w:tc>
        <w:tc>
          <w:tcPr>
            <w:tcW w:w="706" w:type="pct"/>
            <w:tcBorders>
              <w:top w:val="nil"/>
              <w:left w:val="nil"/>
              <w:bottom w:val="single" w:color="auto" w:sz="4" w:space="0"/>
              <w:right w:val="single" w:color="auto" w:sz="4" w:space="0"/>
            </w:tcBorders>
            <w:shd w:val="clear" w:color="auto" w:fill="auto"/>
            <w:noWrap/>
            <w:vAlign w:val="center"/>
          </w:tcPr>
          <w:p w14:paraId="68F5EE95">
            <w:pPr>
              <w:jc w:val="center"/>
              <w:rPr>
                <w:lang w:eastAsia="zh-CN"/>
              </w:rPr>
            </w:pPr>
            <w:r>
              <w:rPr>
                <w:lang w:eastAsia="zh-CN"/>
              </w:rPr>
              <w:t>Std. Err.</w:t>
            </w:r>
          </w:p>
        </w:tc>
        <w:tc>
          <w:tcPr>
            <w:tcW w:w="604" w:type="pct"/>
            <w:tcBorders>
              <w:top w:val="nil"/>
              <w:left w:val="nil"/>
              <w:bottom w:val="single" w:color="auto" w:sz="4" w:space="0"/>
              <w:right w:val="single" w:color="auto" w:sz="4" w:space="0"/>
            </w:tcBorders>
            <w:shd w:val="clear" w:color="auto" w:fill="auto"/>
            <w:noWrap/>
            <w:vAlign w:val="center"/>
          </w:tcPr>
          <w:p w14:paraId="3DCEB5CD">
            <w:pPr>
              <w:jc w:val="center"/>
              <w:rPr>
                <w:lang w:eastAsia="zh-CN"/>
              </w:rPr>
            </w:pPr>
            <w:r>
              <w:rPr>
                <w:lang w:eastAsia="zh-CN"/>
              </w:rPr>
              <w:t>Coef.</w:t>
            </w:r>
          </w:p>
        </w:tc>
        <w:tc>
          <w:tcPr>
            <w:tcW w:w="706" w:type="pct"/>
            <w:tcBorders>
              <w:top w:val="nil"/>
              <w:left w:val="nil"/>
              <w:bottom w:val="single" w:color="auto" w:sz="4" w:space="0"/>
              <w:right w:val="single" w:color="auto" w:sz="4" w:space="0"/>
            </w:tcBorders>
            <w:shd w:val="clear" w:color="auto" w:fill="auto"/>
            <w:noWrap/>
            <w:vAlign w:val="center"/>
          </w:tcPr>
          <w:p w14:paraId="3E2153FD">
            <w:pPr>
              <w:jc w:val="center"/>
              <w:rPr>
                <w:lang w:eastAsia="zh-CN"/>
              </w:rPr>
            </w:pPr>
            <w:r>
              <w:rPr>
                <w:lang w:eastAsia="zh-CN"/>
              </w:rPr>
              <w:t>Std. Err.</w:t>
            </w:r>
          </w:p>
        </w:tc>
        <w:tc>
          <w:tcPr>
            <w:tcW w:w="576" w:type="pct"/>
            <w:vMerge w:val="continue"/>
            <w:tcBorders>
              <w:top w:val="single" w:color="auto" w:sz="4" w:space="0"/>
              <w:left w:val="single" w:color="auto" w:sz="4" w:space="0"/>
              <w:bottom w:val="single" w:color="auto" w:sz="4" w:space="0"/>
              <w:right w:val="single" w:color="auto" w:sz="4" w:space="0"/>
            </w:tcBorders>
            <w:vAlign w:val="center"/>
          </w:tcPr>
          <w:p w14:paraId="1F9FD493">
            <w:pPr>
              <w:jc w:val="center"/>
              <w:rPr>
                <w:lang w:eastAsia="zh-CN"/>
              </w:rPr>
            </w:pPr>
          </w:p>
        </w:tc>
      </w:tr>
      <w:tr w14:paraId="6FAFE9EA">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1E892DFD">
            <w:pPr>
              <w:jc w:val="center"/>
              <w:rPr>
                <w:lang w:eastAsia="zh-CN"/>
              </w:rPr>
            </w:pPr>
            <w:r>
              <w:rPr>
                <w:rFonts w:hint="eastAsia"/>
              </w:rPr>
              <w:t>A F *</w:t>
            </w:r>
          </w:p>
        </w:tc>
        <w:tc>
          <w:tcPr>
            <w:tcW w:w="521" w:type="pct"/>
            <w:tcBorders>
              <w:top w:val="nil"/>
              <w:left w:val="nil"/>
              <w:bottom w:val="single" w:color="auto" w:sz="4" w:space="0"/>
              <w:right w:val="single" w:color="auto" w:sz="4" w:space="0"/>
            </w:tcBorders>
            <w:shd w:val="clear" w:color="auto" w:fill="auto"/>
            <w:noWrap/>
            <w:vAlign w:val="center"/>
          </w:tcPr>
          <w:p w14:paraId="0FB61556">
            <w:pPr>
              <w:jc w:val="center"/>
              <w:rPr>
                <w:lang w:eastAsia="zh-CN"/>
              </w:rPr>
            </w:pPr>
            <w:r>
              <w:rPr>
                <w:rFonts w:hint="eastAsia"/>
              </w:rPr>
              <w:t>1.43</w:t>
            </w:r>
          </w:p>
        </w:tc>
        <w:tc>
          <w:tcPr>
            <w:tcW w:w="706" w:type="pct"/>
            <w:tcBorders>
              <w:top w:val="nil"/>
              <w:left w:val="nil"/>
              <w:bottom w:val="single" w:color="auto" w:sz="4" w:space="0"/>
              <w:right w:val="single" w:color="auto" w:sz="4" w:space="0"/>
            </w:tcBorders>
            <w:shd w:val="clear" w:color="auto" w:fill="auto"/>
            <w:noWrap/>
            <w:vAlign w:val="center"/>
          </w:tcPr>
          <w:p w14:paraId="575D3039">
            <w:pPr>
              <w:jc w:val="center"/>
              <w:rPr>
                <w:lang w:eastAsia="zh-CN"/>
              </w:rPr>
            </w:pPr>
            <w:r>
              <w:rPr>
                <w:rFonts w:hint="eastAsia"/>
              </w:rPr>
              <w:t>1.67</w:t>
            </w:r>
          </w:p>
        </w:tc>
        <w:tc>
          <w:tcPr>
            <w:tcW w:w="604" w:type="pct"/>
            <w:tcBorders>
              <w:top w:val="nil"/>
              <w:left w:val="nil"/>
              <w:bottom w:val="single" w:color="auto" w:sz="4" w:space="0"/>
              <w:right w:val="single" w:color="auto" w:sz="4" w:space="0"/>
            </w:tcBorders>
            <w:shd w:val="clear" w:color="auto" w:fill="auto"/>
            <w:noWrap/>
            <w:vAlign w:val="center"/>
          </w:tcPr>
          <w:p w14:paraId="2D0FEC73">
            <w:pPr>
              <w:jc w:val="center"/>
              <w:rPr>
                <w:lang w:eastAsia="zh-CN"/>
              </w:rPr>
            </w:pPr>
            <w:r>
              <w:rPr>
                <w:rFonts w:hint="eastAsia"/>
              </w:rPr>
              <w:t>0.97</w:t>
            </w:r>
          </w:p>
        </w:tc>
        <w:tc>
          <w:tcPr>
            <w:tcW w:w="706" w:type="pct"/>
            <w:tcBorders>
              <w:top w:val="nil"/>
              <w:left w:val="nil"/>
              <w:bottom w:val="single" w:color="auto" w:sz="4" w:space="0"/>
              <w:right w:val="single" w:color="auto" w:sz="4" w:space="0"/>
            </w:tcBorders>
            <w:shd w:val="clear" w:color="auto" w:fill="auto"/>
            <w:noWrap/>
            <w:vAlign w:val="center"/>
          </w:tcPr>
          <w:p w14:paraId="56EEC746">
            <w:pPr>
              <w:jc w:val="center"/>
              <w:rPr>
                <w:lang w:eastAsia="zh-CN"/>
              </w:rPr>
            </w:pPr>
            <w:r>
              <w:rPr>
                <w:rFonts w:hint="eastAsia"/>
              </w:rPr>
              <w:t>100.00</w:t>
            </w:r>
          </w:p>
        </w:tc>
        <w:tc>
          <w:tcPr>
            <w:tcW w:w="604" w:type="pct"/>
            <w:tcBorders>
              <w:top w:val="nil"/>
              <w:left w:val="nil"/>
              <w:bottom w:val="single" w:color="auto" w:sz="4" w:space="0"/>
              <w:right w:val="single" w:color="auto" w:sz="4" w:space="0"/>
            </w:tcBorders>
            <w:shd w:val="clear" w:color="auto" w:fill="auto"/>
            <w:noWrap/>
            <w:vAlign w:val="center"/>
          </w:tcPr>
          <w:p w14:paraId="215FBDEB">
            <w:pPr>
              <w:jc w:val="center"/>
              <w:rPr>
                <w:lang w:eastAsia="zh-CN"/>
              </w:rPr>
            </w:pPr>
            <w:r>
              <w:rPr>
                <w:rFonts w:hint="eastAsia"/>
              </w:rPr>
              <w:t>0.46</w:t>
            </w:r>
          </w:p>
        </w:tc>
        <w:tc>
          <w:tcPr>
            <w:tcW w:w="706" w:type="pct"/>
            <w:tcBorders>
              <w:top w:val="nil"/>
              <w:left w:val="nil"/>
              <w:bottom w:val="single" w:color="auto" w:sz="4" w:space="0"/>
              <w:right w:val="single" w:color="auto" w:sz="4" w:space="0"/>
            </w:tcBorders>
            <w:shd w:val="clear" w:color="auto" w:fill="auto"/>
            <w:noWrap/>
            <w:vAlign w:val="center"/>
          </w:tcPr>
          <w:p w14:paraId="7105B304">
            <w:pPr>
              <w:jc w:val="center"/>
              <w:rPr>
                <w:lang w:eastAsia="zh-CN"/>
              </w:rPr>
            </w:pPr>
            <w:r>
              <w:rPr>
                <w:rFonts w:hint="eastAsia"/>
              </w:rPr>
              <w:t>100.01</w:t>
            </w:r>
          </w:p>
        </w:tc>
        <w:tc>
          <w:tcPr>
            <w:tcW w:w="576" w:type="pct"/>
            <w:tcBorders>
              <w:top w:val="nil"/>
              <w:left w:val="nil"/>
              <w:bottom w:val="single" w:color="auto" w:sz="4" w:space="0"/>
              <w:right w:val="single" w:color="auto" w:sz="4" w:space="0"/>
            </w:tcBorders>
            <w:shd w:val="clear" w:color="auto" w:fill="auto"/>
            <w:noWrap/>
          </w:tcPr>
          <w:p w14:paraId="02B187B5">
            <w:pPr>
              <w:jc w:val="center"/>
              <w:rPr>
                <w:lang w:eastAsia="zh-CN"/>
              </w:rPr>
            </w:pPr>
            <w:r>
              <w:rPr>
                <w:rFonts w:hint="eastAsia"/>
                <w:lang w:eastAsia="zh-CN"/>
              </w:rPr>
              <w:t>&gt;0.05</w:t>
            </w:r>
          </w:p>
        </w:tc>
      </w:tr>
      <w:tr w14:paraId="278685F7">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4AADBAEF">
            <w:pPr>
              <w:jc w:val="center"/>
              <w:rPr>
                <w:lang w:eastAsia="zh-CN"/>
              </w:rPr>
            </w:pPr>
            <w:r>
              <w:rPr>
                <w:rFonts w:hint="eastAsia"/>
              </w:rPr>
              <w:t>B E *</w:t>
            </w:r>
          </w:p>
        </w:tc>
        <w:tc>
          <w:tcPr>
            <w:tcW w:w="521" w:type="pct"/>
            <w:tcBorders>
              <w:top w:val="nil"/>
              <w:left w:val="nil"/>
              <w:bottom w:val="single" w:color="auto" w:sz="4" w:space="0"/>
              <w:right w:val="single" w:color="auto" w:sz="4" w:space="0"/>
            </w:tcBorders>
            <w:shd w:val="clear" w:color="auto" w:fill="auto"/>
            <w:noWrap/>
            <w:vAlign w:val="center"/>
          </w:tcPr>
          <w:p w14:paraId="05E93639">
            <w:pPr>
              <w:jc w:val="center"/>
              <w:rPr>
                <w:lang w:eastAsia="zh-CN"/>
              </w:rPr>
            </w:pPr>
            <w:r>
              <w:rPr>
                <w:rFonts w:hint="eastAsia"/>
              </w:rPr>
              <w:t>2.11</w:t>
            </w:r>
          </w:p>
        </w:tc>
        <w:tc>
          <w:tcPr>
            <w:tcW w:w="706" w:type="pct"/>
            <w:tcBorders>
              <w:top w:val="nil"/>
              <w:left w:val="nil"/>
              <w:bottom w:val="single" w:color="auto" w:sz="4" w:space="0"/>
              <w:right w:val="single" w:color="auto" w:sz="4" w:space="0"/>
            </w:tcBorders>
            <w:shd w:val="clear" w:color="auto" w:fill="auto"/>
            <w:noWrap/>
            <w:vAlign w:val="center"/>
          </w:tcPr>
          <w:p w14:paraId="5ED1E28D">
            <w:pPr>
              <w:jc w:val="center"/>
              <w:rPr>
                <w:lang w:eastAsia="zh-CN"/>
              </w:rPr>
            </w:pPr>
            <w:r>
              <w:rPr>
                <w:rFonts w:hint="eastAsia"/>
              </w:rPr>
              <w:t>1.69</w:t>
            </w:r>
          </w:p>
        </w:tc>
        <w:tc>
          <w:tcPr>
            <w:tcW w:w="604" w:type="pct"/>
            <w:tcBorders>
              <w:top w:val="nil"/>
              <w:left w:val="nil"/>
              <w:bottom w:val="single" w:color="auto" w:sz="4" w:space="0"/>
              <w:right w:val="single" w:color="auto" w:sz="4" w:space="0"/>
            </w:tcBorders>
            <w:shd w:val="clear" w:color="auto" w:fill="auto"/>
            <w:noWrap/>
            <w:vAlign w:val="center"/>
          </w:tcPr>
          <w:p w14:paraId="34ED1DC1">
            <w:pPr>
              <w:jc w:val="center"/>
              <w:rPr>
                <w:lang w:eastAsia="zh-CN"/>
              </w:rPr>
            </w:pPr>
            <w:r>
              <w:rPr>
                <w:rFonts w:hint="eastAsia"/>
              </w:rPr>
              <w:t>3.16</w:t>
            </w:r>
          </w:p>
        </w:tc>
        <w:tc>
          <w:tcPr>
            <w:tcW w:w="706" w:type="pct"/>
            <w:tcBorders>
              <w:top w:val="nil"/>
              <w:left w:val="nil"/>
              <w:bottom w:val="single" w:color="auto" w:sz="4" w:space="0"/>
              <w:right w:val="single" w:color="auto" w:sz="4" w:space="0"/>
            </w:tcBorders>
            <w:shd w:val="clear" w:color="auto" w:fill="auto"/>
            <w:noWrap/>
            <w:vAlign w:val="center"/>
          </w:tcPr>
          <w:p w14:paraId="079B497C">
            <w:pPr>
              <w:jc w:val="center"/>
              <w:rPr>
                <w:lang w:eastAsia="zh-CN"/>
              </w:rPr>
            </w:pPr>
            <w:r>
              <w:rPr>
                <w:rFonts w:hint="eastAsia"/>
              </w:rPr>
              <w:t>632.29</w:t>
            </w:r>
          </w:p>
        </w:tc>
        <w:tc>
          <w:tcPr>
            <w:tcW w:w="604" w:type="pct"/>
            <w:tcBorders>
              <w:top w:val="nil"/>
              <w:left w:val="nil"/>
              <w:bottom w:val="single" w:color="auto" w:sz="4" w:space="0"/>
              <w:right w:val="single" w:color="auto" w:sz="4" w:space="0"/>
            </w:tcBorders>
            <w:shd w:val="clear" w:color="auto" w:fill="auto"/>
            <w:noWrap/>
            <w:vAlign w:val="center"/>
          </w:tcPr>
          <w:p w14:paraId="6B5EE1C0">
            <w:pPr>
              <w:jc w:val="center"/>
              <w:rPr>
                <w:lang w:eastAsia="zh-CN"/>
              </w:rPr>
            </w:pPr>
            <w:r>
              <w:rPr>
                <w:rFonts w:hint="eastAsia"/>
              </w:rPr>
              <w:t>-1.05</w:t>
            </w:r>
          </w:p>
        </w:tc>
        <w:tc>
          <w:tcPr>
            <w:tcW w:w="706" w:type="pct"/>
            <w:tcBorders>
              <w:top w:val="nil"/>
              <w:left w:val="nil"/>
              <w:bottom w:val="single" w:color="auto" w:sz="4" w:space="0"/>
              <w:right w:val="single" w:color="auto" w:sz="4" w:space="0"/>
            </w:tcBorders>
            <w:shd w:val="clear" w:color="auto" w:fill="auto"/>
            <w:noWrap/>
            <w:vAlign w:val="center"/>
          </w:tcPr>
          <w:p w14:paraId="32077C6F">
            <w:pPr>
              <w:jc w:val="center"/>
              <w:rPr>
                <w:lang w:eastAsia="zh-CN"/>
              </w:rPr>
            </w:pPr>
            <w:r>
              <w:rPr>
                <w:rFonts w:hint="eastAsia"/>
              </w:rPr>
              <w:t>632.29</w:t>
            </w:r>
          </w:p>
        </w:tc>
        <w:tc>
          <w:tcPr>
            <w:tcW w:w="576" w:type="pct"/>
            <w:tcBorders>
              <w:top w:val="nil"/>
              <w:left w:val="nil"/>
              <w:bottom w:val="single" w:color="auto" w:sz="4" w:space="0"/>
              <w:right w:val="single" w:color="auto" w:sz="4" w:space="0"/>
            </w:tcBorders>
            <w:shd w:val="clear" w:color="auto" w:fill="auto"/>
            <w:noWrap/>
          </w:tcPr>
          <w:p w14:paraId="643D8790">
            <w:pPr>
              <w:jc w:val="center"/>
              <w:rPr>
                <w:lang w:eastAsia="zh-CN"/>
              </w:rPr>
            </w:pPr>
            <w:r>
              <w:rPr>
                <w:rFonts w:hint="eastAsia"/>
                <w:lang w:eastAsia="zh-CN"/>
              </w:rPr>
              <w:t>&gt;0.05</w:t>
            </w:r>
          </w:p>
        </w:tc>
      </w:tr>
      <w:tr w14:paraId="4FDB7CEB">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6ECE28B9">
            <w:pPr>
              <w:jc w:val="center"/>
              <w:rPr>
                <w:lang w:eastAsia="zh-CN"/>
              </w:rPr>
            </w:pPr>
            <w:r>
              <w:rPr>
                <w:rFonts w:hint="eastAsia"/>
              </w:rPr>
              <w:t>C E</w:t>
            </w:r>
          </w:p>
        </w:tc>
        <w:tc>
          <w:tcPr>
            <w:tcW w:w="521" w:type="pct"/>
            <w:tcBorders>
              <w:top w:val="nil"/>
              <w:left w:val="nil"/>
              <w:bottom w:val="single" w:color="auto" w:sz="4" w:space="0"/>
              <w:right w:val="single" w:color="auto" w:sz="4" w:space="0"/>
            </w:tcBorders>
            <w:shd w:val="clear" w:color="auto" w:fill="auto"/>
            <w:noWrap/>
            <w:vAlign w:val="center"/>
          </w:tcPr>
          <w:p w14:paraId="75FD32CC">
            <w:pPr>
              <w:jc w:val="center"/>
              <w:rPr>
                <w:lang w:eastAsia="zh-CN"/>
              </w:rPr>
            </w:pPr>
            <w:r>
              <w:rPr>
                <w:rFonts w:hint="eastAsia"/>
              </w:rPr>
              <w:t>5.11</w:t>
            </w:r>
          </w:p>
        </w:tc>
        <w:tc>
          <w:tcPr>
            <w:tcW w:w="706" w:type="pct"/>
            <w:tcBorders>
              <w:top w:val="nil"/>
              <w:left w:val="nil"/>
              <w:bottom w:val="single" w:color="auto" w:sz="4" w:space="0"/>
              <w:right w:val="single" w:color="auto" w:sz="4" w:space="0"/>
            </w:tcBorders>
            <w:shd w:val="clear" w:color="auto" w:fill="auto"/>
            <w:noWrap/>
            <w:vAlign w:val="center"/>
          </w:tcPr>
          <w:p w14:paraId="0D92A40A">
            <w:pPr>
              <w:jc w:val="center"/>
              <w:rPr>
                <w:lang w:eastAsia="zh-CN"/>
              </w:rPr>
            </w:pPr>
            <w:r>
              <w:rPr>
                <w:rFonts w:hint="eastAsia"/>
              </w:rPr>
              <w:t>1.46</w:t>
            </w:r>
          </w:p>
        </w:tc>
        <w:tc>
          <w:tcPr>
            <w:tcW w:w="604" w:type="pct"/>
            <w:tcBorders>
              <w:top w:val="nil"/>
              <w:left w:val="nil"/>
              <w:bottom w:val="single" w:color="auto" w:sz="4" w:space="0"/>
              <w:right w:val="single" w:color="auto" w:sz="4" w:space="0"/>
            </w:tcBorders>
            <w:shd w:val="clear" w:color="auto" w:fill="auto"/>
            <w:noWrap/>
            <w:vAlign w:val="center"/>
          </w:tcPr>
          <w:p w14:paraId="4DABC4B6">
            <w:pPr>
              <w:jc w:val="center"/>
              <w:rPr>
                <w:lang w:eastAsia="zh-CN"/>
              </w:rPr>
            </w:pPr>
            <w:r>
              <w:rPr>
                <w:rFonts w:hint="eastAsia"/>
              </w:rPr>
              <w:t>0.78</w:t>
            </w:r>
          </w:p>
        </w:tc>
        <w:tc>
          <w:tcPr>
            <w:tcW w:w="706" w:type="pct"/>
            <w:tcBorders>
              <w:top w:val="nil"/>
              <w:left w:val="nil"/>
              <w:bottom w:val="single" w:color="auto" w:sz="4" w:space="0"/>
              <w:right w:val="single" w:color="auto" w:sz="4" w:space="0"/>
            </w:tcBorders>
            <w:shd w:val="clear" w:color="auto" w:fill="auto"/>
            <w:noWrap/>
            <w:vAlign w:val="center"/>
          </w:tcPr>
          <w:p w14:paraId="51A652FB">
            <w:pPr>
              <w:jc w:val="center"/>
              <w:rPr>
                <w:lang w:eastAsia="zh-CN"/>
              </w:rPr>
            </w:pPr>
            <w:r>
              <w:rPr>
                <w:rFonts w:hint="eastAsia"/>
              </w:rPr>
              <w:t>1.87</w:t>
            </w:r>
          </w:p>
        </w:tc>
        <w:tc>
          <w:tcPr>
            <w:tcW w:w="604" w:type="pct"/>
            <w:tcBorders>
              <w:top w:val="nil"/>
              <w:left w:val="nil"/>
              <w:bottom w:val="single" w:color="auto" w:sz="4" w:space="0"/>
              <w:right w:val="single" w:color="auto" w:sz="4" w:space="0"/>
            </w:tcBorders>
            <w:shd w:val="clear" w:color="auto" w:fill="auto"/>
            <w:noWrap/>
            <w:vAlign w:val="center"/>
          </w:tcPr>
          <w:p w14:paraId="74CA515B">
            <w:pPr>
              <w:jc w:val="center"/>
              <w:rPr>
                <w:lang w:eastAsia="zh-CN"/>
              </w:rPr>
            </w:pPr>
            <w:r>
              <w:rPr>
                <w:rFonts w:hint="eastAsia"/>
              </w:rPr>
              <w:t>4.33</w:t>
            </w:r>
          </w:p>
        </w:tc>
        <w:tc>
          <w:tcPr>
            <w:tcW w:w="706" w:type="pct"/>
            <w:tcBorders>
              <w:top w:val="nil"/>
              <w:left w:val="nil"/>
              <w:bottom w:val="single" w:color="auto" w:sz="4" w:space="0"/>
              <w:right w:val="single" w:color="auto" w:sz="4" w:space="0"/>
            </w:tcBorders>
            <w:shd w:val="clear" w:color="auto" w:fill="auto"/>
            <w:noWrap/>
            <w:vAlign w:val="center"/>
          </w:tcPr>
          <w:p w14:paraId="109FF8A9">
            <w:pPr>
              <w:jc w:val="center"/>
              <w:rPr>
                <w:lang w:eastAsia="zh-CN"/>
              </w:rPr>
            </w:pPr>
            <w:r>
              <w:rPr>
                <w:rFonts w:hint="eastAsia"/>
              </w:rPr>
              <w:t>2.37</w:t>
            </w:r>
          </w:p>
        </w:tc>
        <w:tc>
          <w:tcPr>
            <w:tcW w:w="576" w:type="pct"/>
            <w:tcBorders>
              <w:top w:val="nil"/>
              <w:left w:val="nil"/>
              <w:bottom w:val="single" w:color="auto" w:sz="4" w:space="0"/>
              <w:right w:val="single" w:color="auto" w:sz="4" w:space="0"/>
            </w:tcBorders>
            <w:shd w:val="clear" w:color="auto" w:fill="auto"/>
            <w:noWrap/>
          </w:tcPr>
          <w:p w14:paraId="641334BF">
            <w:pPr>
              <w:jc w:val="center"/>
              <w:rPr>
                <w:lang w:eastAsia="zh-CN"/>
              </w:rPr>
            </w:pPr>
            <w:r>
              <w:rPr>
                <w:rFonts w:hint="eastAsia"/>
                <w:lang w:eastAsia="zh-CN"/>
              </w:rPr>
              <w:t>&gt;0.05</w:t>
            </w:r>
          </w:p>
        </w:tc>
      </w:tr>
      <w:tr w14:paraId="02C22719">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3254350A">
            <w:pPr>
              <w:jc w:val="center"/>
              <w:rPr>
                <w:lang w:eastAsia="zh-CN"/>
              </w:rPr>
            </w:pPr>
            <w:r>
              <w:rPr>
                <w:rFonts w:hint="eastAsia"/>
              </w:rPr>
              <w:t>C F</w:t>
            </w:r>
          </w:p>
        </w:tc>
        <w:tc>
          <w:tcPr>
            <w:tcW w:w="521" w:type="pct"/>
            <w:tcBorders>
              <w:top w:val="nil"/>
              <w:left w:val="nil"/>
              <w:bottom w:val="single" w:color="auto" w:sz="4" w:space="0"/>
              <w:right w:val="single" w:color="auto" w:sz="4" w:space="0"/>
            </w:tcBorders>
            <w:shd w:val="clear" w:color="auto" w:fill="auto"/>
            <w:noWrap/>
            <w:vAlign w:val="center"/>
          </w:tcPr>
          <w:p w14:paraId="63838929">
            <w:pPr>
              <w:jc w:val="center"/>
              <w:rPr>
                <w:lang w:eastAsia="zh-CN"/>
              </w:rPr>
            </w:pPr>
            <w:r>
              <w:rPr>
                <w:rFonts w:hint="eastAsia"/>
              </w:rPr>
              <w:t>0.81</w:t>
            </w:r>
          </w:p>
        </w:tc>
        <w:tc>
          <w:tcPr>
            <w:tcW w:w="706" w:type="pct"/>
            <w:tcBorders>
              <w:top w:val="nil"/>
              <w:left w:val="nil"/>
              <w:bottom w:val="single" w:color="auto" w:sz="4" w:space="0"/>
              <w:right w:val="single" w:color="auto" w:sz="4" w:space="0"/>
            </w:tcBorders>
            <w:shd w:val="clear" w:color="auto" w:fill="auto"/>
            <w:noWrap/>
            <w:vAlign w:val="center"/>
          </w:tcPr>
          <w:p w14:paraId="4831E381">
            <w:pPr>
              <w:jc w:val="center"/>
              <w:rPr>
                <w:lang w:eastAsia="zh-CN"/>
              </w:rPr>
            </w:pPr>
            <w:r>
              <w:rPr>
                <w:rFonts w:hint="eastAsia"/>
              </w:rPr>
              <w:t>1.38</w:t>
            </w:r>
          </w:p>
        </w:tc>
        <w:tc>
          <w:tcPr>
            <w:tcW w:w="604" w:type="pct"/>
            <w:tcBorders>
              <w:top w:val="nil"/>
              <w:left w:val="nil"/>
              <w:bottom w:val="single" w:color="auto" w:sz="4" w:space="0"/>
              <w:right w:val="single" w:color="auto" w:sz="4" w:space="0"/>
            </w:tcBorders>
            <w:shd w:val="clear" w:color="auto" w:fill="auto"/>
            <w:noWrap/>
            <w:vAlign w:val="center"/>
          </w:tcPr>
          <w:p w14:paraId="3CF19E23">
            <w:pPr>
              <w:jc w:val="center"/>
              <w:rPr>
                <w:lang w:eastAsia="zh-CN"/>
              </w:rPr>
            </w:pPr>
            <w:r>
              <w:rPr>
                <w:rFonts w:hint="eastAsia"/>
              </w:rPr>
              <w:t>5.14</w:t>
            </w:r>
          </w:p>
        </w:tc>
        <w:tc>
          <w:tcPr>
            <w:tcW w:w="706" w:type="pct"/>
            <w:tcBorders>
              <w:top w:val="nil"/>
              <w:left w:val="nil"/>
              <w:bottom w:val="single" w:color="auto" w:sz="4" w:space="0"/>
              <w:right w:val="single" w:color="auto" w:sz="4" w:space="0"/>
            </w:tcBorders>
            <w:shd w:val="clear" w:color="auto" w:fill="auto"/>
            <w:noWrap/>
            <w:vAlign w:val="center"/>
          </w:tcPr>
          <w:p w14:paraId="1C4C6920">
            <w:pPr>
              <w:jc w:val="center"/>
              <w:rPr>
                <w:lang w:eastAsia="zh-CN"/>
              </w:rPr>
            </w:pPr>
            <w:r>
              <w:rPr>
                <w:rFonts w:hint="eastAsia"/>
              </w:rPr>
              <w:t>1.93</w:t>
            </w:r>
          </w:p>
        </w:tc>
        <w:tc>
          <w:tcPr>
            <w:tcW w:w="604" w:type="pct"/>
            <w:tcBorders>
              <w:top w:val="nil"/>
              <w:left w:val="nil"/>
              <w:bottom w:val="single" w:color="auto" w:sz="4" w:space="0"/>
              <w:right w:val="single" w:color="auto" w:sz="4" w:space="0"/>
            </w:tcBorders>
            <w:shd w:val="clear" w:color="auto" w:fill="auto"/>
            <w:noWrap/>
            <w:vAlign w:val="center"/>
          </w:tcPr>
          <w:p w14:paraId="3A69C43F">
            <w:pPr>
              <w:jc w:val="center"/>
              <w:rPr>
                <w:lang w:eastAsia="zh-CN"/>
              </w:rPr>
            </w:pPr>
            <w:r>
              <w:rPr>
                <w:rFonts w:hint="eastAsia"/>
              </w:rPr>
              <w:t>-4.33</w:t>
            </w:r>
          </w:p>
        </w:tc>
        <w:tc>
          <w:tcPr>
            <w:tcW w:w="706" w:type="pct"/>
            <w:tcBorders>
              <w:top w:val="nil"/>
              <w:left w:val="nil"/>
              <w:bottom w:val="single" w:color="auto" w:sz="4" w:space="0"/>
              <w:right w:val="single" w:color="auto" w:sz="4" w:space="0"/>
            </w:tcBorders>
            <w:shd w:val="clear" w:color="auto" w:fill="auto"/>
            <w:noWrap/>
            <w:vAlign w:val="center"/>
          </w:tcPr>
          <w:p w14:paraId="069A73A4">
            <w:pPr>
              <w:jc w:val="center"/>
              <w:rPr>
                <w:lang w:eastAsia="zh-CN"/>
              </w:rPr>
            </w:pPr>
            <w:r>
              <w:rPr>
                <w:rFonts w:hint="eastAsia"/>
              </w:rPr>
              <w:t>2.37</w:t>
            </w:r>
          </w:p>
        </w:tc>
        <w:tc>
          <w:tcPr>
            <w:tcW w:w="576" w:type="pct"/>
            <w:tcBorders>
              <w:top w:val="nil"/>
              <w:left w:val="nil"/>
              <w:bottom w:val="single" w:color="auto" w:sz="4" w:space="0"/>
              <w:right w:val="single" w:color="auto" w:sz="4" w:space="0"/>
            </w:tcBorders>
            <w:shd w:val="clear" w:color="auto" w:fill="auto"/>
            <w:noWrap/>
          </w:tcPr>
          <w:p w14:paraId="6E530A61">
            <w:pPr>
              <w:jc w:val="center"/>
              <w:rPr>
                <w:lang w:eastAsia="zh-CN"/>
              </w:rPr>
            </w:pPr>
            <w:r>
              <w:rPr>
                <w:rFonts w:hint="eastAsia"/>
                <w:lang w:eastAsia="zh-CN"/>
              </w:rPr>
              <w:t>&gt;0.05</w:t>
            </w:r>
          </w:p>
        </w:tc>
      </w:tr>
      <w:tr w14:paraId="4241A78E">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6D62A74C">
            <w:pPr>
              <w:jc w:val="center"/>
              <w:rPr>
                <w:lang w:eastAsia="zh-CN"/>
              </w:rPr>
            </w:pPr>
            <w:r>
              <w:rPr>
                <w:rFonts w:hint="eastAsia"/>
              </w:rPr>
              <w:t>D E</w:t>
            </w:r>
          </w:p>
        </w:tc>
        <w:tc>
          <w:tcPr>
            <w:tcW w:w="521" w:type="pct"/>
            <w:tcBorders>
              <w:top w:val="nil"/>
              <w:left w:val="nil"/>
              <w:bottom w:val="single" w:color="auto" w:sz="4" w:space="0"/>
              <w:right w:val="single" w:color="auto" w:sz="4" w:space="0"/>
            </w:tcBorders>
            <w:shd w:val="clear" w:color="auto" w:fill="auto"/>
            <w:noWrap/>
            <w:vAlign w:val="center"/>
          </w:tcPr>
          <w:p w14:paraId="7CB8F7CF">
            <w:pPr>
              <w:jc w:val="center"/>
              <w:rPr>
                <w:lang w:eastAsia="zh-CN"/>
              </w:rPr>
            </w:pPr>
            <w:r>
              <w:rPr>
                <w:rFonts w:hint="eastAsia"/>
              </w:rPr>
              <w:t>1.53</w:t>
            </w:r>
          </w:p>
        </w:tc>
        <w:tc>
          <w:tcPr>
            <w:tcW w:w="706" w:type="pct"/>
            <w:tcBorders>
              <w:top w:val="nil"/>
              <w:left w:val="nil"/>
              <w:bottom w:val="single" w:color="auto" w:sz="4" w:space="0"/>
              <w:right w:val="single" w:color="auto" w:sz="4" w:space="0"/>
            </w:tcBorders>
            <w:shd w:val="clear" w:color="auto" w:fill="auto"/>
            <w:noWrap/>
            <w:vAlign w:val="center"/>
          </w:tcPr>
          <w:p w14:paraId="5F07B204">
            <w:pPr>
              <w:jc w:val="center"/>
              <w:rPr>
                <w:lang w:eastAsia="zh-CN"/>
              </w:rPr>
            </w:pPr>
            <w:r>
              <w:rPr>
                <w:rFonts w:hint="eastAsia"/>
              </w:rPr>
              <w:t>0.81</w:t>
            </w:r>
          </w:p>
        </w:tc>
        <w:tc>
          <w:tcPr>
            <w:tcW w:w="604" w:type="pct"/>
            <w:tcBorders>
              <w:top w:val="nil"/>
              <w:left w:val="nil"/>
              <w:bottom w:val="single" w:color="auto" w:sz="4" w:space="0"/>
              <w:right w:val="single" w:color="auto" w:sz="4" w:space="0"/>
            </w:tcBorders>
            <w:shd w:val="clear" w:color="auto" w:fill="auto"/>
            <w:noWrap/>
            <w:vAlign w:val="center"/>
          </w:tcPr>
          <w:p w14:paraId="454519FF">
            <w:pPr>
              <w:jc w:val="center"/>
              <w:rPr>
                <w:lang w:eastAsia="zh-CN"/>
              </w:rPr>
            </w:pPr>
            <w:r>
              <w:rPr>
                <w:rFonts w:hint="eastAsia"/>
              </w:rPr>
              <w:t>5.86</w:t>
            </w:r>
          </w:p>
        </w:tc>
        <w:tc>
          <w:tcPr>
            <w:tcW w:w="706" w:type="pct"/>
            <w:tcBorders>
              <w:top w:val="nil"/>
              <w:left w:val="nil"/>
              <w:bottom w:val="single" w:color="auto" w:sz="4" w:space="0"/>
              <w:right w:val="single" w:color="auto" w:sz="4" w:space="0"/>
            </w:tcBorders>
            <w:shd w:val="clear" w:color="auto" w:fill="auto"/>
            <w:noWrap/>
            <w:vAlign w:val="center"/>
          </w:tcPr>
          <w:p w14:paraId="07031D9D">
            <w:pPr>
              <w:jc w:val="center"/>
              <w:rPr>
                <w:lang w:eastAsia="zh-CN"/>
              </w:rPr>
            </w:pPr>
            <w:r>
              <w:rPr>
                <w:rFonts w:hint="eastAsia"/>
              </w:rPr>
              <w:t>2.23</w:t>
            </w:r>
          </w:p>
        </w:tc>
        <w:tc>
          <w:tcPr>
            <w:tcW w:w="604" w:type="pct"/>
            <w:tcBorders>
              <w:top w:val="nil"/>
              <w:left w:val="nil"/>
              <w:bottom w:val="single" w:color="auto" w:sz="4" w:space="0"/>
              <w:right w:val="single" w:color="auto" w:sz="4" w:space="0"/>
            </w:tcBorders>
            <w:shd w:val="clear" w:color="auto" w:fill="auto"/>
            <w:noWrap/>
            <w:vAlign w:val="center"/>
          </w:tcPr>
          <w:p w14:paraId="1D93B893">
            <w:pPr>
              <w:jc w:val="center"/>
              <w:rPr>
                <w:lang w:eastAsia="zh-CN"/>
              </w:rPr>
            </w:pPr>
            <w:r>
              <w:rPr>
                <w:rFonts w:hint="eastAsia"/>
              </w:rPr>
              <w:t>-4.33</w:t>
            </w:r>
          </w:p>
        </w:tc>
        <w:tc>
          <w:tcPr>
            <w:tcW w:w="706" w:type="pct"/>
            <w:tcBorders>
              <w:top w:val="nil"/>
              <w:left w:val="nil"/>
              <w:bottom w:val="single" w:color="auto" w:sz="4" w:space="0"/>
              <w:right w:val="single" w:color="auto" w:sz="4" w:space="0"/>
            </w:tcBorders>
            <w:shd w:val="clear" w:color="auto" w:fill="auto"/>
            <w:noWrap/>
            <w:vAlign w:val="center"/>
          </w:tcPr>
          <w:p w14:paraId="471C9D25">
            <w:pPr>
              <w:jc w:val="center"/>
              <w:rPr>
                <w:lang w:eastAsia="zh-CN"/>
              </w:rPr>
            </w:pPr>
            <w:r>
              <w:rPr>
                <w:rFonts w:hint="eastAsia"/>
              </w:rPr>
              <w:t>2.37</w:t>
            </w:r>
          </w:p>
        </w:tc>
        <w:tc>
          <w:tcPr>
            <w:tcW w:w="576" w:type="pct"/>
            <w:tcBorders>
              <w:top w:val="nil"/>
              <w:left w:val="nil"/>
              <w:bottom w:val="single" w:color="auto" w:sz="4" w:space="0"/>
              <w:right w:val="single" w:color="auto" w:sz="4" w:space="0"/>
            </w:tcBorders>
            <w:shd w:val="clear" w:color="auto" w:fill="auto"/>
            <w:noWrap/>
          </w:tcPr>
          <w:p w14:paraId="2FC561B2">
            <w:pPr>
              <w:jc w:val="center"/>
              <w:rPr>
                <w:lang w:eastAsia="zh-CN"/>
              </w:rPr>
            </w:pPr>
            <w:r>
              <w:rPr>
                <w:rFonts w:hint="eastAsia"/>
                <w:lang w:eastAsia="zh-CN"/>
              </w:rPr>
              <w:t>&gt;0.05</w:t>
            </w:r>
          </w:p>
        </w:tc>
      </w:tr>
      <w:tr w14:paraId="07C7F5C2">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7A52B0FB">
            <w:pPr>
              <w:jc w:val="center"/>
              <w:rPr>
                <w:lang w:eastAsia="zh-CN"/>
              </w:rPr>
            </w:pPr>
            <w:r>
              <w:rPr>
                <w:rFonts w:hint="eastAsia"/>
              </w:rPr>
              <w:t>D F</w:t>
            </w:r>
          </w:p>
        </w:tc>
        <w:tc>
          <w:tcPr>
            <w:tcW w:w="521" w:type="pct"/>
            <w:tcBorders>
              <w:top w:val="nil"/>
              <w:left w:val="nil"/>
              <w:bottom w:val="single" w:color="auto" w:sz="4" w:space="0"/>
              <w:right w:val="single" w:color="auto" w:sz="4" w:space="0"/>
            </w:tcBorders>
            <w:shd w:val="clear" w:color="auto" w:fill="auto"/>
            <w:noWrap/>
            <w:vAlign w:val="center"/>
          </w:tcPr>
          <w:p w14:paraId="515C74F5">
            <w:pPr>
              <w:jc w:val="center"/>
              <w:rPr>
                <w:lang w:eastAsia="zh-CN"/>
              </w:rPr>
            </w:pPr>
            <w:r>
              <w:rPr>
                <w:rFonts w:hint="eastAsia"/>
              </w:rPr>
              <w:t>1.56</w:t>
            </w:r>
          </w:p>
        </w:tc>
        <w:tc>
          <w:tcPr>
            <w:tcW w:w="706" w:type="pct"/>
            <w:tcBorders>
              <w:top w:val="nil"/>
              <w:left w:val="nil"/>
              <w:bottom w:val="single" w:color="auto" w:sz="4" w:space="0"/>
              <w:right w:val="single" w:color="auto" w:sz="4" w:space="0"/>
            </w:tcBorders>
            <w:shd w:val="clear" w:color="auto" w:fill="auto"/>
            <w:noWrap/>
            <w:vAlign w:val="center"/>
          </w:tcPr>
          <w:p w14:paraId="62FFCADF">
            <w:pPr>
              <w:jc w:val="center"/>
              <w:rPr>
                <w:lang w:eastAsia="zh-CN"/>
              </w:rPr>
            </w:pPr>
            <w:r>
              <w:rPr>
                <w:rFonts w:hint="eastAsia"/>
              </w:rPr>
              <w:t>0.97</w:t>
            </w:r>
          </w:p>
        </w:tc>
        <w:tc>
          <w:tcPr>
            <w:tcW w:w="604" w:type="pct"/>
            <w:tcBorders>
              <w:top w:val="nil"/>
              <w:left w:val="nil"/>
              <w:bottom w:val="single" w:color="auto" w:sz="4" w:space="0"/>
              <w:right w:val="single" w:color="auto" w:sz="4" w:space="0"/>
            </w:tcBorders>
            <w:shd w:val="clear" w:color="auto" w:fill="auto"/>
            <w:noWrap/>
            <w:vAlign w:val="center"/>
          </w:tcPr>
          <w:p w14:paraId="0A16AE1F">
            <w:pPr>
              <w:jc w:val="center"/>
              <w:rPr>
                <w:lang w:eastAsia="zh-CN"/>
              </w:rPr>
            </w:pPr>
            <w:r>
              <w:rPr>
                <w:rFonts w:hint="eastAsia"/>
              </w:rPr>
              <w:t>-2.76</w:t>
            </w:r>
          </w:p>
        </w:tc>
        <w:tc>
          <w:tcPr>
            <w:tcW w:w="706" w:type="pct"/>
            <w:tcBorders>
              <w:top w:val="nil"/>
              <w:left w:val="nil"/>
              <w:bottom w:val="single" w:color="auto" w:sz="4" w:space="0"/>
              <w:right w:val="single" w:color="auto" w:sz="4" w:space="0"/>
            </w:tcBorders>
            <w:shd w:val="clear" w:color="auto" w:fill="auto"/>
            <w:noWrap/>
            <w:vAlign w:val="center"/>
          </w:tcPr>
          <w:p w14:paraId="23229E53">
            <w:pPr>
              <w:jc w:val="center"/>
              <w:rPr>
                <w:lang w:eastAsia="zh-CN"/>
              </w:rPr>
            </w:pPr>
            <w:r>
              <w:rPr>
                <w:rFonts w:hint="eastAsia"/>
              </w:rPr>
              <w:t>2.16</w:t>
            </w:r>
          </w:p>
        </w:tc>
        <w:tc>
          <w:tcPr>
            <w:tcW w:w="604" w:type="pct"/>
            <w:tcBorders>
              <w:top w:val="nil"/>
              <w:left w:val="nil"/>
              <w:bottom w:val="single" w:color="auto" w:sz="4" w:space="0"/>
              <w:right w:val="single" w:color="auto" w:sz="4" w:space="0"/>
            </w:tcBorders>
            <w:shd w:val="clear" w:color="auto" w:fill="auto"/>
            <w:noWrap/>
            <w:vAlign w:val="center"/>
          </w:tcPr>
          <w:p w14:paraId="02209F70">
            <w:pPr>
              <w:jc w:val="center"/>
              <w:rPr>
                <w:lang w:eastAsia="zh-CN"/>
              </w:rPr>
            </w:pPr>
            <w:r>
              <w:rPr>
                <w:rFonts w:hint="eastAsia"/>
              </w:rPr>
              <w:t>4.33</w:t>
            </w:r>
          </w:p>
        </w:tc>
        <w:tc>
          <w:tcPr>
            <w:tcW w:w="706" w:type="pct"/>
            <w:tcBorders>
              <w:top w:val="nil"/>
              <w:left w:val="nil"/>
              <w:bottom w:val="single" w:color="auto" w:sz="4" w:space="0"/>
              <w:right w:val="single" w:color="auto" w:sz="4" w:space="0"/>
            </w:tcBorders>
            <w:shd w:val="clear" w:color="auto" w:fill="auto"/>
            <w:noWrap/>
            <w:vAlign w:val="center"/>
          </w:tcPr>
          <w:p w14:paraId="38913187">
            <w:pPr>
              <w:jc w:val="center"/>
              <w:rPr>
                <w:lang w:eastAsia="zh-CN"/>
              </w:rPr>
            </w:pPr>
            <w:r>
              <w:rPr>
                <w:rFonts w:hint="eastAsia"/>
              </w:rPr>
              <w:t>2.37</w:t>
            </w:r>
          </w:p>
        </w:tc>
        <w:tc>
          <w:tcPr>
            <w:tcW w:w="576" w:type="pct"/>
            <w:tcBorders>
              <w:top w:val="nil"/>
              <w:left w:val="nil"/>
              <w:bottom w:val="single" w:color="auto" w:sz="4" w:space="0"/>
              <w:right w:val="single" w:color="auto" w:sz="4" w:space="0"/>
            </w:tcBorders>
            <w:shd w:val="clear" w:color="auto" w:fill="auto"/>
            <w:noWrap/>
          </w:tcPr>
          <w:p w14:paraId="3525D778">
            <w:pPr>
              <w:jc w:val="center"/>
              <w:rPr>
                <w:lang w:eastAsia="zh-CN"/>
              </w:rPr>
            </w:pPr>
            <w:r>
              <w:rPr>
                <w:rFonts w:hint="eastAsia"/>
                <w:lang w:eastAsia="zh-CN"/>
              </w:rPr>
              <w:t>&gt;0.05</w:t>
            </w:r>
          </w:p>
        </w:tc>
      </w:tr>
      <w:tr w14:paraId="313B56B3">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351F094A">
            <w:pPr>
              <w:jc w:val="center"/>
              <w:rPr>
                <w:lang w:eastAsia="zh-CN"/>
              </w:rPr>
            </w:pPr>
            <w:r>
              <w:rPr>
                <w:rFonts w:hint="eastAsia"/>
              </w:rPr>
              <w:t>F G *</w:t>
            </w:r>
          </w:p>
        </w:tc>
        <w:tc>
          <w:tcPr>
            <w:tcW w:w="521" w:type="pct"/>
            <w:tcBorders>
              <w:top w:val="nil"/>
              <w:left w:val="nil"/>
              <w:bottom w:val="single" w:color="auto" w:sz="4" w:space="0"/>
              <w:right w:val="single" w:color="auto" w:sz="4" w:space="0"/>
            </w:tcBorders>
            <w:shd w:val="clear" w:color="auto" w:fill="auto"/>
            <w:noWrap/>
            <w:vAlign w:val="center"/>
          </w:tcPr>
          <w:p w14:paraId="02B41CB3">
            <w:pPr>
              <w:jc w:val="center"/>
              <w:rPr>
                <w:lang w:eastAsia="zh-CN"/>
              </w:rPr>
            </w:pPr>
            <w:r>
              <w:rPr>
                <w:rFonts w:hint="eastAsia"/>
              </w:rPr>
              <w:t>-1.09</w:t>
            </w:r>
          </w:p>
        </w:tc>
        <w:tc>
          <w:tcPr>
            <w:tcW w:w="706" w:type="pct"/>
            <w:tcBorders>
              <w:top w:val="nil"/>
              <w:left w:val="nil"/>
              <w:bottom w:val="single" w:color="auto" w:sz="4" w:space="0"/>
              <w:right w:val="single" w:color="auto" w:sz="4" w:space="0"/>
            </w:tcBorders>
            <w:shd w:val="clear" w:color="auto" w:fill="auto"/>
            <w:noWrap/>
            <w:vAlign w:val="center"/>
          </w:tcPr>
          <w:p w14:paraId="52BDB713">
            <w:pPr>
              <w:jc w:val="center"/>
              <w:rPr>
                <w:lang w:eastAsia="zh-CN"/>
              </w:rPr>
            </w:pPr>
            <w:r>
              <w:rPr>
                <w:rFonts w:hint="eastAsia"/>
              </w:rPr>
              <w:t>1.18</w:t>
            </w:r>
          </w:p>
        </w:tc>
        <w:tc>
          <w:tcPr>
            <w:tcW w:w="604" w:type="pct"/>
            <w:tcBorders>
              <w:top w:val="nil"/>
              <w:left w:val="nil"/>
              <w:bottom w:val="single" w:color="auto" w:sz="4" w:space="0"/>
              <w:right w:val="single" w:color="auto" w:sz="4" w:space="0"/>
            </w:tcBorders>
            <w:shd w:val="clear" w:color="auto" w:fill="auto"/>
            <w:noWrap/>
            <w:vAlign w:val="center"/>
          </w:tcPr>
          <w:p w14:paraId="532528A6">
            <w:pPr>
              <w:jc w:val="center"/>
              <w:rPr>
                <w:lang w:eastAsia="zh-CN"/>
              </w:rPr>
            </w:pPr>
            <w:r>
              <w:rPr>
                <w:rFonts w:hint="eastAsia"/>
              </w:rPr>
              <w:t>-3.95</w:t>
            </w:r>
          </w:p>
        </w:tc>
        <w:tc>
          <w:tcPr>
            <w:tcW w:w="706" w:type="pct"/>
            <w:tcBorders>
              <w:top w:val="nil"/>
              <w:left w:val="nil"/>
              <w:bottom w:val="single" w:color="auto" w:sz="4" w:space="0"/>
              <w:right w:val="single" w:color="auto" w:sz="4" w:space="0"/>
            </w:tcBorders>
            <w:shd w:val="clear" w:color="auto" w:fill="auto"/>
            <w:noWrap/>
            <w:vAlign w:val="center"/>
          </w:tcPr>
          <w:p w14:paraId="5395437E">
            <w:pPr>
              <w:jc w:val="center"/>
              <w:rPr>
                <w:lang w:eastAsia="zh-CN"/>
              </w:rPr>
            </w:pPr>
            <w:r>
              <w:rPr>
                <w:rFonts w:hint="eastAsia"/>
              </w:rPr>
              <w:t>447.07</w:t>
            </w:r>
          </w:p>
        </w:tc>
        <w:tc>
          <w:tcPr>
            <w:tcW w:w="604" w:type="pct"/>
            <w:tcBorders>
              <w:top w:val="nil"/>
              <w:left w:val="nil"/>
              <w:bottom w:val="single" w:color="auto" w:sz="4" w:space="0"/>
              <w:right w:val="single" w:color="auto" w:sz="4" w:space="0"/>
            </w:tcBorders>
            <w:shd w:val="clear" w:color="auto" w:fill="auto"/>
            <w:noWrap/>
            <w:vAlign w:val="center"/>
          </w:tcPr>
          <w:p w14:paraId="204B14CA">
            <w:pPr>
              <w:jc w:val="center"/>
              <w:rPr>
                <w:lang w:eastAsia="zh-CN"/>
              </w:rPr>
            </w:pPr>
            <w:r>
              <w:rPr>
                <w:rFonts w:hint="eastAsia"/>
              </w:rPr>
              <w:t>2.86</w:t>
            </w:r>
          </w:p>
        </w:tc>
        <w:tc>
          <w:tcPr>
            <w:tcW w:w="706" w:type="pct"/>
            <w:tcBorders>
              <w:top w:val="nil"/>
              <w:left w:val="nil"/>
              <w:bottom w:val="single" w:color="auto" w:sz="4" w:space="0"/>
              <w:right w:val="single" w:color="auto" w:sz="4" w:space="0"/>
            </w:tcBorders>
            <w:shd w:val="clear" w:color="auto" w:fill="auto"/>
            <w:noWrap/>
            <w:vAlign w:val="center"/>
          </w:tcPr>
          <w:p w14:paraId="7B693EF4">
            <w:pPr>
              <w:jc w:val="center"/>
              <w:rPr>
                <w:lang w:eastAsia="zh-CN"/>
              </w:rPr>
            </w:pPr>
            <w:r>
              <w:rPr>
                <w:rFonts w:hint="eastAsia"/>
              </w:rPr>
              <w:t>447.07</w:t>
            </w:r>
          </w:p>
        </w:tc>
        <w:tc>
          <w:tcPr>
            <w:tcW w:w="576" w:type="pct"/>
            <w:tcBorders>
              <w:top w:val="nil"/>
              <w:left w:val="nil"/>
              <w:bottom w:val="single" w:color="auto" w:sz="4" w:space="0"/>
              <w:right w:val="single" w:color="auto" w:sz="4" w:space="0"/>
            </w:tcBorders>
            <w:shd w:val="clear" w:color="auto" w:fill="auto"/>
            <w:noWrap/>
          </w:tcPr>
          <w:p w14:paraId="0FA111FA">
            <w:pPr>
              <w:jc w:val="center"/>
              <w:rPr>
                <w:lang w:eastAsia="zh-CN"/>
              </w:rPr>
            </w:pPr>
            <w:r>
              <w:rPr>
                <w:rFonts w:hint="eastAsia"/>
                <w:lang w:eastAsia="zh-CN"/>
              </w:rPr>
              <w:t>&gt;0.05</w:t>
            </w:r>
          </w:p>
        </w:tc>
      </w:tr>
      <w:tr w14:paraId="1E7400F2">
        <w:trPr>
          <w:trHeight w:val="283" w:hRule="atLeast"/>
        </w:trPr>
        <w:tc>
          <w:tcPr>
            <w:tcW w:w="5000" w:type="pct"/>
            <w:gridSpan w:val="8"/>
            <w:tcBorders>
              <w:top w:val="single" w:color="auto" w:sz="4" w:space="0"/>
              <w:left w:val="single" w:color="auto" w:sz="4" w:space="0"/>
              <w:bottom w:val="single" w:color="auto" w:sz="4" w:space="0"/>
              <w:right w:val="single" w:color="auto" w:sz="4" w:space="0"/>
            </w:tcBorders>
            <w:shd w:val="clear" w:color="auto" w:fill="D8D8D8" w:themeFill="background1" w:themeFillShade="D9"/>
            <w:noWrap/>
            <w:vAlign w:val="center"/>
          </w:tcPr>
          <w:p w14:paraId="6BC5CDC5">
            <w:pPr>
              <w:jc w:val="center"/>
              <w:rPr>
                <w:b/>
                <w:lang w:eastAsia="zh-CN"/>
              </w:rPr>
            </w:pPr>
            <w:r>
              <w:rPr>
                <w:b/>
                <w:lang w:eastAsia="zh-CN"/>
              </w:rPr>
              <w:t>Quality of life</w:t>
            </w:r>
          </w:p>
        </w:tc>
      </w:tr>
      <w:tr w14:paraId="2DD9BDF7">
        <w:trPr>
          <w:trHeight w:val="283" w:hRule="atLeast"/>
        </w:trPr>
        <w:tc>
          <w:tcPr>
            <w:tcW w:w="577"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6354F97C">
            <w:pPr>
              <w:jc w:val="center"/>
              <w:rPr>
                <w:lang w:eastAsia="zh-CN"/>
              </w:rPr>
            </w:pPr>
            <w:r>
              <w:rPr>
                <w:lang w:eastAsia="zh-CN"/>
              </w:rPr>
              <w:t>Side</w:t>
            </w:r>
          </w:p>
        </w:tc>
        <w:tc>
          <w:tcPr>
            <w:tcW w:w="1227" w:type="pct"/>
            <w:gridSpan w:val="2"/>
            <w:tcBorders>
              <w:top w:val="single" w:color="auto" w:sz="4" w:space="0"/>
              <w:left w:val="nil"/>
              <w:bottom w:val="single" w:color="auto" w:sz="4" w:space="0"/>
              <w:right w:val="single" w:color="auto" w:sz="4" w:space="0"/>
            </w:tcBorders>
            <w:shd w:val="clear" w:color="auto" w:fill="auto"/>
            <w:noWrap/>
            <w:vAlign w:val="center"/>
          </w:tcPr>
          <w:p w14:paraId="4DF40561">
            <w:pPr>
              <w:jc w:val="center"/>
              <w:rPr>
                <w:lang w:eastAsia="zh-CN"/>
              </w:rPr>
            </w:pPr>
            <w:r>
              <w:rPr>
                <w:lang w:eastAsia="zh-CN"/>
              </w:rPr>
              <w:t>Direct</w:t>
            </w:r>
          </w:p>
        </w:tc>
        <w:tc>
          <w:tcPr>
            <w:tcW w:w="1310" w:type="pct"/>
            <w:gridSpan w:val="2"/>
            <w:tcBorders>
              <w:top w:val="single" w:color="auto" w:sz="4" w:space="0"/>
              <w:left w:val="nil"/>
              <w:bottom w:val="single" w:color="auto" w:sz="4" w:space="0"/>
              <w:right w:val="single" w:color="auto" w:sz="4" w:space="0"/>
            </w:tcBorders>
            <w:shd w:val="clear" w:color="auto" w:fill="auto"/>
            <w:noWrap/>
            <w:vAlign w:val="center"/>
          </w:tcPr>
          <w:p w14:paraId="257F3354">
            <w:pPr>
              <w:jc w:val="center"/>
              <w:rPr>
                <w:lang w:eastAsia="zh-CN"/>
              </w:rPr>
            </w:pPr>
            <w:r>
              <w:rPr>
                <w:lang w:eastAsia="zh-CN"/>
              </w:rPr>
              <w:t>Indirect</w:t>
            </w:r>
          </w:p>
        </w:tc>
        <w:tc>
          <w:tcPr>
            <w:tcW w:w="1310" w:type="pct"/>
            <w:gridSpan w:val="2"/>
            <w:tcBorders>
              <w:top w:val="single" w:color="auto" w:sz="4" w:space="0"/>
              <w:left w:val="nil"/>
              <w:bottom w:val="single" w:color="auto" w:sz="4" w:space="0"/>
              <w:right w:val="single" w:color="auto" w:sz="4" w:space="0"/>
            </w:tcBorders>
            <w:shd w:val="clear" w:color="auto" w:fill="auto"/>
            <w:noWrap/>
            <w:vAlign w:val="center"/>
          </w:tcPr>
          <w:p w14:paraId="1BE0F63C">
            <w:pPr>
              <w:jc w:val="center"/>
              <w:rPr>
                <w:lang w:eastAsia="zh-CN"/>
              </w:rPr>
            </w:pPr>
            <w:r>
              <w:rPr>
                <w:lang w:eastAsia="zh-CN"/>
              </w:rPr>
              <w:t>Difference</w:t>
            </w:r>
          </w:p>
        </w:tc>
        <w:tc>
          <w:tcPr>
            <w:tcW w:w="576"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205311AC">
            <w:pPr>
              <w:jc w:val="center"/>
              <w:rPr>
                <w:lang w:eastAsia="zh-CN"/>
              </w:rPr>
            </w:pPr>
            <w:r>
              <w:rPr>
                <w:lang w:eastAsia="zh-CN"/>
              </w:rPr>
              <w:t>P</w:t>
            </w:r>
          </w:p>
        </w:tc>
      </w:tr>
      <w:tr w14:paraId="7B7B70F2">
        <w:trPr>
          <w:trHeight w:val="283" w:hRule="atLeast"/>
        </w:trPr>
        <w:tc>
          <w:tcPr>
            <w:tcW w:w="577" w:type="pct"/>
            <w:vMerge w:val="continue"/>
            <w:tcBorders>
              <w:top w:val="single" w:color="auto" w:sz="4" w:space="0"/>
              <w:left w:val="single" w:color="auto" w:sz="4" w:space="0"/>
              <w:bottom w:val="single" w:color="auto" w:sz="4" w:space="0"/>
              <w:right w:val="single" w:color="auto" w:sz="4" w:space="0"/>
            </w:tcBorders>
            <w:vAlign w:val="center"/>
          </w:tcPr>
          <w:p w14:paraId="15597557">
            <w:pPr>
              <w:jc w:val="center"/>
              <w:rPr>
                <w:lang w:eastAsia="zh-CN"/>
              </w:rPr>
            </w:pPr>
          </w:p>
        </w:tc>
        <w:tc>
          <w:tcPr>
            <w:tcW w:w="521" w:type="pct"/>
            <w:tcBorders>
              <w:top w:val="nil"/>
              <w:left w:val="nil"/>
              <w:bottom w:val="single" w:color="auto" w:sz="4" w:space="0"/>
              <w:right w:val="single" w:color="auto" w:sz="4" w:space="0"/>
            </w:tcBorders>
            <w:shd w:val="clear" w:color="auto" w:fill="auto"/>
            <w:noWrap/>
            <w:vAlign w:val="center"/>
          </w:tcPr>
          <w:p w14:paraId="23F73E75">
            <w:pPr>
              <w:jc w:val="center"/>
              <w:rPr>
                <w:lang w:eastAsia="zh-CN"/>
              </w:rPr>
            </w:pPr>
            <w:r>
              <w:rPr>
                <w:lang w:eastAsia="zh-CN"/>
              </w:rPr>
              <w:t>Coef.</w:t>
            </w:r>
          </w:p>
        </w:tc>
        <w:tc>
          <w:tcPr>
            <w:tcW w:w="706" w:type="pct"/>
            <w:tcBorders>
              <w:top w:val="nil"/>
              <w:left w:val="nil"/>
              <w:bottom w:val="single" w:color="auto" w:sz="4" w:space="0"/>
              <w:right w:val="single" w:color="auto" w:sz="4" w:space="0"/>
            </w:tcBorders>
            <w:shd w:val="clear" w:color="auto" w:fill="auto"/>
            <w:noWrap/>
            <w:vAlign w:val="center"/>
          </w:tcPr>
          <w:p w14:paraId="5F23DCA7">
            <w:pPr>
              <w:jc w:val="center"/>
              <w:rPr>
                <w:lang w:eastAsia="zh-CN"/>
              </w:rPr>
            </w:pPr>
            <w:r>
              <w:rPr>
                <w:lang w:eastAsia="zh-CN"/>
              </w:rPr>
              <w:t>Std. Err.</w:t>
            </w:r>
          </w:p>
        </w:tc>
        <w:tc>
          <w:tcPr>
            <w:tcW w:w="604" w:type="pct"/>
            <w:tcBorders>
              <w:top w:val="nil"/>
              <w:left w:val="nil"/>
              <w:bottom w:val="single" w:color="auto" w:sz="4" w:space="0"/>
              <w:right w:val="single" w:color="auto" w:sz="4" w:space="0"/>
            </w:tcBorders>
            <w:shd w:val="clear" w:color="auto" w:fill="auto"/>
            <w:noWrap/>
            <w:vAlign w:val="center"/>
          </w:tcPr>
          <w:p w14:paraId="7DD4DDD0">
            <w:pPr>
              <w:jc w:val="center"/>
              <w:rPr>
                <w:lang w:eastAsia="zh-CN"/>
              </w:rPr>
            </w:pPr>
            <w:r>
              <w:rPr>
                <w:lang w:eastAsia="zh-CN"/>
              </w:rPr>
              <w:t>Coef.</w:t>
            </w:r>
          </w:p>
        </w:tc>
        <w:tc>
          <w:tcPr>
            <w:tcW w:w="706" w:type="pct"/>
            <w:tcBorders>
              <w:top w:val="nil"/>
              <w:left w:val="nil"/>
              <w:bottom w:val="single" w:color="auto" w:sz="4" w:space="0"/>
              <w:right w:val="single" w:color="auto" w:sz="4" w:space="0"/>
            </w:tcBorders>
            <w:shd w:val="clear" w:color="auto" w:fill="auto"/>
            <w:noWrap/>
            <w:vAlign w:val="center"/>
          </w:tcPr>
          <w:p w14:paraId="6A4E6B06">
            <w:pPr>
              <w:jc w:val="center"/>
              <w:rPr>
                <w:lang w:eastAsia="zh-CN"/>
              </w:rPr>
            </w:pPr>
            <w:r>
              <w:rPr>
                <w:lang w:eastAsia="zh-CN"/>
              </w:rPr>
              <w:t>Std. Err.</w:t>
            </w:r>
          </w:p>
        </w:tc>
        <w:tc>
          <w:tcPr>
            <w:tcW w:w="604" w:type="pct"/>
            <w:tcBorders>
              <w:top w:val="nil"/>
              <w:left w:val="nil"/>
              <w:bottom w:val="single" w:color="auto" w:sz="4" w:space="0"/>
              <w:right w:val="single" w:color="auto" w:sz="4" w:space="0"/>
            </w:tcBorders>
            <w:shd w:val="clear" w:color="auto" w:fill="auto"/>
            <w:noWrap/>
            <w:vAlign w:val="center"/>
          </w:tcPr>
          <w:p w14:paraId="5D6CA5C3">
            <w:pPr>
              <w:jc w:val="center"/>
              <w:rPr>
                <w:lang w:eastAsia="zh-CN"/>
              </w:rPr>
            </w:pPr>
            <w:r>
              <w:rPr>
                <w:lang w:eastAsia="zh-CN"/>
              </w:rPr>
              <w:t>Coef.</w:t>
            </w:r>
          </w:p>
        </w:tc>
        <w:tc>
          <w:tcPr>
            <w:tcW w:w="706" w:type="pct"/>
            <w:tcBorders>
              <w:top w:val="nil"/>
              <w:left w:val="nil"/>
              <w:bottom w:val="single" w:color="auto" w:sz="4" w:space="0"/>
              <w:right w:val="single" w:color="auto" w:sz="4" w:space="0"/>
            </w:tcBorders>
            <w:shd w:val="clear" w:color="auto" w:fill="auto"/>
            <w:noWrap/>
            <w:vAlign w:val="center"/>
          </w:tcPr>
          <w:p w14:paraId="2C2008DA">
            <w:pPr>
              <w:jc w:val="center"/>
              <w:rPr>
                <w:lang w:eastAsia="zh-CN"/>
              </w:rPr>
            </w:pPr>
            <w:r>
              <w:rPr>
                <w:lang w:eastAsia="zh-CN"/>
              </w:rPr>
              <w:t>Std. Err.</w:t>
            </w:r>
          </w:p>
        </w:tc>
        <w:tc>
          <w:tcPr>
            <w:tcW w:w="576" w:type="pct"/>
            <w:vMerge w:val="continue"/>
            <w:tcBorders>
              <w:top w:val="single" w:color="auto" w:sz="4" w:space="0"/>
              <w:left w:val="single" w:color="auto" w:sz="4" w:space="0"/>
              <w:bottom w:val="single" w:color="auto" w:sz="4" w:space="0"/>
              <w:right w:val="single" w:color="auto" w:sz="4" w:space="0"/>
            </w:tcBorders>
            <w:vAlign w:val="center"/>
          </w:tcPr>
          <w:p w14:paraId="640052F5">
            <w:pPr>
              <w:jc w:val="center"/>
              <w:rPr>
                <w:lang w:eastAsia="zh-CN"/>
              </w:rPr>
            </w:pPr>
          </w:p>
        </w:tc>
      </w:tr>
      <w:tr w14:paraId="7C8B14AE">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49A8DBFD">
            <w:pPr>
              <w:jc w:val="center"/>
              <w:rPr>
                <w:lang w:eastAsia="zh-CN"/>
              </w:rPr>
            </w:pPr>
            <w:r>
              <w:rPr>
                <w:rFonts w:hint="eastAsia"/>
              </w:rPr>
              <w:t>A C</w:t>
            </w:r>
          </w:p>
        </w:tc>
        <w:tc>
          <w:tcPr>
            <w:tcW w:w="521" w:type="pct"/>
            <w:tcBorders>
              <w:top w:val="nil"/>
              <w:left w:val="nil"/>
              <w:bottom w:val="single" w:color="auto" w:sz="4" w:space="0"/>
              <w:right w:val="single" w:color="auto" w:sz="4" w:space="0"/>
            </w:tcBorders>
            <w:shd w:val="clear" w:color="auto" w:fill="auto"/>
            <w:noWrap/>
            <w:vAlign w:val="center"/>
          </w:tcPr>
          <w:p w14:paraId="6E0C5E49">
            <w:pPr>
              <w:jc w:val="center"/>
              <w:rPr>
                <w:lang w:eastAsia="zh-CN"/>
              </w:rPr>
            </w:pPr>
            <w:r>
              <w:rPr>
                <w:rFonts w:hint="eastAsia"/>
              </w:rPr>
              <w:t>-1.27</w:t>
            </w:r>
          </w:p>
        </w:tc>
        <w:tc>
          <w:tcPr>
            <w:tcW w:w="706" w:type="pct"/>
            <w:tcBorders>
              <w:top w:val="nil"/>
              <w:left w:val="nil"/>
              <w:bottom w:val="single" w:color="auto" w:sz="4" w:space="0"/>
              <w:right w:val="single" w:color="auto" w:sz="4" w:space="0"/>
            </w:tcBorders>
            <w:shd w:val="clear" w:color="auto" w:fill="auto"/>
            <w:noWrap/>
            <w:vAlign w:val="center"/>
          </w:tcPr>
          <w:p w14:paraId="6B8A0D81">
            <w:pPr>
              <w:jc w:val="center"/>
              <w:rPr>
                <w:lang w:eastAsia="zh-CN"/>
              </w:rPr>
            </w:pPr>
            <w:r>
              <w:rPr>
                <w:rFonts w:hint="eastAsia"/>
              </w:rPr>
              <w:t>0.84</w:t>
            </w:r>
          </w:p>
        </w:tc>
        <w:tc>
          <w:tcPr>
            <w:tcW w:w="604" w:type="pct"/>
            <w:tcBorders>
              <w:top w:val="nil"/>
              <w:left w:val="nil"/>
              <w:bottom w:val="single" w:color="auto" w:sz="4" w:space="0"/>
              <w:right w:val="single" w:color="auto" w:sz="4" w:space="0"/>
            </w:tcBorders>
            <w:shd w:val="clear" w:color="auto" w:fill="auto"/>
            <w:noWrap/>
            <w:vAlign w:val="center"/>
          </w:tcPr>
          <w:p w14:paraId="2A34F8CA">
            <w:pPr>
              <w:jc w:val="center"/>
              <w:rPr>
                <w:lang w:eastAsia="zh-CN"/>
              </w:rPr>
            </w:pPr>
            <w:r>
              <w:rPr>
                <w:rFonts w:hint="eastAsia"/>
              </w:rPr>
              <w:t>-2.14</w:t>
            </w:r>
          </w:p>
        </w:tc>
        <w:tc>
          <w:tcPr>
            <w:tcW w:w="706" w:type="pct"/>
            <w:tcBorders>
              <w:top w:val="nil"/>
              <w:left w:val="nil"/>
              <w:bottom w:val="single" w:color="auto" w:sz="4" w:space="0"/>
              <w:right w:val="single" w:color="auto" w:sz="4" w:space="0"/>
            </w:tcBorders>
            <w:shd w:val="clear" w:color="auto" w:fill="auto"/>
            <w:noWrap/>
            <w:vAlign w:val="center"/>
          </w:tcPr>
          <w:p w14:paraId="4D3918A7">
            <w:pPr>
              <w:jc w:val="center"/>
              <w:rPr>
                <w:lang w:eastAsia="zh-CN"/>
              </w:rPr>
            </w:pPr>
            <w:r>
              <w:rPr>
                <w:rFonts w:hint="eastAsia"/>
              </w:rPr>
              <w:t>1.33</w:t>
            </w:r>
          </w:p>
        </w:tc>
        <w:tc>
          <w:tcPr>
            <w:tcW w:w="604" w:type="pct"/>
            <w:tcBorders>
              <w:top w:val="nil"/>
              <w:left w:val="nil"/>
              <w:bottom w:val="single" w:color="auto" w:sz="4" w:space="0"/>
              <w:right w:val="single" w:color="auto" w:sz="4" w:space="0"/>
            </w:tcBorders>
            <w:shd w:val="clear" w:color="auto" w:fill="auto"/>
            <w:noWrap/>
            <w:vAlign w:val="center"/>
          </w:tcPr>
          <w:p w14:paraId="22738C25">
            <w:pPr>
              <w:jc w:val="center"/>
              <w:rPr>
                <w:lang w:eastAsia="zh-CN"/>
              </w:rPr>
            </w:pPr>
            <w:r>
              <w:rPr>
                <w:rFonts w:hint="eastAsia"/>
              </w:rPr>
              <w:t>0.86</w:t>
            </w:r>
          </w:p>
        </w:tc>
        <w:tc>
          <w:tcPr>
            <w:tcW w:w="706" w:type="pct"/>
            <w:tcBorders>
              <w:top w:val="nil"/>
              <w:left w:val="nil"/>
              <w:bottom w:val="single" w:color="auto" w:sz="4" w:space="0"/>
              <w:right w:val="single" w:color="auto" w:sz="4" w:space="0"/>
            </w:tcBorders>
            <w:shd w:val="clear" w:color="auto" w:fill="auto"/>
            <w:noWrap/>
            <w:vAlign w:val="center"/>
          </w:tcPr>
          <w:p w14:paraId="45D43A3D">
            <w:pPr>
              <w:jc w:val="center"/>
              <w:rPr>
                <w:lang w:eastAsia="zh-CN"/>
              </w:rPr>
            </w:pPr>
            <w:r>
              <w:rPr>
                <w:rFonts w:hint="eastAsia"/>
              </w:rPr>
              <w:t>1.57</w:t>
            </w:r>
          </w:p>
        </w:tc>
        <w:tc>
          <w:tcPr>
            <w:tcW w:w="576" w:type="pct"/>
            <w:tcBorders>
              <w:top w:val="nil"/>
              <w:left w:val="nil"/>
              <w:bottom w:val="single" w:color="auto" w:sz="4" w:space="0"/>
              <w:right w:val="single" w:color="auto" w:sz="4" w:space="0"/>
            </w:tcBorders>
            <w:shd w:val="clear" w:color="auto" w:fill="auto"/>
            <w:noWrap/>
          </w:tcPr>
          <w:p w14:paraId="79CB04FB">
            <w:pPr>
              <w:jc w:val="center"/>
              <w:rPr>
                <w:lang w:eastAsia="zh-CN"/>
              </w:rPr>
            </w:pPr>
            <w:r>
              <w:rPr>
                <w:rFonts w:hint="eastAsia"/>
                <w:lang w:eastAsia="zh-CN"/>
              </w:rPr>
              <w:t>&gt;0.05</w:t>
            </w:r>
          </w:p>
        </w:tc>
      </w:tr>
      <w:tr w14:paraId="706E6202">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7EA54F05">
            <w:pPr>
              <w:jc w:val="center"/>
              <w:rPr>
                <w:lang w:eastAsia="zh-CN"/>
              </w:rPr>
            </w:pPr>
            <w:r>
              <w:rPr>
                <w:rFonts w:hint="eastAsia"/>
              </w:rPr>
              <w:t>A D</w:t>
            </w:r>
          </w:p>
        </w:tc>
        <w:tc>
          <w:tcPr>
            <w:tcW w:w="521" w:type="pct"/>
            <w:tcBorders>
              <w:top w:val="nil"/>
              <w:left w:val="nil"/>
              <w:bottom w:val="single" w:color="auto" w:sz="4" w:space="0"/>
              <w:right w:val="single" w:color="auto" w:sz="4" w:space="0"/>
            </w:tcBorders>
            <w:shd w:val="clear" w:color="auto" w:fill="auto"/>
            <w:noWrap/>
            <w:vAlign w:val="center"/>
          </w:tcPr>
          <w:p w14:paraId="26D55DBE">
            <w:pPr>
              <w:jc w:val="center"/>
              <w:rPr>
                <w:lang w:eastAsia="zh-CN"/>
              </w:rPr>
            </w:pPr>
            <w:r>
              <w:rPr>
                <w:rFonts w:hint="eastAsia"/>
              </w:rPr>
              <w:t>-2.14</w:t>
            </w:r>
          </w:p>
        </w:tc>
        <w:tc>
          <w:tcPr>
            <w:tcW w:w="706" w:type="pct"/>
            <w:tcBorders>
              <w:top w:val="nil"/>
              <w:left w:val="nil"/>
              <w:bottom w:val="single" w:color="auto" w:sz="4" w:space="0"/>
              <w:right w:val="single" w:color="auto" w:sz="4" w:space="0"/>
            </w:tcBorders>
            <w:shd w:val="clear" w:color="auto" w:fill="auto"/>
            <w:noWrap/>
            <w:vAlign w:val="center"/>
          </w:tcPr>
          <w:p w14:paraId="6279FD4A">
            <w:pPr>
              <w:jc w:val="center"/>
              <w:rPr>
                <w:lang w:eastAsia="zh-CN"/>
              </w:rPr>
            </w:pPr>
            <w:r>
              <w:rPr>
                <w:rFonts w:hint="eastAsia"/>
              </w:rPr>
              <w:t>0.84</w:t>
            </w:r>
          </w:p>
        </w:tc>
        <w:tc>
          <w:tcPr>
            <w:tcW w:w="604" w:type="pct"/>
            <w:tcBorders>
              <w:top w:val="nil"/>
              <w:left w:val="nil"/>
              <w:bottom w:val="single" w:color="auto" w:sz="4" w:space="0"/>
              <w:right w:val="single" w:color="auto" w:sz="4" w:space="0"/>
            </w:tcBorders>
            <w:shd w:val="clear" w:color="auto" w:fill="auto"/>
            <w:noWrap/>
            <w:vAlign w:val="center"/>
          </w:tcPr>
          <w:p w14:paraId="7CF6F3B8">
            <w:pPr>
              <w:jc w:val="center"/>
              <w:rPr>
                <w:lang w:eastAsia="zh-CN"/>
              </w:rPr>
            </w:pPr>
            <w:r>
              <w:rPr>
                <w:rFonts w:hint="eastAsia"/>
              </w:rPr>
              <w:t>-1.27</w:t>
            </w:r>
          </w:p>
        </w:tc>
        <w:tc>
          <w:tcPr>
            <w:tcW w:w="706" w:type="pct"/>
            <w:tcBorders>
              <w:top w:val="nil"/>
              <w:left w:val="nil"/>
              <w:bottom w:val="single" w:color="auto" w:sz="4" w:space="0"/>
              <w:right w:val="single" w:color="auto" w:sz="4" w:space="0"/>
            </w:tcBorders>
            <w:shd w:val="clear" w:color="auto" w:fill="auto"/>
            <w:noWrap/>
            <w:vAlign w:val="center"/>
          </w:tcPr>
          <w:p w14:paraId="28F0D301">
            <w:pPr>
              <w:jc w:val="center"/>
              <w:rPr>
                <w:lang w:eastAsia="zh-CN"/>
              </w:rPr>
            </w:pPr>
            <w:r>
              <w:rPr>
                <w:rFonts w:hint="eastAsia"/>
              </w:rPr>
              <w:t>1.33</w:t>
            </w:r>
          </w:p>
        </w:tc>
        <w:tc>
          <w:tcPr>
            <w:tcW w:w="604" w:type="pct"/>
            <w:tcBorders>
              <w:top w:val="nil"/>
              <w:left w:val="nil"/>
              <w:bottom w:val="single" w:color="auto" w:sz="4" w:space="0"/>
              <w:right w:val="single" w:color="auto" w:sz="4" w:space="0"/>
            </w:tcBorders>
            <w:shd w:val="clear" w:color="auto" w:fill="auto"/>
            <w:noWrap/>
            <w:vAlign w:val="center"/>
          </w:tcPr>
          <w:p w14:paraId="39DB9C43">
            <w:pPr>
              <w:jc w:val="center"/>
              <w:rPr>
                <w:lang w:eastAsia="zh-CN"/>
              </w:rPr>
            </w:pPr>
            <w:r>
              <w:rPr>
                <w:rFonts w:hint="eastAsia"/>
              </w:rPr>
              <w:t>-0.86</w:t>
            </w:r>
          </w:p>
        </w:tc>
        <w:tc>
          <w:tcPr>
            <w:tcW w:w="706" w:type="pct"/>
            <w:tcBorders>
              <w:top w:val="nil"/>
              <w:left w:val="nil"/>
              <w:bottom w:val="single" w:color="auto" w:sz="4" w:space="0"/>
              <w:right w:val="single" w:color="auto" w:sz="4" w:space="0"/>
            </w:tcBorders>
            <w:shd w:val="clear" w:color="auto" w:fill="auto"/>
            <w:noWrap/>
            <w:vAlign w:val="center"/>
          </w:tcPr>
          <w:p w14:paraId="39069A72">
            <w:pPr>
              <w:jc w:val="center"/>
              <w:rPr>
                <w:lang w:eastAsia="zh-CN"/>
              </w:rPr>
            </w:pPr>
            <w:r>
              <w:rPr>
                <w:rFonts w:hint="eastAsia"/>
              </w:rPr>
              <w:t>1.57</w:t>
            </w:r>
          </w:p>
        </w:tc>
        <w:tc>
          <w:tcPr>
            <w:tcW w:w="576" w:type="pct"/>
            <w:tcBorders>
              <w:top w:val="nil"/>
              <w:left w:val="nil"/>
              <w:bottom w:val="single" w:color="auto" w:sz="4" w:space="0"/>
              <w:right w:val="single" w:color="auto" w:sz="4" w:space="0"/>
            </w:tcBorders>
            <w:shd w:val="clear" w:color="auto" w:fill="auto"/>
            <w:noWrap/>
          </w:tcPr>
          <w:p w14:paraId="4D5FD4AA">
            <w:pPr>
              <w:jc w:val="center"/>
              <w:rPr>
                <w:lang w:eastAsia="zh-CN"/>
              </w:rPr>
            </w:pPr>
            <w:r>
              <w:rPr>
                <w:rFonts w:hint="eastAsia"/>
                <w:lang w:eastAsia="zh-CN"/>
              </w:rPr>
              <w:t>&gt;0.05</w:t>
            </w:r>
          </w:p>
        </w:tc>
      </w:tr>
      <w:tr w14:paraId="695545DE">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55B2E847">
            <w:pPr>
              <w:jc w:val="center"/>
              <w:rPr>
                <w:lang w:eastAsia="zh-CN"/>
              </w:rPr>
            </w:pPr>
            <w:r>
              <w:rPr>
                <w:rFonts w:hint="eastAsia"/>
              </w:rPr>
              <w:t>B C</w:t>
            </w:r>
          </w:p>
        </w:tc>
        <w:tc>
          <w:tcPr>
            <w:tcW w:w="521" w:type="pct"/>
            <w:tcBorders>
              <w:top w:val="nil"/>
              <w:left w:val="nil"/>
              <w:bottom w:val="single" w:color="auto" w:sz="4" w:space="0"/>
              <w:right w:val="single" w:color="auto" w:sz="4" w:space="0"/>
            </w:tcBorders>
            <w:shd w:val="clear" w:color="auto" w:fill="auto"/>
            <w:noWrap/>
            <w:vAlign w:val="center"/>
          </w:tcPr>
          <w:p w14:paraId="4B85C7E1">
            <w:pPr>
              <w:jc w:val="center"/>
              <w:rPr>
                <w:lang w:eastAsia="zh-CN"/>
              </w:rPr>
            </w:pPr>
            <w:r>
              <w:rPr>
                <w:rFonts w:hint="eastAsia"/>
              </w:rPr>
              <w:t>-0.60</w:t>
            </w:r>
          </w:p>
        </w:tc>
        <w:tc>
          <w:tcPr>
            <w:tcW w:w="706" w:type="pct"/>
            <w:tcBorders>
              <w:top w:val="nil"/>
              <w:left w:val="nil"/>
              <w:bottom w:val="single" w:color="auto" w:sz="4" w:space="0"/>
              <w:right w:val="single" w:color="auto" w:sz="4" w:space="0"/>
            </w:tcBorders>
            <w:shd w:val="clear" w:color="auto" w:fill="auto"/>
            <w:noWrap/>
            <w:vAlign w:val="center"/>
          </w:tcPr>
          <w:p w14:paraId="6651E5A4">
            <w:pPr>
              <w:jc w:val="center"/>
              <w:rPr>
                <w:lang w:eastAsia="zh-CN"/>
              </w:rPr>
            </w:pPr>
            <w:r>
              <w:rPr>
                <w:rFonts w:hint="eastAsia"/>
              </w:rPr>
              <w:t>0.59</w:t>
            </w:r>
          </w:p>
        </w:tc>
        <w:tc>
          <w:tcPr>
            <w:tcW w:w="604" w:type="pct"/>
            <w:tcBorders>
              <w:top w:val="nil"/>
              <w:left w:val="nil"/>
              <w:bottom w:val="single" w:color="auto" w:sz="4" w:space="0"/>
              <w:right w:val="single" w:color="auto" w:sz="4" w:space="0"/>
            </w:tcBorders>
            <w:shd w:val="clear" w:color="auto" w:fill="auto"/>
            <w:noWrap/>
            <w:vAlign w:val="center"/>
          </w:tcPr>
          <w:p w14:paraId="6EE3BBC9">
            <w:pPr>
              <w:jc w:val="center"/>
              <w:rPr>
                <w:lang w:eastAsia="zh-CN"/>
              </w:rPr>
            </w:pPr>
            <w:r>
              <w:rPr>
                <w:rFonts w:hint="eastAsia"/>
              </w:rPr>
              <w:t>0.27</w:t>
            </w:r>
          </w:p>
        </w:tc>
        <w:tc>
          <w:tcPr>
            <w:tcW w:w="706" w:type="pct"/>
            <w:tcBorders>
              <w:top w:val="nil"/>
              <w:left w:val="nil"/>
              <w:bottom w:val="single" w:color="auto" w:sz="4" w:space="0"/>
              <w:right w:val="single" w:color="auto" w:sz="4" w:space="0"/>
            </w:tcBorders>
            <w:shd w:val="clear" w:color="auto" w:fill="auto"/>
            <w:noWrap/>
            <w:vAlign w:val="center"/>
          </w:tcPr>
          <w:p w14:paraId="31A80DD9">
            <w:pPr>
              <w:jc w:val="center"/>
              <w:rPr>
                <w:lang w:eastAsia="zh-CN"/>
              </w:rPr>
            </w:pPr>
            <w:r>
              <w:rPr>
                <w:rFonts w:hint="eastAsia"/>
              </w:rPr>
              <w:t>1.46</w:t>
            </w:r>
          </w:p>
        </w:tc>
        <w:tc>
          <w:tcPr>
            <w:tcW w:w="604" w:type="pct"/>
            <w:tcBorders>
              <w:top w:val="nil"/>
              <w:left w:val="nil"/>
              <w:bottom w:val="single" w:color="auto" w:sz="4" w:space="0"/>
              <w:right w:val="single" w:color="auto" w:sz="4" w:space="0"/>
            </w:tcBorders>
            <w:shd w:val="clear" w:color="auto" w:fill="auto"/>
            <w:noWrap/>
            <w:vAlign w:val="center"/>
          </w:tcPr>
          <w:p w14:paraId="1728132E">
            <w:pPr>
              <w:jc w:val="center"/>
              <w:rPr>
                <w:lang w:eastAsia="zh-CN"/>
              </w:rPr>
            </w:pPr>
            <w:r>
              <w:rPr>
                <w:rFonts w:hint="eastAsia"/>
              </w:rPr>
              <w:t>-0.86</w:t>
            </w:r>
          </w:p>
        </w:tc>
        <w:tc>
          <w:tcPr>
            <w:tcW w:w="706" w:type="pct"/>
            <w:tcBorders>
              <w:top w:val="nil"/>
              <w:left w:val="nil"/>
              <w:bottom w:val="single" w:color="auto" w:sz="4" w:space="0"/>
              <w:right w:val="single" w:color="auto" w:sz="4" w:space="0"/>
            </w:tcBorders>
            <w:shd w:val="clear" w:color="auto" w:fill="auto"/>
            <w:noWrap/>
            <w:vAlign w:val="center"/>
          </w:tcPr>
          <w:p w14:paraId="77747AEA">
            <w:pPr>
              <w:jc w:val="center"/>
              <w:rPr>
                <w:lang w:eastAsia="zh-CN"/>
              </w:rPr>
            </w:pPr>
            <w:r>
              <w:rPr>
                <w:rFonts w:hint="eastAsia"/>
              </w:rPr>
              <w:t>1.57</w:t>
            </w:r>
          </w:p>
        </w:tc>
        <w:tc>
          <w:tcPr>
            <w:tcW w:w="576" w:type="pct"/>
            <w:tcBorders>
              <w:top w:val="nil"/>
              <w:left w:val="nil"/>
              <w:bottom w:val="single" w:color="auto" w:sz="4" w:space="0"/>
              <w:right w:val="single" w:color="auto" w:sz="4" w:space="0"/>
            </w:tcBorders>
            <w:shd w:val="clear" w:color="auto" w:fill="auto"/>
            <w:noWrap/>
          </w:tcPr>
          <w:p w14:paraId="4A9C4D7B">
            <w:pPr>
              <w:jc w:val="center"/>
              <w:rPr>
                <w:lang w:eastAsia="zh-CN"/>
              </w:rPr>
            </w:pPr>
            <w:r>
              <w:rPr>
                <w:rFonts w:hint="eastAsia"/>
                <w:lang w:eastAsia="zh-CN"/>
              </w:rPr>
              <w:t>&gt;0.05</w:t>
            </w:r>
          </w:p>
        </w:tc>
      </w:tr>
      <w:tr w14:paraId="2C60C6CA">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07663BDB">
            <w:pPr>
              <w:jc w:val="center"/>
              <w:rPr>
                <w:lang w:eastAsia="zh-CN"/>
              </w:rPr>
            </w:pPr>
            <w:r>
              <w:rPr>
                <w:rFonts w:hint="eastAsia"/>
              </w:rPr>
              <w:t>B D</w:t>
            </w:r>
          </w:p>
        </w:tc>
        <w:tc>
          <w:tcPr>
            <w:tcW w:w="521" w:type="pct"/>
            <w:tcBorders>
              <w:top w:val="nil"/>
              <w:left w:val="nil"/>
              <w:bottom w:val="single" w:color="auto" w:sz="4" w:space="0"/>
              <w:right w:val="single" w:color="auto" w:sz="4" w:space="0"/>
            </w:tcBorders>
            <w:shd w:val="clear" w:color="auto" w:fill="auto"/>
            <w:noWrap/>
            <w:vAlign w:val="center"/>
          </w:tcPr>
          <w:p w14:paraId="7812EABD">
            <w:pPr>
              <w:jc w:val="center"/>
              <w:rPr>
                <w:lang w:eastAsia="zh-CN"/>
              </w:rPr>
            </w:pPr>
            <w:r>
              <w:rPr>
                <w:rFonts w:hint="eastAsia"/>
              </w:rPr>
              <w:t>-0.60</w:t>
            </w:r>
          </w:p>
        </w:tc>
        <w:tc>
          <w:tcPr>
            <w:tcW w:w="706" w:type="pct"/>
            <w:tcBorders>
              <w:top w:val="nil"/>
              <w:left w:val="nil"/>
              <w:bottom w:val="single" w:color="auto" w:sz="4" w:space="0"/>
              <w:right w:val="single" w:color="auto" w:sz="4" w:space="0"/>
            </w:tcBorders>
            <w:shd w:val="clear" w:color="auto" w:fill="auto"/>
            <w:noWrap/>
            <w:vAlign w:val="center"/>
          </w:tcPr>
          <w:p w14:paraId="08C45EFB">
            <w:pPr>
              <w:jc w:val="center"/>
              <w:rPr>
                <w:lang w:eastAsia="zh-CN"/>
              </w:rPr>
            </w:pPr>
            <w:r>
              <w:rPr>
                <w:rFonts w:hint="eastAsia"/>
              </w:rPr>
              <w:t>0.84</w:t>
            </w:r>
          </w:p>
        </w:tc>
        <w:tc>
          <w:tcPr>
            <w:tcW w:w="604" w:type="pct"/>
            <w:tcBorders>
              <w:top w:val="nil"/>
              <w:left w:val="nil"/>
              <w:bottom w:val="single" w:color="auto" w:sz="4" w:space="0"/>
              <w:right w:val="single" w:color="auto" w:sz="4" w:space="0"/>
            </w:tcBorders>
            <w:shd w:val="clear" w:color="auto" w:fill="auto"/>
            <w:noWrap/>
            <w:vAlign w:val="center"/>
          </w:tcPr>
          <w:p w14:paraId="707C82A5">
            <w:pPr>
              <w:jc w:val="center"/>
              <w:rPr>
                <w:lang w:eastAsia="zh-CN"/>
              </w:rPr>
            </w:pPr>
            <w:r>
              <w:rPr>
                <w:rFonts w:hint="eastAsia"/>
              </w:rPr>
              <w:t>-1.46</w:t>
            </w:r>
          </w:p>
        </w:tc>
        <w:tc>
          <w:tcPr>
            <w:tcW w:w="706" w:type="pct"/>
            <w:tcBorders>
              <w:top w:val="nil"/>
              <w:left w:val="nil"/>
              <w:bottom w:val="single" w:color="auto" w:sz="4" w:space="0"/>
              <w:right w:val="single" w:color="auto" w:sz="4" w:space="0"/>
            </w:tcBorders>
            <w:shd w:val="clear" w:color="auto" w:fill="auto"/>
            <w:noWrap/>
            <w:vAlign w:val="center"/>
          </w:tcPr>
          <w:p w14:paraId="73ACEE5F">
            <w:pPr>
              <w:jc w:val="center"/>
              <w:rPr>
                <w:lang w:eastAsia="zh-CN"/>
              </w:rPr>
            </w:pPr>
            <w:r>
              <w:rPr>
                <w:rFonts w:hint="eastAsia"/>
              </w:rPr>
              <w:t>1.33</w:t>
            </w:r>
          </w:p>
        </w:tc>
        <w:tc>
          <w:tcPr>
            <w:tcW w:w="604" w:type="pct"/>
            <w:tcBorders>
              <w:top w:val="nil"/>
              <w:left w:val="nil"/>
              <w:bottom w:val="single" w:color="auto" w:sz="4" w:space="0"/>
              <w:right w:val="single" w:color="auto" w:sz="4" w:space="0"/>
            </w:tcBorders>
            <w:shd w:val="clear" w:color="auto" w:fill="auto"/>
            <w:noWrap/>
            <w:vAlign w:val="center"/>
          </w:tcPr>
          <w:p w14:paraId="4C41AB39">
            <w:pPr>
              <w:jc w:val="center"/>
              <w:rPr>
                <w:lang w:eastAsia="zh-CN"/>
              </w:rPr>
            </w:pPr>
            <w:r>
              <w:rPr>
                <w:rFonts w:hint="eastAsia"/>
              </w:rPr>
              <w:t>0.86</w:t>
            </w:r>
          </w:p>
        </w:tc>
        <w:tc>
          <w:tcPr>
            <w:tcW w:w="706" w:type="pct"/>
            <w:tcBorders>
              <w:top w:val="nil"/>
              <w:left w:val="nil"/>
              <w:bottom w:val="single" w:color="auto" w:sz="4" w:space="0"/>
              <w:right w:val="single" w:color="auto" w:sz="4" w:space="0"/>
            </w:tcBorders>
            <w:shd w:val="clear" w:color="auto" w:fill="auto"/>
            <w:noWrap/>
            <w:vAlign w:val="center"/>
          </w:tcPr>
          <w:p w14:paraId="0E52752A">
            <w:pPr>
              <w:jc w:val="center"/>
              <w:rPr>
                <w:lang w:eastAsia="zh-CN"/>
              </w:rPr>
            </w:pPr>
            <w:r>
              <w:rPr>
                <w:rFonts w:hint="eastAsia"/>
              </w:rPr>
              <w:t>1.57</w:t>
            </w:r>
          </w:p>
        </w:tc>
        <w:tc>
          <w:tcPr>
            <w:tcW w:w="576" w:type="pct"/>
            <w:tcBorders>
              <w:top w:val="nil"/>
              <w:left w:val="nil"/>
              <w:bottom w:val="single" w:color="auto" w:sz="4" w:space="0"/>
              <w:right w:val="single" w:color="auto" w:sz="4" w:space="0"/>
            </w:tcBorders>
            <w:shd w:val="clear" w:color="auto" w:fill="auto"/>
            <w:noWrap/>
          </w:tcPr>
          <w:p w14:paraId="0C657C5E">
            <w:pPr>
              <w:jc w:val="center"/>
              <w:rPr>
                <w:lang w:eastAsia="zh-CN"/>
              </w:rPr>
            </w:pPr>
            <w:r>
              <w:rPr>
                <w:rFonts w:hint="eastAsia"/>
                <w:lang w:eastAsia="zh-CN"/>
              </w:rPr>
              <w:t>&gt;0.05</w:t>
            </w:r>
          </w:p>
        </w:tc>
      </w:tr>
      <w:tr w14:paraId="22233D6A">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17B70668">
            <w:pPr>
              <w:jc w:val="center"/>
              <w:rPr>
                <w:lang w:eastAsia="zh-CN"/>
              </w:rPr>
            </w:pPr>
            <w:r>
              <w:rPr>
                <w:rFonts w:hint="eastAsia"/>
              </w:rPr>
              <w:t>D E *</w:t>
            </w:r>
          </w:p>
        </w:tc>
        <w:tc>
          <w:tcPr>
            <w:tcW w:w="521" w:type="pct"/>
            <w:tcBorders>
              <w:top w:val="nil"/>
              <w:left w:val="nil"/>
              <w:bottom w:val="single" w:color="auto" w:sz="4" w:space="0"/>
              <w:right w:val="single" w:color="auto" w:sz="4" w:space="0"/>
            </w:tcBorders>
            <w:shd w:val="clear" w:color="auto" w:fill="auto"/>
            <w:noWrap/>
            <w:vAlign w:val="center"/>
          </w:tcPr>
          <w:p w14:paraId="637D8125">
            <w:pPr>
              <w:jc w:val="center"/>
              <w:rPr>
                <w:lang w:eastAsia="zh-CN"/>
              </w:rPr>
            </w:pPr>
            <w:r>
              <w:rPr>
                <w:rFonts w:hint="eastAsia"/>
              </w:rPr>
              <w:t>1.66</w:t>
            </w:r>
          </w:p>
        </w:tc>
        <w:tc>
          <w:tcPr>
            <w:tcW w:w="706" w:type="pct"/>
            <w:tcBorders>
              <w:top w:val="nil"/>
              <w:left w:val="nil"/>
              <w:bottom w:val="single" w:color="auto" w:sz="4" w:space="0"/>
              <w:right w:val="single" w:color="auto" w:sz="4" w:space="0"/>
            </w:tcBorders>
            <w:shd w:val="clear" w:color="auto" w:fill="auto"/>
            <w:noWrap/>
            <w:vAlign w:val="center"/>
          </w:tcPr>
          <w:p w14:paraId="60D05F93">
            <w:pPr>
              <w:jc w:val="center"/>
              <w:rPr>
                <w:lang w:eastAsia="zh-CN"/>
              </w:rPr>
            </w:pPr>
            <w:r>
              <w:rPr>
                <w:rFonts w:hint="eastAsia"/>
              </w:rPr>
              <w:t>1.12</w:t>
            </w:r>
          </w:p>
        </w:tc>
        <w:tc>
          <w:tcPr>
            <w:tcW w:w="604" w:type="pct"/>
            <w:tcBorders>
              <w:top w:val="nil"/>
              <w:left w:val="nil"/>
              <w:bottom w:val="single" w:color="auto" w:sz="4" w:space="0"/>
              <w:right w:val="single" w:color="auto" w:sz="4" w:space="0"/>
            </w:tcBorders>
            <w:shd w:val="clear" w:color="auto" w:fill="auto"/>
            <w:noWrap/>
            <w:vAlign w:val="center"/>
          </w:tcPr>
          <w:p w14:paraId="34EF8343">
            <w:pPr>
              <w:jc w:val="center"/>
              <w:rPr>
                <w:lang w:eastAsia="zh-CN"/>
              </w:rPr>
            </w:pPr>
            <w:r>
              <w:rPr>
                <w:rFonts w:hint="eastAsia"/>
              </w:rPr>
              <w:t>5.43</w:t>
            </w:r>
          </w:p>
        </w:tc>
        <w:tc>
          <w:tcPr>
            <w:tcW w:w="706" w:type="pct"/>
            <w:tcBorders>
              <w:top w:val="nil"/>
              <w:left w:val="nil"/>
              <w:bottom w:val="single" w:color="auto" w:sz="4" w:space="0"/>
              <w:right w:val="single" w:color="auto" w:sz="4" w:space="0"/>
            </w:tcBorders>
            <w:shd w:val="clear" w:color="auto" w:fill="auto"/>
            <w:noWrap/>
            <w:vAlign w:val="center"/>
          </w:tcPr>
          <w:p w14:paraId="638B7AA7">
            <w:pPr>
              <w:jc w:val="center"/>
              <w:rPr>
                <w:lang w:eastAsia="zh-CN"/>
              </w:rPr>
            </w:pPr>
            <w:r>
              <w:rPr>
                <w:rFonts w:hint="eastAsia"/>
              </w:rPr>
              <w:t>633.33</w:t>
            </w:r>
          </w:p>
        </w:tc>
        <w:tc>
          <w:tcPr>
            <w:tcW w:w="604" w:type="pct"/>
            <w:tcBorders>
              <w:top w:val="nil"/>
              <w:left w:val="nil"/>
              <w:bottom w:val="single" w:color="auto" w:sz="4" w:space="0"/>
              <w:right w:val="single" w:color="auto" w:sz="4" w:space="0"/>
            </w:tcBorders>
            <w:shd w:val="clear" w:color="auto" w:fill="auto"/>
            <w:noWrap/>
            <w:vAlign w:val="center"/>
          </w:tcPr>
          <w:p w14:paraId="78ED4649">
            <w:pPr>
              <w:jc w:val="center"/>
              <w:rPr>
                <w:lang w:eastAsia="zh-CN"/>
              </w:rPr>
            </w:pPr>
            <w:r>
              <w:rPr>
                <w:rFonts w:hint="eastAsia"/>
              </w:rPr>
              <w:t>-3.77</w:t>
            </w:r>
          </w:p>
        </w:tc>
        <w:tc>
          <w:tcPr>
            <w:tcW w:w="706" w:type="pct"/>
            <w:tcBorders>
              <w:top w:val="nil"/>
              <w:left w:val="nil"/>
              <w:bottom w:val="single" w:color="auto" w:sz="4" w:space="0"/>
              <w:right w:val="single" w:color="auto" w:sz="4" w:space="0"/>
            </w:tcBorders>
            <w:shd w:val="clear" w:color="auto" w:fill="auto"/>
            <w:noWrap/>
            <w:vAlign w:val="center"/>
          </w:tcPr>
          <w:p w14:paraId="41AE54C2">
            <w:pPr>
              <w:jc w:val="center"/>
              <w:rPr>
                <w:lang w:eastAsia="zh-CN"/>
              </w:rPr>
            </w:pPr>
            <w:r>
              <w:rPr>
                <w:rFonts w:hint="eastAsia"/>
              </w:rPr>
              <w:t>633.33</w:t>
            </w:r>
          </w:p>
        </w:tc>
        <w:tc>
          <w:tcPr>
            <w:tcW w:w="576" w:type="pct"/>
            <w:tcBorders>
              <w:top w:val="nil"/>
              <w:left w:val="nil"/>
              <w:bottom w:val="single" w:color="auto" w:sz="4" w:space="0"/>
              <w:right w:val="single" w:color="auto" w:sz="4" w:space="0"/>
            </w:tcBorders>
            <w:shd w:val="clear" w:color="auto" w:fill="auto"/>
            <w:noWrap/>
          </w:tcPr>
          <w:p w14:paraId="57F6623A">
            <w:pPr>
              <w:jc w:val="center"/>
              <w:rPr>
                <w:lang w:eastAsia="zh-CN"/>
              </w:rPr>
            </w:pPr>
            <w:r>
              <w:rPr>
                <w:rFonts w:hint="eastAsia"/>
                <w:lang w:eastAsia="zh-CN"/>
              </w:rPr>
              <w:t>&gt;0.05</w:t>
            </w:r>
          </w:p>
        </w:tc>
      </w:tr>
      <w:tr w14:paraId="0874CF11">
        <w:trPr>
          <w:trHeight w:val="283" w:hRule="atLeast"/>
        </w:trPr>
        <w:tc>
          <w:tcPr>
            <w:tcW w:w="5000" w:type="pct"/>
            <w:gridSpan w:val="8"/>
            <w:tcBorders>
              <w:top w:val="single" w:color="auto" w:sz="4" w:space="0"/>
              <w:left w:val="single" w:color="auto" w:sz="4" w:space="0"/>
              <w:bottom w:val="single" w:color="auto" w:sz="4" w:space="0"/>
              <w:right w:val="single" w:color="auto" w:sz="4" w:space="0"/>
            </w:tcBorders>
            <w:shd w:val="clear" w:color="auto" w:fill="D8D8D8" w:themeFill="background1" w:themeFillShade="D9"/>
            <w:noWrap/>
            <w:vAlign w:val="center"/>
          </w:tcPr>
          <w:p w14:paraId="3CF7C607">
            <w:pPr>
              <w:jc w:val="center"/>
              <w:rPr>
                <w:b/>
                <w:lang w:eastAsia="zh-CN"/>
              </w:rPr>
            </w:pPr>
            <w:r>
              <w:rPr>
                <w:rFonts w:hint="eastAsia"/>
                <w:b/>
                <w:lang w:eastAsia="zh-CN"/>
              </w:rPr>
              <w:t>Q</w:t>
            </w:r>
            <w:r>
              <w:rPr>
                <w:b/>
                <w:lang w:eastAsia="zh-CN"/>
              </w:rPr>
              <w:t>uality</w:t>
            </w:r>
            <w:r>
              <w:rPr>
                <w:rFonts w:hint="eastAsia"/>
                <w:b/>
                <w:lang w:eastAsia="zh-CN"/>
              </w:rPr>
              <w:t xml:space="preserve"> of s</w:t>
            </w:r>
            <w:r>
              <w:rPr>
                <w:b/>
                <w:lang w:eastAsia="zh-CN"/>
              </w:rPr>
              <w:t>leep</w:t>
            </w:r>
          </w:p>
        </w:tc>
      </w:tr>
      <w:tr w14:paraId="37F4265A">
        <w:trPr>
          <w:trHeight w:val="283" w:hRule="atLeast"/>
        </w:trPr>
        <w:tc>
          <w:tcPr>
            <w:tcW w:w="577"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04386E76">
            <w:pPr>
              <w:jc w:val="center"/>
              <w:rPr>
                <w:lang w:eastAsia="zh-CN"/>
              </w:rPr>
            </w:pPr>
            <w:r>
              <w:rPr>
                <w:lang w:eastAsia="zh-CN"/>
              </w:rPr>
              <w:t>Side</w:t>
            </w:r>
          </w:p>
        </w:tc>
        <w:tc>
          <w:tcPr>
            <w:tcW w:w="1227" w:type="pct"/>
            <w:gridSpan w:val="2"/>
            <w:tcBorders>
              <w:top w:val="single" w:color="auto" w:sz="4" w:space="0"/>
              <w:left w:val="nil"/>
              <w:bottom w:val="single" w:color="auto" w:sz="4" w:space="0"/>
              <w:right w:val="single" w:color="auto" w:sz="4" w:space="0"/>
            </w:tcBorders>
            <w:shd w:val="clear" w:color="auto" w:fill="auto"/>
            <w:noWrap/>
            <w:vAlign w:val="center"/>
          </w:tcPr>
          <w:p w14:paraId="03F24996">
            <w:pPr>
              <w:jc w:val="center"/>
              <w:rPr>
                <w:lang w:eastAsia="zh-CN"/>
              </w:rPr>
            </w:pPr>
            <w:r>
              <w:rPr>
                <w:lang w:eastAsia="zh-CN"/>
              </w:rPr>
              <w:t>Direct</w:t>
            </w:r>
          </w:p>
        </w:tc>
        <w:tc>
          <w:tcPr>
            <w:tcW w:w="1310" w:type="pct"/>
            <w:gridSpan w:val="2"/>
            <w:tcBorders>
              <w:top w:val="single" w:color="auto" w:sz="4" w:space="0"/>
              <w:left w:val="nil"/>
              <w:bottom w:val="single" w:color="auto" w:sz="4" w:space="0"/>
              <w:right w:val="single" w:color="auto" w:sz="4" w:space="0"/>
            </w:tcBorders>
            <w:shd w:val="clear" w:color="auto" w:fill="auto"/>
            <w:noWrap/>
            <w:vAlign w:val="center"/>
          </w:tcPr>
          <w:p w14:paraId="00FDB31F">
            <w:pPr>
              <w:jc w:val="center"/>
              <w:rPr>
                <w:lang w:eastAsia="zh-CN"/>
              </w:rPr>
            </w:pPr>
            <w:r>
              <w:rPr>
                <w:lang w:eastAsia="zh-CN"/>
              </w:rPr>
              <w:t>Indirect</w:t>
            </w:r>
          </w:p>
        </w:tc>
        <w:tc>
          <w:tcPr>
            <w:tcW w:w="1310" w:type="pct"/>
            <w:gridSpan w:val="2"/>
            <w:tcBorders>
              <w:top w:val="single" w:color="auto" w:sz="4" w:space="0"/>
              <w:left w:val="nil"/>
              <w:bottom w:val="single" w:color="auto" w:sz="4" w:space="0"/>
              <w:right w:val="single" w:color="auto" w:sz="4" w:space="0"/>
            </w:tcBorders>
            <w:shd w:val="clear" w:color="auto" w:fill="auto"/>
            <w:noWrap/>
            <w:vAlign w:val="center"/>
          </w:tcPr>
          <w:p w14:paraId="1FCD6582">
            <w:pPr>
              <w:jc w:val="center"/>
              <w:rPr>
                <w:lang w:eastAsia="zh-CN"/>
              </w:rPr>
            </w:pPr>
            <w:r>
              <w:rPr>
                <w:lang w:eastAsia="zh-CN"/>
              </w:rPr>
              <w:t>Difference</w:t>
            </w:r>
          </w:p>
        </w:tc>
        <w:tc>
          <w:tcPr>
            <w:tcW w:w="576"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25BBFD61">
            <w:pPr>
              <w:jc w:val="center"/>
              <w:rPr>
                <w:lang w:eastAsia="zh-CN"/>
              </w:rPr>
            </w:pPr>
            <w:r>
              <w:rPr>
                <w:lang w:eastAsia="zh-CN"/>
              </w:rPr>
              <w:t>P</w:t>
            </w:r>
          </w:p>
        </w:tc>
      </w:tr>
      <w:tr w14:paraId="742A8788">
        <w:trPr>
          <w:trHeight w:val="283" w:hRule="atLeast"/>
        </w:trPr>
        <w:tc>
          <w:tcPr>
            <w:tcW w:w="577" w:type="pct"/>
            <w:vMerge w:val="continue"/>
            <w:tcBorders>
              <w:top w:val="single" w:color="auto" w:sz="4" w:space="0"/>
              <w:left w:val="single" w:color="auto" w:sz="4" w:space="0"/>
              <w:bottom w:val="single" w:color="auto" w:sz="4" w:space="0"/>
              <w:right w:val="single" w:color="auto" w:sz="4" w:space="0"/>
            </w:tcBorders>
            <w:vAlign w:val="center"/>
          </w:tcPr>
          <w:p w14:paraId="2C701E0E">
            <w:pPr>
              <w:jc w:val="center"/>
              <w:rPr>
                <w:lang w:eastAsia="zh-CN"/>
              </w:rPr>
            </w:pPr>
          </w:p>
        </w:tc>
        <w:tc>
          <w:tcPr>
            <w:tcW w:w="521" w:type="pct"/>
            <w:tcBorders>
              <w:top w:val="nil"/>
              <w:left w:val="nil"/>
              <w:bottom w:val="single" w:color="auto" w:sz="4" w:space="0"/>
              <w:right w:val="single" w:color="auto" w:sz="4" w:space="0"/>
            </w:tcBorders>
            <w:shd w:val="clear" w:color="auto" w:fill="auto"/>
            <w:noWrap/>
            <w:vAlign w:val="center"/>
          </w:tcPr>
          <w:p w14:paraId="643DC8AA">
            <w:pPr>
              <w:jc w:val="center"/>
              <w:rPr>
                <w:lang w:eastAsia="zh-CN"/>
              </w:rPr>
            </w:pPr>
            <w:r>
              <w:rPr>
                <w:lang w:eastAsia="zh-CN"/>
              </w:rPr>
              <w:t>Coef.</w:t>
            </w:r>
          </w:p>
        </w:tc>
        <w:tc>
          <w:tcPr>
            <w:tcW w:w="706" w:type="pct"/>
            <w:tcBorders>
              <w:top w:val="nil"/>
              <w:left w:val="nil"/>
              <w:bottom w:val="single" w:color="auto" w:sz="4" w:space="0"/>
              <w:right w:val="single" w:color="auto" w:sz="4" w:space="0"/>
            </w:tcBorders>
            <w:shd w:val="clear" w:color="auto" w:fill="auto"/>
            <w:noWrap/>
            <w:vAlign w:val="center"/>
          </w:tcPr>
          <w:p w14:paraId="314809D6">
            <w:pPr>
              <w:jc w:val="center"/>
              <w:rPr>
                <w:lang w:eastAsia="zh-CN"/>
              </w:rPr>
            </w:pPr>
            <w:r>
              <w:rPr>
                <w:lang w:eastAsia="zh-CN"/>
              </w:rPr>
              <w:t>Std. Err.</w:t>
            </w:r>
          </w:p>
        </w:tc>
        <w:tc>
          <w:tcPr>
            <w:tcW w:w="604" w:type="pct"/>
            <w:tcBorders>
              <w:top w:val="nil"/>
              <w:left w:val="nil"/>
              <w:bottom w:val="single" w:color="auto" w:sz="4" w:space="0"/>
              <w:right w:val="single" w:color="auto" w:sz="4" w:space="0"/>
            </w:tcBorders>
            <w:shd w:val="clear" w:color="auto" w:fill="auto"/>
            <w:noWrap/>
            <w:vAlign w:val="center"/>
          </w:tcPr>
          <w:p w14:paraId="33AE15AF">
            <w:pPr>
              <w:jc w:val="center"/>
              <w:rPr>
                <w:lang w:eastAsia="zh-CN"/>
              </w:rPr>
            </w:pPr>
            <w:r>
              <w:rPr>
                <w:lang w:eastAsia="zh-CN"/>
              </w:rPr>
              <w:t>Coef.</w:t>
            </w:r>
          </w:p>
        </w:tc>
        <w:tc>
          <w:tcPr>
            <w:tcW w:w="706" w:type="pct"/>
            <w:tcBorders>
              <w:top w:val="nil"/>
              <w:left w:val="nil"/>
              <w:bottom w:val="single" w:color="auto" w:sz="4" w:space="0"/>
              <w:right w:val="single" w:color="auto" w:sz="4" w:space="0"/>
            </w:tcBorders>
            <w:shd w:val="clear" w:color="auto" w:fill="auto"/>
            <w:noWrap/>
            <w:vAlign w:val="center"/>
          </w:tcPr>
          <w:p w14:paraId="3882A43B">
            <w:pPr>
              <w:jc w:val="center"/>
              <w:rPr>
                <w:lang w:eastAsia="zh-CN"/>
              </w:rPr>
            </w:pPr>
            <w:r>
              <w:rPr>
                <w:lang w:eastAsia="zh-CN"/>
              </w:rPr>
              <w:t>Std. Err.</w:t>
            </w:r>
          </w:p>
        </w:tc>
        <w:tc>
          <w:tcPr>
            <w:tcW w:w="604" w:type="pct"/>
            <w:tcBorders>
              <w:top w:val="nil"/>
              <w:left w:val="nil"/>
              <w:bottom w:val="single" w:color="auto" w:sz="4" w:space="0"/>
              <w:right w:val="single" w:color="auto" w:sz="4" w:space="0"/>
            </w:tcBorders>
            <w:shd w:val="clear" w:color="auto" w:fill="auto"/>
            <w:noWrap/>
            <w:vAlign w:val="center"/>
          </w:tcPr>
          <w:p w14:paraId="06E3341E">
            <w:pPr>
              <w:jc w:val="center"/>
              <w:rPr>
                <w:lang w:eastAsia="zh-CN"/>
              </w:rPr>
            </w:pPr>
            <w:r>
              <w:rPr>
                <w:lang w:eastAsia="zh-CN"/>
              </w:rPr>
              <w:t>Coef.</w:t>
            </w:r>
          </w:p>
        </w:tc>
        <w:tc>
          <w:tcPr>
            <w:tcW w:w="706" w:type="pct"/>
            <w:tcBorders>
              <w:top w:val="nil"/>
              <w:left w:val="nil"/>
              <w:bottom w:val="single" w:color="auto" w:sz="4" w:space="0"/>
              <w:right w:val="single" w:color="auto" w:sz="4" w:space="0"/>
            </w:tcBorders>
            <w:shd w:val="clear" w:color="auto" w:fill="auto"/>
            <w:noWrap/>
            <w:vAlign w:val="center"/>
          </w:tcPr>
          <w:p w14:paraId="55531DB7">
            <w:pPr>
              <w:jc w:val="center"/>
              <w:rPr>
                <w:lang w:eastAsia="zh-CN"/>
              </w:rPr>
            </w:pPr>
            <w:r>
              <w:rPr>
                <w:lang w:eastAsia="zh-CN"/>
              </w:rPr>
              <w:t>Std. Err.</w:t>
            </w:r>
          </w:p>
        </w:tc>
        <w:tc>
          <w:tcPr>
            <w:tcW w:w="576" w:type="pct"/>
            <w:vMerge w:val="continue"/>
            <w:tcBorders>
              <w:top w:val="single" w:color="auto" w:sz="4" w:space="0"/>
              <w:left w:val="single" w:color="auto" w:sz="4" w:space="0"/>
              <w:bottom w:val="single" w:color="auto" w:sz="4" w:space="0"/>
              <w:right w:val="single" w:color="auto" w:sz="4" w:space="0"/>
            </w:tcBorders>
            <w:vAlign w:val="center"/>
          </w:tcPr>
          <w:p w14:paraId="70A7E5DF">
            <w:pPr>
              <w:jc w:val="center"/>
              <w:rPr>
                <w:lang w:eastAsia="zh-CN"/>
              </w:rPr>
            </w:pPr>
          </w:p>
        </w:tc>
      </w:tr>
      <w:tr w14:paraId="0CBE630B">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1E9E5F6C">
            <w:pPr>
              <w:rPr>
                <w:lang w:eastAsia="zh-CN"/>
              </w:rPr>
            </w:pPr>
            <w:r>
              <w:rPr>
                <w:rFonts w:hint="eastAsia"/>
              </w:rPr>
              <w:t>A C</w:t>
            </w:r>
          </w:p>
        </w:tc>
        <w:tc>
          <w:tcPr>
            <w:tcW w:w="521" w:type="pct"/>
            <w:tcBorders>
              <w:top w:val="nil"/>
              <w:left w:val="nil"/>
              <w:bottom w:val="single" w:color="auto" w:sz="4" w:space="0"/>
              <w:right w:val="single" w:color="auto" w:sz="4" w:space="0"/>
            </w:tcBorders>
            <w:shd w:val="clear" w:color="auto" w:fill="auto"/>
            <w:noWrap/>
            <w:vAlign w:val="center"/>
          </w:tcPr>
          <w:p w14:paraId="3CBF852E">
            <w:pPr>
              <w:rPr>
                <w:lang w:eastAsia="zh-CN"/>
              </w:rPr>
            </w:pPr>
            <w:r>
              <w:rPr>
                <w:rFonts w:hint="eastAsia"/>
              </w:rPr>
              <w:t xml:space="preserve">2.04 </w:t>
            </w:r>
          </w:p>
        </w:tc>
        <w:tc>
          <w:tcPr>
            <w:tcW w:w="706" w:type="pct"/>
            <w:tcBorders>
              <w:top w:val="nil"/>
              <w:left w:val="nil"/>
              <w:bottom w:val="single" w:color="auto" w:sz="4" w:space="0"/>
              <w:right w:val="single" w:color="auto" w:sz="4" w:space="0"/>
            </w:tcBorders>
            <w:shd w:val="clear" w:color="auto" w:fill="auto"/>
            <w:noWrap/>
            <w:vAlign w:val="center"/>
          </w:tcPr>
          <w:p w14:paraId="1A65127A">
            <w:pPr>
              <w:rPr>
                <w:lang w:eastAsia="zh-CN"/>
              </w:rPr>
            </w:pPr>
            <w:r>
              <w:rPr>
                <w:rFonts w:hint="eastAsia"/>
              </w:rPr>
              <w:t xml:space="preserve">1.77 </w:t>
            </w:r>
          </w:p>
        </w:tc>
        <w:tc>
          <w:tcPr>
            <w:tcW w:w="604" w:type="pct"/>
            <w:tcBorders>
              <w:top w:val="nil"/>
              <w:left w:val="nil"/>
              <w:bottom w:val="single" w:color="auto" w:sz="4" w:space="0"/>
              <w:right w:val="single" w:color="auto" w:sz="4" w:space="0"/>
            </w:tcBorders>
            <w:shd w:val="clear" w:color="auto" w:fill="auto"/>
            <w:noWrap/>
            <w:vAlign w:val="center"/>
          </w:tcPr>
          <w:p w14:paraId="328280DA">
            <w:pPr>
              <w:rPr>
                <w:lang w:eastAsia="zh-CN"/>
              </w:rPr>
            </w:pPr>
            <w:r>
              <w:rPr>
                <w:rFonts w:hint="eastAsia"/>
              </w:rPr>
              <w:t xml:space="preserve">0.28 </w:t>
            </w:r>
          </w:p>
        </w:tc>
        <w:tc>
          <w:tcPr>
            <w:tcW w:w="706" w:type="pct"/>
            <w:tcBorders>
              <w:top w:val="nil"/>
              <w:left w:val="nil"/>
              <w:bottom w:val="single" w:color="auto" w:sz="4" w:space="0"/>
              <w:right w:val="single" w:color="auto" w:sz="4" w:space="0"/>
            </w:tcBorders>
            <w:shd w:val="clear" w:color="auto" w:fill="auto"/>
            <w:noWrap/>
            <w:vAlign w:val="center"/>
          </w:tcPr>
          <w:p w14:paraId="5395FD51">
            <w:pPr>
              <w:rPr>
                <w:lang w:eastAsia="zh-CN"/>
              </w:rPr>
            </w:pPr>
            <w:r>
              <w:rPr>
                <w:rFonts w:hint="eastAsia"/>
              </w:rPr>
              <w:t xml:space="preserve">2.32 </w:t>
            </w:r>
          </w:p>
        </w:tc>
        <w:tc>
          <w:tcPr>
            <w:tcW w:w="604" w:type="pct"/>
            <w:tcBorders>
              <w:top w:val="nil"/>
              <w:left w:val="nil"/>
              <w:bottom w:val="single" w:color="auto" w:sz="4" w:space="0"/>
              <w:right w:val="single" w:color="auto" w:sz="4" w:space="0"/>
            </w:tcBorders>
            <w:shd w:val="clear" w:color="auto" w:fill="auto"/>
            <w:noWrap/>
            <w:vAlign w:val="center"/>
          </w:tcPr>
          <w:p w14:paraId="3C23E943">
            <w:pPr>
              <w:rPr>
                <w:lang w:eastAsia="zh-CN"/>
              </w:rPr>
            </w:pPr>
            <w:r>
              <w:rPr>
                <w:rFonts w:hint="eastAsia"/>
              </w:rPr>
              <w:t xml:space="preserve">1.76 </w:t>
            </w:r>
          </w:p>
        </w:tc>
        <w:tc>
          <w:tcPr>
            <w:tcW w:w="706" w:type="pct"/>
            <w:tcBorders>
              <w:top w:val="nil"/>
              <w:left w:val="nil"/>
              <w:bottom w:val="single" w:color="auto" w:sz="4" w:space="0"/>
              <w:right w:val="single" w:color="auto" w:sz="4" w:space="0"/>
            </w:tcBorders>
            <w:shd w:val="clear" w:color="auto" w:fill="auto"/>
            <w:noWrap/>
            <w:vAlign w:val="center"/>
          </w:tcPr>
          <w:p w14:paraId="48B88B34">
            <w:pPr>
              <w:rPr>
                <w:lang w:eastAsia="zh-CN"/>
              </w:rPr>
            </w:pPr>
            <w:r>
              <w:rPr>
                <w:rFonts w:hint="eastAsia"/>
              </w:rPr>
              <w:t xml:space="preserve">2.92 </w:t>
            </w:r>
          </w:p>
        </w:tc>
        <w:tc>
          <w:tcPr>
            <w:tcW w:w="576" w:type="pct"/>
            <w:tcBorders>
              <w:top w:val="nil"/>
              <w:left w:val="nil"/>
              <w:bottom w:val="single" w:color="auto" w:sz="4" w:space="0"/>
              <w:right w:val="single" w:color="auto" w:sz="4" w:space="0"/>
            </w:tcBorders>
            <w:shd w:val="clear" w:color="auto" w:fill="auto"/>
            <w:noWrap/>
          </w:tcPr>
          <w:p w14:paraId="6AC117E4">
            <w:pPr>
              <w:rPr>
                <w:lang w:eastAsia="zh-CN"/>
              </w:rPr>
            </w:pPr>
            <w:r>
              <w:rPr>
                <w:rFonts w:hint="eastAsia"/>
                <w:lang w:eastAsia="zh-CN"/>
              </w:rPr>
              <w:t>&gt;0.05</w:t>
            </w:r>
          </w:p>
        </w:tc>
      </w:tr>
      <w:tr w14:paraId="59F2B1AC">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7EEA4EF8">
            <w:pPr>
              <w:rPr>
                <w:lang w:eastAsia="zh-CN"/>
              </w:rPr>
            </w:pPr>
            <w:r>
              <w:rPr>
                <w:rFonts w:hint="eastAsia"/>
              </w:rPr>
              <w:t>A D *</w:t>
            </w:r>
          </w:p>
        </w:tc>
        <w:tc>
          <w:tcPr>
            <w:tcW w:w="521" w:type="pct"/>
            <w:tcBorders>
              <w:top w:val="nil"/>
              <w:left w:val="nil"/>
              <w:bottom w:val="single" w:color="auto" w:sz="4" w:space="0"/>
              <w:right w:val="single" w:color="auto" w:sz="4" w:space="0"/>
            </w:tcBorders>
            <w:shd w:val="clear" w:color="auto" w:fill="auto"/>
            <w:noWrap/>
            <w:vAlign w:val="center"/>
          </w:tcPr>
          <w:p w14:paraId="7DE48636">
            <w:pPr>
              <w:rPr>
                <w:lang w:eastAsia="zh-CN"/>
              </w:rPr>
            </w:pPr>
            <w:r>
              <w:rPr>
                <w:rFonts w:hint="eastAsia"/>
              </w:rPr>
              <w:t xml:space="preserve">-4.62 </w:t>
            </w:r>
          </w:p>
        </w:tc>
        <w:tc>
          <w:tcPr>
            <w:tcW w:w="706" w:type="pct"/>
            <w:tcBorders>
              <w:top w:val="nil"/>
              <w:left w:val="nil"/>
              <w:bottom w:val="single" w:color="auto" w:sz="4" w:space="0"/>
              <w:right w:val="single" w:color="auto" w:sz="4" w:space="0"/>
            </w:tcBorders>
            <w:shd w:val="clear" w:color="auto" w:fill="auto"/>
            <w:noWrap/>
            <w:vAlign w:val="center"/>
          </w:tcPr>
          <w:p w14:paraId="42FDCB37">
            <w:pPr>
              <w:rPr>
                <w:lang w:eastAsia="zh-CN"/>
              </w:rPr>
            </w:pPr>
            <w:r>
              <w:rPr>
                <w:rFonts w:hint="eastAsia"/>
              </w:rPr>
              <w:t xml:space="preserve">1.97 </w:t>
            </w:r>
          </w:p>
        </w:tc>
        <w:tc>
          <w:tcPr>
            <w:tcW w:w="604" w:type="pct"/>
            <w:tcBorders>
              <w:top w:val="nil"/>
              <w:left w:val="nil"/>
              <w:bottom w:val="single" w:color="auto" w:sz="4" w:space="0"/>
              <w:right w:val="single" w:color="auto" w:sz="4" w:space="0"/>
            </w:tcBorders>
            <w:shd w:val="clear" w:color="auto" w:fill="auto"/>
            <w:noWrap/>
            <w:vAlign w:val="center"/>
          </w:tcPr>
          <w:p w14:paraId="1D69D1BA">
            <w:pPr>
              <w:rPr>
                <w:lang w:eastAsia="zh-CN"/>
              </w:rPr>
            </w:pPr>
            <w:r>
              <w:rPr>
                <w:rFonts w:hint="eastAsia"/>
              </w:rPr>
              <w:t xml:space="preserve">-3.00 </w:t>
            </w:r>
          </w:p>
        </w:tc>
        <w:tc>
          <w:tcPr>
            <w:tcW w:w="706" w:type="pct"/>
            <w:tcBorders>
              <w:top w:val="nil"/>
              <w:left w:val="nil"/>
              <w:bottom w:val="single" w:color="auto" w:sz="4" w:space="0"/>
              <w:right w:val="single" w:color="auto" w:sz="4" w:space="0"/>
            </w:tcBorders>
            <w:shd w:val="clear" w:color="auto" w:fill="auto"/>
            <w:noWrap/>
            <w:vAlign w:val="center"/>
          </w:tcPr>
          <w:p w14:paraId="7F9F90C0">
            <w:pPr>
              <w:rPr>
                <w:lang w:eastAsia="zh-CN"/>
              </w:rPr>
            </w:pPr>
            <w:r>
              <w:rPr>
                <w:rFonts w:hint="eastAsia"/>
              </w:rPr>
              <w:t xml:space="preserve">316.23 </w:t>
            </w:r>
          </w:p>
        </w:tc>
        <w:tc>
          <w:tcPr>
            <w:tcW w:w="604" w:type="pct"/>
            <w:tcBorders>
              <w:top w:val="nil"/>
              <w:left w:val="nil"/>
              <w:bottom w:val="single" w:color="auto" w:sz="4" w:space="0"/>
              <w:right w:val="single" w:color="auto" w:sz="4" w:space="0"/>
            </w:tcBorders>
            <w:shd w:val="clear" w:color="auto" w:fill="auto"/>
            <w:noWrap/>
            <w:vAlign w:val="center"/>
          </w:tcPr>
          <w:p w14:paraId="27812132">
            <w:pPr>
              <w:rPr>
                <w:lang w:eastAsia="zh-CN"/>
              </w:rPr>
            </w:pPr>
            <w:r>
              <w:rPr>
                <w:rFonts w:hint="eastAsia"/>
              </w:rPr>
              <w:t xml:space="preserve">-1.62 </w:t>
            </w:r>
          </w:p>
        </w:tc>
        <w:tc>
          <w:tcPr>
            <w:tcW w:w="706" w:type="pct"/>
            <w:tcBorders>
              <w:top w:val="nil"/>
              <w:left w:val="nil"/>
              <w:bottom w:val="single" w:color="auto" w:sz="4" w:space="0"/>
              <w:right w:val="single" w:color="auto" w:sz="4" w:space="0"/>
            </w:tcBorders>
            <w:shd w:val="clear" w:color="auto" w:fill="auto"/>
            <w:noWrap/>
            <w:vAlign w:val="center"/>
          </w:tcPr>
          <w:p w14:paraId="1FE32FFE">
            <w:pPr>
              <w:rPr>
                <w:lang w:eastAsia="zh-CN"/>
              </w:rPr>
            </w:pPr>
            <w:r>
              <w:rPr>
                <w:rFonts w:hint="eastAsia"/>
              </w:rPr>
              <w:t xml:space="preserve">316.23 </w:t>
            </w:r>
          </w:p>
        </w:tc>
        <w:tc>
          <w:tcPr>
            <w:tcW w:w="576" w:type="pct"/>
            <w:tcBorders>
              <w:top w:val="nil"/>
              <w:left w:val="nil"/>
              <w:bottom w:val="single" w:color="auto" w:sz="4" w:space="0"/>
              <w:right w:val="single" w:color="auto" w:sz="4" w:space="0"/>
            </w:tcBorders>
            <w:shd w:val="clear" w:color="auto" w:fill="auto"/>
            <w:noWrap/>
          </w:tcPr>
          <w:p w14:paraId="69B4D8EB">
            <w:pPr>
              <w:rPr>
                <w:lang w:eastAsia="zh-CN"/>
              </w:rPr>
            </w:pPr>
            <w:r>
              <w:rPr>
                <w:rFonts w:hint="eastAsia"/>
                <w:lang w:eastAsia="zh-CN"/>
              </w:rPr>
              <w:t>&gt;0.05</w:t>
            </w:r>
          </w:p>
        </w:tc>
      </w:tr>
      <w:tr w14:paraId="075A9EEF">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4E96E874">
            <w:pPr>
              <w:rPr>
                <w:lang w:eastAsia="zh-CN"/>
              </w:rPr>
            </w:pPr>
            <w:r>
              <w:rPr>
                <w:rFonts w:hint="eastAsia"/>
              </w:rPr>
              <w:t>A E *</w:t>
            </w:r>
          </w:p>
        </w:tc>
        <w:tc>
          <w:tcPr>
            <w:tcW w:w="521" w:type="pct"/>
            <w:tcBorders>
              <w:top w:val="nil"/>
              <w:left w:val="nil"/>
              <w:bottom w:val="single" w:color="auto" w:sz="4" w:space="0"/>
              <w:right w:val="single" w:color="auto" w:sz="4" w:space="0"/>
            </w:tcBorders>
            <w:shd w:val="clear" w:color="auto" w:fill="auto"/>
            <w:noWrap/>
            <w:vAlign w:val="center"/>
          </w:tcPr>
          <w:p w14:paraId="0E60833C">
            <w:pPr>
              <w:rPr>
                <w:lang w:eastAsia="zh-CN"/>
              </w:rPr>
            </w:pPr>
            <w:r>
              <w:rPr>
                <w:rFonts w:hint="eastAsia"/>
              </w:rPr>
              <w:t xml:space="preserve">-2.46 </w:t>
            </w:r>
          </w:p>
        </w:tc>
        <w:tc>
          <w:tcPr>
            <w:tcW w:w="706" w:type="pct"/>
            <w:tcBorders>
              <w:top w:val="nil"/>
              <w:left w:val="nil"/>
              <w:bottom w:val="single" w:color="auto" w:sz="4" w:space="0"/>
              <w:right w:val="single" w:color="auto" w:sz="4" w:space="0"/>
            </w:tcBorders>
            <w:shd w:val="clear" w:color="auto" w:fill="auto"/>
            <w:noWrap/>
            <w:vAlign w:val="center"/>
          </w:tcPr>
          <w:p w14:paraId="27974727">
            <w:pPr>
              <w:rPr>
                <w:lang w:eastAsia="zh-CN"/>
              </w:rPr>
            </w:pPr>
            <w:r>
              <w:rPr>
                <w:rFonts w:hint="eastAsia"/>
              </w:rPr>
              <w:t xml:space="preserve">1.35 </w:t>
            </w:r>
          </w:p>
        </w:tc>
        <w:tc>
          <w:tcPr>
            <w:tcW w:w="604" w:type="pct"/>
            <w:tcBorders>
              <w:top w:val="nil"/>
              <w:left w:val="nil"/>
              <w:bottom w:val="single" w:color="auto" w:sz="4" w:space="0"/>
              <w:right w:val="single" w:color="auto" w:sz="4" w:space="0"/>
            </w:tcBorders>
            <w:shd w:val="clear" w:color="auto" w:fill="auto"/>
            <w:noWrap/>
            <w:vAlign w:val="center"/>
          </w:tcPr>
          <w:p w14:paraId="7191590A">
            <w:pPr>
              <w:rPr>
                <w:lang w:eastAsia="zh-CN"/>
              </w:rPr>
            </w:pPr>
            <w:r>
              <w:rPr>
                <w:rFonts w:hint="eastAsia"/>
              </w:rPr>
              <w:t xml:space="preserve">-3.74 </w:t>
            </w:r>
          </w:p>
        </w:tc>
        <w:tc>
          <w:tcPr>
            <w:tcW w:w="706" w:type="pct"/>
            <w:tcBorders>
              <w:top w:val="nil"/>
              <w:left w:val="nil"/>
              <w:bottom w:val="single" w:color="auto" w:sz="4" w:space="0"/>
              <w:right w:val="single" w:color="auto" w:sz="4" w:space="0"/>
            </w:tcBorders>
            <w:shd w:val="clear" w:color="auto" w:fill="auto"/>
            <w:noWrap/>
            <w:vAlign w:val="center"/>
          </w:tcPr>
          <w:p w14:paraId="7011C579">
            <w:pPr>
              <w:rPr>
                <w:lang w:eastAsia="zh-CN"/>
              </w:rPr>
            </w:pPr>
            <w:r>
              <w:rPr>
                <w:rFonts w:hint="eastAsia"/>
              </w:rPr>
              <w:t xml:space="preserve">4.44 </w:t>
            </w:r>
          </w:p>
        </w:tc>
        <w:tc>
          <w:tcPr>
            <w:tcW w:w="604" w:type="pct"/>
            <w:tcBorders>
              <w:top w:val="nil"/>
              <w:left w:val="nil"/>
              <w:bottom w:val="single" w:color="auto" w:sz="4" w:space="0"/>
              <w:right w:val="single" w:color="auto" w:sz="4" w:space="0"/>
            </w:tcBorders>
            <w:shd w:val="clear" w:color="auto" w:fill="auto"/>
            <w:noWrap/>
            <w:vAlign w:val="center"/>
          </w:tcPr>
          <w:p w14:paraId="74D1A213">
            <w:pPr>
              <w:rPr>
                <w:lang w:eastAsia="zh-CN"/>
              </w:rPr>
            </w:pPr>
            <w:r>
              <w:rPr>
                <w:rFonts w:hint="eastAsia"/>
              </w:rPr>
              <w:t xml:space="preserve">1.27 </w:t>
            </w:r>
          </w:p>
        </w:tc>
        <w:tc>
          <w:tcPr>
            <w:tcW w:w="706" w:type="pct"/>
            <w:tcBorders>
              <w:top w:val="nil"/>
              <w:left w:val="nil"/>
              <w:bottom w:val="single" w:color="auto" w:sz="4" w:space="0"/>
              <w:right w:val="single" w:color="auto" w:sz="4" w:space="0"/>
            </w:tcBorders>
            <w:shd w:val="clear" w:color="auto" w:fill="auto"/>
            <w:noWrap/>
            <w:vAlign w:val="center"/>
          </w:tcPr>
          <w:p w14:paraId="29439B21">
            <w:pPr>
              <w:rPr>
                <w:lang w:eastAsia="zh-CN"/>
              </w:rPr>
            </w:pPr>
            <w:r>
              <w:rPr>
                <w:rFonts w:hint="eastAsia"/>
              </w:rPr>
              <w:t xml:space="preserve">4.64 </w:t>
            </w:r>
          </w:p>
        </w:tc>
        <w:tc>
          <w:tcPr>
            <w:tcW w:w="576" w:type="pct"/>
            <w:tcBorders>
              <w:top w:val="nil"/>
              <w:left w:val="nil"/>
              <w:bottom w:val="single" w:color="auto" w:sz="4" w:space="0"/>
              <w:right w:val="single" w:color="auto" w:sz="4" w:space="0"/>
            </w:tcBorders>
            <w:shd w:val="clear" w:color="auto" w:fill="auto"/>
            <w:noWrap/>
          </w:tcPr>
          <w:p w14:paraId="21A30DF1">
            <w:pPr>
              <w:rPr>
                <w:lang w:eastAsia="zh-CN"/>
              </w:rPr>
            </w:pPr>
            <w:r>
              <w:rPr>
                <w:rFonts w:hint="eastAsia"/>
                <w:lang w:eastAsia="zh-CN"/>
              </w:rPr>
              <w:t>&gt;0.05</w:t>
            </w:r>
          </w:p>
        </w:tc>
      </w:tr>
      <w:tr w14:paraId="1E60BABC">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3A8FFC22">
            <w:pPr>
              <w:rPr>
                <w:lang w:eastAsia="zh-CN"/>
              </w:rPr>
            </w:pPr>
            <w:r>
              <w:rPr>
                <w:rFonts w:hint="eastAsia"/>
              </w:rPr>
              <w:t>B D *</w:t>
            </w:r>
          </w:p>
        </w:tc>
        <w:tc>
          <w:tcPr>
            <w:tcW w:w="521" w:type="pct"/>
            <w:tcBorders>
              <w:top w:val="nil"/>
              <w:left w:val="nil"/>
              <w:bottom w:val="single" w:color="auto" w:sz="4" w:space="0"/>
              <w:right w:val="single" w:color="auto" w:sz="4" w:space="0"/>
            </w:tcBorders>
            <w:shd w:val="clear" w:color="auto" w:fill="auto"/>
            <w:noWrap/>
            <w:vAlign w:val="center"/>
          </w:tcPr>
          <w:p w14:paraId="40C87EDD">
            <w:pPr>
              <w:rPr>
                <w:lang w:eastAsia="zh-CN"/>
              </w:rPr>
            </w:pPr>
            <w:r>
              <w:rPr>
                <w:rFonts w:hint="eastAsia"/>
              </w:rPr>
              <w:t xml:space="preserve">-3.00 </w:t>
            </w:r>
          </w:p>
        </w:tc>
        <w:tc>
          <w:tcPr>
            <w:tcW w:w="706" w:type="pct"/>
            <w:tcBorders>
              <w:top w:val="nil"/>
              <w:left w:val="nil"/>
              <w:bottom w:val="single" w:color="auto" w:sz="4" w:space="0"/>
              <w:right w:val="single" w:color="auto" w:sz="4" w:space="0"/>
            </w:tcBorders>
            <w:shd w:val="clear" w:color="auto" w:fill="auto"/>
            <w:noWrap/>
            <w:vAlign w:val="center"/>
          </w:tcPr>
          <w:p w14:paraId="66B7CE4F">
            <w:pPr>
              <w:rPr>
                <w:lang w:eastAsia="zh-CN"/>
              </w:rPr>
            </w:pPr>
            <w:r>
              <w:rPr>
                <w:rFonts w:hint="eastAsia"/>
              </w:rPr>
              <w:t xml:space="preserve">2.02 </w:t>
            </w:r>
          </w:p>
        </w:tc>
        <w:tc>
          <w:tcPr>
            <w:tcW w:w="604" w:type="pct"/>
            <w:tcBorders>
              <w:top w:val="nil"/>
              <w:left w:val="nil"/>
              <w:bottom w:val="single" w:color="auto" w:sz="4" w:space="0"/>
              <w:right w:val="single" w:color="auto" w:sz="4" w:space="0"/>
            </w:tcBorders>
            <w:shd w:val="clear" w:color="auto" w:fill="auto"/>
            <w:noWrap/>
            <w:vAlign w:val="center"/>
          </w:tcPr>
          <w:p w14:paraId="3472875D">
            <w:pPr>
              <w:rPr>
                <w:lang w:eastAsia="zh-CN"/>
              </w:rPr>
            </w:pPr>
            <w:r>
              <w:rPr>
                <w:rFonts w:hint="eastAsia"/>
              </w:rPr>
              <w:t xml:space="preserve">-6.24 </w:t>
            </w:r>
          </w:p>
        </w:tc>
        <w:tc>
          <w:tcPr>
            <w:tcW w:w="706" w:type="pct"/>
            <w:tcBorders>
              <w:top w:val="nil"/>
              <w:left w:val="nil"/>
              <w:bottom w:val="single" w:color="auto" w:sz="4" w:space="0"/>
              <w:right w:val="single" w:color="auto" w:sz="4" w:space="0"/>
            </w:tcBorders>
            <w:shd w:val="clear" w:color="auto" w:fill="auto"/>
            <w:noWrap/>
            <w:vAlign w:val="center"/>
          </w:tcPr>
          <w:p w14:paraId="28BFCC62">
            <w:pPr>
              <w:rPr>
                <w:lang w:eastAsia="zh-CN"/>
              </w:rPr>
            </w:pPr>
            <w:r>
              <w:rPr>
                <w:rFonts w:hint="eastAsia"/>
              </w:rPr>
              <w:t xml:space="preserve">632.43 </w:t>
            </w:r>
          </w:p>
        </w:tc>
        <w:tc>
          <w:tcPr>
            <w:tcW w:w="604" w:type="pct"/>
            <w:tcBorders>
              <w:top w:val="nil"/>
              <w:left w:val="nil"/>
              <w:bottom w:val="single" w:color="auto" w:sz="4" w:space="0"/>
              <w:right w:val="single" w:color="auto" w:sz="4" w:space="0"/>
            </w:tcBorders>
            <w:shd w:val="clear" w:color="auto" w:fill="auto"/>
            <w:noWrap/>
            <w:vAlign w:val="center"/>
          </w:tcPr>
          <w:p w14:paraId="61109E05">
            <w:pPr>
              <w:rPr>
                <w:lang w:eastAsia="zh-CN"/>
              </w:rPr>
            </w:pPr>
            <w:r>
              <w:rPr>
                <w:rFonts w:hint="eastAsia"/>
              </w:rPr>
              <w:t xml:space="preserve">3.24 </w:t>
            </w:r>
          </w:p>
        </w:tc>
        <w:tc>
          <w:tcPr>
            <w:tcW w:w="706" w:type="pct"/>
            <w:tcBorders>
              <w:top w:val="nil"/>
              <w:left w:val="nil"/>
              <w:bottom w:val="single" w:color="auto" w:sz="4" w:space="0"/>
              <w:right w:val="single" w:color="auto" w:sz="4" w:space="0"/>
            </w:tcBorders>
            <w:shd w:val="clear" w:color="auto" w:fill="auto"/>
            <w:noWrap/>
            <w:vAlign w:val="center"/>
          </w:tcPr>
          <w:p w14:paraId="558B1E86">
            <w:pPr>
              <w:rPr>
                <w:lang w:eastAsia="zh-CN"/>
              </w:rPr>
            </w:pPr>
            <w:r>
              <w:rPr>
                <w:rFonts w:hint="eastAsia"/>
              </w:rPr>
              <w:t xml:space="preserve">632.44 </w:t>
            </w:r>
          </w:p>
        </w:tc>
        <w:tc>
          <w:tcPr>
            <w:tcW w:w="576" w:type="pct"/>
            <w:tcBorders>
              <w:top w:val="nil"/>
              <w:left w:val="nil"/>
              <w:bottom w:val="single" w:color="auto" w:sz="4" w:space="0"/>
              <w:right w:val="single" w:color="auto" w:sz="4" w:space="0"/>
            </w:tcBorders>
            <w:shd w:val="clear" w:color="auto" w:fill="auto"/>
            <w:noWrap/>
          </w:tcPr>
          <w:p w14:paraId="551EEC6B">
            <w:pPr>
              <w:rPr>
                <w:lang w:eastAsia="zh-CN"/>
              </w:rPr>
            </w:pPr>
            <w:r>
              <w:rPr>
                <w:rFonts w:hint="eastAsia"/>
                <w:lang w:eastAsia="zh-CN"/>
              </w:rPr>
              <w:t>&gt;0.05</w:t>
            </w:r>
          </w:p>
        </w:tc>
      </w:tr>
      <w:tr w14:paraId="200E3D60">
        <w:trPr>
          <w:trHeight w:val="283" w:hRule="atLeast"/>
        </w:trPr>
        <w:tc>
          <w:tcPr>
            <w:tcW w:w="577" w:type="pct"/>
            <w:tcBorders>
              <w:top w:val="nil"/>
              <w:left w:val="single" w:color="auto" w:sz="4" w:space="0"/>
              <w:bottom w:val="single" w:color="auto" w:sz="4" w:space="0"/>
              <w:right w:val="single" w:color="auto" w:sz="4" w:space="0"/>
            </w:tcBorders>
            <w:shd w:val="clear" w:color="auto" w:fill="auto"/>
            <w:noWrap/>
            <w:vAlign w:val="center"/>
          </w:tcPr>
          <w:p w14:paraId="7FE88D6B">
            <w:pPr>
              <w:rPr>
                <w:lang w:eastAsia="zh-CN"/>
              </w:rPr>
            </w:pPr>
            <w:r>
              <w:rPr>
                <w:rFonts w:hint="eastAsia"/>
              </w:rPr>
              <w:t>C E *</w:t>
            </w:r>
          </w:p>
        </w:tc>
        <w:tc>
          <w:tcPr>
            <w:tcW w:w="521" w:type="pct"/>
            <w:tcBorders>
              <w:top w:val="nil"/>
              <w:left w:val="nil"/>
              <w:bottom w:val="single" w:color="auto" w:sz="4" w:space="0"/>
              <w:right w:val="single" w:color="auto" w:sz="4" w:space="0"/>
            </w:tcBorders>
            <w:shd w:val="clear" w:color="auto" w:fill="auto"/>
            <w:noWrap/>
            <w:vAlign w:val="center"/>
          </w:tcPr>
          <w:p w14:paraId="17863AE2">
            <w:pPr>
              <w:rPr>
                <w:lang w:eastAsia="zh-CN"/>
              </w:rPr>
            </w:pPr>
            <w:r>
              <w:rPr>
                <w:rFonts w:hint="eastAsia"/>
              </w:rPr>
              <w:t xml:space="preserve">-3.17 </w:t>
            </w:r>
          </w:p>
        </w:tc>
        <w:tc>
          <w:tcPr>
            <w:tcW w:w="706" w:type="pct"/>
            <w:tcBorders>
              <w:top w:val="nil"/>
              <w:left w:val="nil"/>
              <w:bottom w:val="single" w:color="auto" w:sz="4" w:space="0"/>
              <w:right w:val="single" w:color="auto" w:sz="4" w:space="0"/>
            </w:tcBorders>
            <w:shd w:val="clear" w:color="auto" w:fill="auto"/>
            <w:noWrap/>
            <w:vAlign w:val="center"/>
          </w:tcPr>
          <w:p w14:paraId="138DB111">
            <w:pPr>
              <w:rPr>
                <w:lang w:eastAsia="zh-CN"/>
              </w:rPr>
            </w:pPr>
            <w:r>
              <w:rPr>
                <w:rFonts w:hint="eastAsia"/>
              </w:rPr>
              <w:t xml:space="preserve">0.90 </w:t>
            </w:r>
          </w:p>
        </w:tc>
        <w:tc>
          <w:tcPr>
            <w:tcW w:w="604" w:type="pct"/>
            <w:tcBorders>
              <w:top w:val="nil"/>
              <w:left w:val="nil"/>
              <w:bottom w:val="single" w:color="auto" w:sz="4" w:space="0"/>
              <w:right w:val="single" w:color="auto" w:sz="4" w:space="0"/>
            </w:tcBorders>
            <w:shd w:val="clear" w:color="auto" w:fill="auto"/>
            <w:noWrap/>
            <w:vAlign w:val="center"/>
          </w:tcPr>
          <w:p w14:paraId="3DCE9F29">
            <w:pPr>
              <w:rPr>
                <w:lang w:eastAsia="zh-CN"/>
              </w:rPr>
            </w:pPr>
            <w:r>
              <w:rPr>
                <w:rFonts w:hint="eastAsia"/>
              </w:rPr>
              <w:t xml:space="preserve">-10.13 </w:t>
            </w:r>
          </w:p>
        </w:tc>
        <w:tc>
          <w:tcPr>
            <w:tcW w:w="706" w:type="pct"/>
            <w:tcBorders>
              <w:top w:val="nil"/>
              <w:left w:val="nil"/>
              <w:bottom w:val="single" w:color="auto" w:sz="4" w:space="0"/>
              <w:right w:val="single" w:color="auto" w:sz="4" w:space="0"/>
            </w:tcBorders>
            <w:shd w:val="clear" w:color="auto" w:fill="auto"/>
            <w:noWrap/>
            <w:vAlign w:val="center"/>
          </w:tcPr>
          <w:p w14:paraId="3ABCB466">
            <w:pPr>
              <w:rPr>
                <w:lang w:eastAsia="zh-CN"/>
              </w:rPr>
            </w:pPr>
            <w:r>
              <w:rPr>
                <w:rFonts w:hint="eastAsia"/>
              </w:rPr>
              <w:t xml:space="preserve">2.08 </w:t>
            </w:r>
          </w:p>
        </w:tc>
        <w:tc>
          <w:tcPr>
            <w:tcW w:w="604" w:type="pct"/>
            <w:tcBorders>
              <w:top w:val="nil"/>
              <w:left w:val="nil"/>
              <w:bottom w:val="single" w:color="auto" w:sz="4" w:space="0"/>
              <w:right w:val="single" w:color="auto" w:sz="4" w:space="0"/>
            </w:tcBorders>
            <w:shd w:val="clear" w:color="auto" w:fill="auto"/>
            <w:noWrap/>
            <w:vAlign w:val="center"/>
          </w:tcPr>
          <w:p w14:paraId="746171FC">
            <w:pPr>
              <w:rPr>
                <w:lang w:eastAsia="zh-CN"/>
              </w:rPr>
            </w:pPr>
            <w:r>
              <w:rPr>
                <w:rFonts w:hint="eastAsia"/>
              </w:rPr>
              <w:t xml:space="preserve">6.96 </w:t>
            </w:r>
          </w:p>
        </w:tc>
        <w:tc>
          <w:tcPr>
            <w:tcW w:w="706" w:type="pct"/>
            <w:tcBorders>
              <w:top w:val="nil"/>
              <w:left w:val="nil"/>
              <w:bottom w:val="single" w:color="auto" w:sz="4" w:space="0"/>
              <w:right w:val="single" w:color="auto" w:sz="4" w:space="0"/>
            </w:tcBorders>
            <w:shd w:val="clear" w:color="auto" w:fill="auto"/>
            <w:noWrap/>
            <w:vAlign w:val="center"/>
          </w:tcPr>
          <w:p w14:paraId="595ED4F2">
            <w:pPr>
              <w:rPr>
                <w:lang w:eastAsia="zh-CN"/>
              </w:rPr>
            </w:pPr>
            <w:r>
              <w:rPr>
                <w:rFonts w:hint="eastAsia"/>
              </w:rPr>
              <w:t xml:space="preserve">2.27 </w:t>
            </w:r>
          </w:p>
        </w:tc>
        <w:tc>
          <w:tcPr>
            <w:tcW w:w="576" w:type="pct"/>
            <w:tcBorders>
              <w:top w:val="nil"/>
              <w:left w:val="nil"/>
              <w:bottom w:val="single" w:color="auto" w:sz="4" w:space="0"/>
              <w:right w:val="single" w:color="auto" w:sz="4" w:space="0"/>
            </w:tcBorders>
            <w:shd w:val="clear" w:color="auto" w:fill="auto"/>
            <w:noWrap/>
          </w:tcPr>
          <w:p w14:paraId="261C2042">
            <w:pPr>
              <w:rPr>
                <w:lang w:eastAsia="zh-CN"/>
              </w:rPr>
            </w:pPr>
            <w:r>
              <w:rPr>
                <w:rFonts w:hint="eastAsia"/>
                <w:lang w:eastAsia="zh-CN"/>
              </w:rPr>
              <w:t>&gt;0.05</w:t>
            </w:r>
          </w:p>
        </w:tc>
      </w:tr>
    </w:tbl>
    <w:p w14:paraId="5F55F6FD">
      <w:pPr>
        <w:pStyle w:val="59"/>
        <w:numPr>
          <w:ilvl w:val="0"/>
          <w:numId w:val="0"/>
        </w:numPr>
        <w:sectPr>
          <w:pgSz w:w="11906" w:h="16838"/>
          <w:pgMar w:top="1138" w:right="1181" w:bottom="1138" w:left="1282" w:header="454" w:footer="720" w:gutter="0"/>
          <w:cols w:space="720" w:num="1"/>
          <w:titlePg/>
          <w:docGrid w:linePitch="360" w:charSpace="0"/>
        </w:sectPr>
      </w:pPr>
    </w:p>
    <w:p w14:paraId="4E94A4C5">
      <w:pPr>
        <w:pStyle w:val="59"/>
      </w:pPr>
      <w:bookmarkStart w:id="36" w:name="_Toc870986665"/>
      <w:r>
        <w:rPr>
          <w:rFonts w:hint="eastAsia"/>
        </w:rPr>
        <w:t>H</w:t>
      </w:r>
      <w:r>
        <w:t>eterogeneity test</w:t>
      </w:r>
      <w:bookmarkEnd w:id="36"/>
    </w:p>
    <w:p w14:paraId="0FC049A2">
      <w:pPr>
        <w:jc w:val="both"/>
      </w:pPr>
      <w:r>
        <w:t>Prediction intervals are based on the actual intervals (confidence intervals) and are extended by accounting for heterogeneity. If the prediction intervals and actual intervals are statistically consistent, this indicates that the impact of heterogeneity on the results is minimal, meaning that differences between studies do not significantly alter the conclusions.</w:t>
      </w:r>
    </w:p>
    <w:tbl>
      <w:tblPr>
        <w:tblStyle w:val="2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418"/>
        <w:gridCol w:w="1930"/>
        <w:gridCol w:w="1306"/>
        <w:gridCol w:w="1179"/>
        <w:gridCol w:w="1306"/>
        <w:gridCol w:w="1179"/>
        <w:gridCol w:w="2460"/>
      </w:tblGrid>
      <w:tr w14:paraId="26ECB9E2">
        <w:trPr>
          <w:trHeight w:val="283" w:hRule="atLeast"/>
        </w:trPr>
        <w:tc>
          <w:tcPr>
            <w:tcW w:w="5000" w:type="pct"/>
            <w:gridSpan w:val="7"/>
            <w:shd w:val="clear" w:color="auto" w:fill="auto"/>
            <w:vAlign w:val="center"/>
          </w:tcPr>
          <w:p w14:paraId="3717CBA8">
            <w:pPr>
              <w:pStyle w:val="8"/>
              <w:jc w:val="center"/>
              <w:outlineLvl w:val="0"/>
              <w:rPr>
                <w:lang w:eastAsia="zh-CN"/>
              </w:rPr>
            </w:pPr>
            <w:bookmarkStart w:id="37" w:name="_Toc1424340703"/>
            <w:r>
              <w:t>Table S</w:t>
            </w:r>
            <w:r>
              <w:fldChar w:fldCharType="begin"/>
            </w:r>
            <w:r>
              <w:instrText xml:space="preserve"> SEQ Table_S \* ARABIC </w:instrText>
            </w:r>
            <w:r>
              <w:fldChar w:fldCharType="separate"/>
            </w:r>
            <w:r>
              <w:t>15</w:t>
            </w:r>
            <w:r>
              <w:fldChar w:fldCharType="end"/>
            </w:r>
            <w:r>
              <w:rPr>
                <w:lang w:eastAsia="zh-CN"/>
              </w:rPr>
              <w:t xml:space="preserve"> heterogeneity test</w:t>
            </w:r>
            <w:bookmarkEnd w:id="37"/>
          </w:p>
        </w:tc>
      </w:tr>
      <w:tr w14:paraId="538603BA">
        <w:trPr>
          <w:trHeight w:val="283" w:hRule="atLeast"/>
        </w:trPr>
        <w:tc>
          <w:tcPr>
            <w:tcW w:w="5000" w:type="pct"/>
            <w:gridSpan w:val="7"/>
            <w:shd w:val="clear" w:color="auto" w:fill="D8D8D8" w:themeFill="background1" w:themeFillShade="D9"/>
            <w:vAlign w:val="center"/>
          </w:tcPr>
          <w:p w14:paraId="0A1B472B">
            <w:pPr>
              <w:jc w:val="center"/>
              <w:rPr>
                <w:rFonts w:cs="Times New Roman"/>
                <w:lang w:eastAsia="zh-CN"/>
              </w:rPr>
            </w:pPr>
            <w:r>
              <w:rPr>
                <w:rFonts w:cs="Times New Roman"/>
                <w:b/>
                <w:lang w:eastAsia="zh-CN"/>
              </w:rPr>
              <w:t>Upper limb motor ability</w:t>
            </w:r>
          </w:p>
        </w:tc>
      </w:tr>
      <w:tr w14:paraId="51C9DAC3">
        <w:trPr>
          <w:trHeight w:val="283" w:hRule="atLeast"/>
        </w:trPr>
        <w:tc>
          <w:tcPr>
            <w:tcW w:w="1833" w:type="pct"/>
            <w:shd w:val="clear" w:color="auto" w:fill="auto"/>
            <w:vAlign w:val="center"/>
          </w:tcPr>
          <w:p w14:paraId="61287CEB">
            <w:pPr>
              <w:jc w:val="center"/>
              <w:rPr>
                <w:rFonts w:cs="Times New Roman"/>
                <w:lang w:eastAsia="zh-CN"/>
              </w:rPr>
            </w:pPr>
            <w:r>
              <w:rPr>
                <w:rFonts w:cs="Times New Roman"/>
                <w:lang w:eastAsia="zh-CN"/>
              </w:rPr>
              <w:t>Comparison</w:t>
            </w:r>
          </w:p>
        </w:tc>
        <w:tc>
          <w:tcPr>
            <w:tcW w:w="653" w:type="pct"/>
            <w:shd w:val="clear" w:color="auto" w:fill="auto"/>
            <w:vAlign w:val="center"/>
          </w:tcPr>
          <w:p w14:paraId="694D28E6">
            <w:pPr>
              <w:jc w:val="center"/>
              <w:rPr>
                <w:rFonts w:cs="Times New Roman"/>
                <w:lang w:eastAsia="zh-CN"/>
              </w:rPr>
            </w:pPr>
            <w:r>
              <w:rPr>
                <w:rFonts w:cs="Times New Roman"/>
                <w:lang w:eastAsia="zh-CN"/>
              </w:rPr>
              <w:t>Effect size</w:t>
            </w:r>
          </w:p>
        </w:tc>
        <w:tc>
          <w:tcPr>
            <w:tcW w:w="442" w:type="pct"/>
            <w:shd w:val="clear" w:color="auto" w:fill="auto"/>
            <w:vAlign w:val="center"/>
          </w:tcPr>
          <w:p w14:paraId="7E23E136">
            <w:pPr>
              <w:jc w:val="center"/>
              <w:rPr>
                <w:rFonts w:cs="Times New Roman"/>
                <w:lang w:eastAsia="zh-CN"/>
              </w:rPr>
            </w:pPr>
            <w:r>
              <w:rPr>
                <w:rFonts w:cs="Times New Roman"/>
                <w:lang w:eastAsia="zh-CN"/>
              </w:rPr>
              <w:t>LCI</w:t>
            </w:r>
          </w:p>
        </w:tc>
        <w:tc>
          <w:tcPr>
            <w:tcW w:w="399" w:type="pct"/>
            <w:shd w:val="clear" w:color="auto" w:fill="auto"/>
            <w:vAlign w:val="center"/>
          </w:tcPr>
          <w:p w14:paraId="4183DD49">
            <w:pPr>
              <w:jc w:val="center"/>
              <w:rPr>
                <w:rFonts w:cs="Times New Roman"/>
                <w:lang w:eastAsia="zh-CN"/>
              </w:rPr>
            </w:pPr>
            <w:r>
              <w:rPr>
                <w:rFonts w:cs="Times New Roman"/>
                <w:lang w:eastAsia="zh-CN"/>
              </w:rPr>
              <w:t>UCI</w:t>
            </w:r>
          </w:p>
        </w:tc>
        <w:tc>
          <w:tcPr>
            <w:tcW w:w="442" w:type="pct"/>
            <w:shd w:val="clear" w:color="auto" w:fill="auto"/>
            <w:vAlign w:val="center"/>
          </w:tcPr>
          <w:p w14:paraId="7ACD1F58">
            <w:pPr>
              <w:jc w:val="center"/>
              <w:rPr>
                <w:rFonts w:cs="Times New Roman"/>
                <w:lang w:eastAsia="zh-CN"/>
              </w:rPr>
            </w:pPr>
            <w:r>
              <w:rPr>
                <w:rFonts w:cs="Times New Roman"/>
                <w:lang w:eastAsia="zh-CN"/>
              </w:rPr>
              <w:t>LPrI</w:t>
            </w:r>
          </w:p>
        </w:tc>
        <w:tc>
          <w:tcPr>
            <w:tcW w:w="399" w:type="pct"/>
            <w:shd w:val="clear" w:color="auto" w:fill="auto"/>
            <w:vAlign w:val="center"/>
          </w:tcPr>
          <w:p w14:paraId="2A386D67">
            <w:pPr>
              <w:jc w:val="center"/>
              <w:rPr>
                <w:rFonts w:cs="Times New Roman"/>
                <w:lang w:eastAsia="zh-CN"/>
              </w:rPr>
            </w:pPr>
            <w:r>
              <w:rPr>
                <w:rFonts w:cs="Times New Roman"/>
                <w:lang w:eastAsia="zh-CN"/>
              </w:rPr>
              <w:t>UPrI</w:t>
            </w:r>
          </w:p>
        </w:tc>
        <w:tc>
          <w:tcPr>
            <w:tcW w:w="832" w:type="pct"/>
            <w:vAlign w:val="center"/>
          </w:tcPr>
          <w:p w14:paraId="1D8E52DE">
            <w:pPr>
              <w:jc w:val="center"/>
              <w:rPr>
                <w:rFonts w:cs="Times New Roman"/>
                <w:lang w:eastAsia="zh-CN"/>
              </w:rPr>
            </w:pPr>
            <w:r>
              <w:rPr>
                <w:rFonts w:cs="Times New Roman"/>
                <w:lang w:eastAsia="zh-CN"/>
              </w:rPr>
              <w:t>Heterogeneity</w:t>
            </w:r>
          </w:p>
        </w:tc>
      </w:tr>
      <w:tr w14:paraId="5ADE4C5A">
        <w:trPr>
          <w:trHeight w:val="283" w:hRule="atLeast"/>
        </w:trPr>
        <w:tc>
          <w:tcPr>
            <w:tcW w:w="1833" w:type="pct"/>
            <w:shd w:val="clear" w:color="auto" w:fill="auto"/>
            <w:vAlign w:val="center"/>
          </w:tcPr>
          <w:p w14:paraId="47DA5C95">
            <w:pPr>
              <w:jc w:val="center"/>
              <w:rPr>
                <w:rFonts w:cs="Times New Roman"/>
                <w:lang w:eastAsia="zh-CN"/>
              </w:rPr>
            </w:pPr>
            <w:r>
              <w:rPr>
                <w:rFonts w:cs="Times New Roman"/>
                <w:lang w:eastAsia="zh-CN"/>
              </w:rPr>
              <w:t>Taiji vs Baduanjin</w:t>
            </w:r>
          </w:p>
        </w:tc>
        <w:tc>
          <w:tcPr>
            <w:tcW w:w="653" w:type="pct"/>
            <w:shd w:val="clear" w:color="auto" w:fill="auto"/>
            <w:vAlign w:val="center"/>
          </w:tcPr>
          <w:p w14:paraId="1F1E8FA1">
            <w:pPr>
              <w:jc w:val="center"/>
              <w:rPr>
                <w:rFonts w:cs="Times New Roman"/>
                <w:lang w:eastAsia="zh-CN"/>
              </w:rPr>
            </w:pPr>
            <w:r>
              <w:rPr>
                <w:rFonts w:cs="Times New Roman"/>
                <w:lang w:eastAsia="zh-CN"/>
              </w:rPr>
              <w:t>-1.92</w:t>
            </w:r>
          </w:p>
        </w:tc>
        <w:tc>
          <w:tcPr>
            <w:tcW w:w="442" w:type="pct"/>
            <w:shd w:val="clear" w:color="auto" w:fill="auto"/>
            <w:vAlign w:val="center"/>
          </w:tcPr>
          <w:p w14:paraId="229A73AF">
            <w:pPr>
              <w:jc w:val="center"/>
              <w:rPr>
                <w:rFonts w:cs="Times New Roman"/>
                <w:lang w:eastAsia="zh-CN"/>
              </w:rPr>
            </w:pPr>
            <w:r>
              <w:rPr>
                <w:rFonts w:cs="Times New Roman"/>
                <w:lang w:eastAsia="zh-CN"/>
              </w:rPr>
              <w:t>-4.59</w:t>
            </w:r>
          </w:p>
        </w:tc>
        <w:tc>
          <w:tcPr>
            <w:tcW w:w="399" w:type="pct"/>
            <w:shd w:val="clear" w:color="auto" w:fill="auto"/>
            <w:vAlign w:val="center"/>
          </w:tcPr>
          <w:p w14:paraId="1A54C18A">
            <w:pPr>
              <w:jc w:val="center"/>
              <w:rPr>
                <w:rFonts w:cs="Times New Roman"/>
                <w:lang w:eastAsia="zh-CN"/>
              </w:rPr>
            </w:pPr>
            <w:r>
              <w:rPr>
                <w:rFonts w:cs="Times New Roman"/>
                <w:lang w:eastAsia="zh-CN"/>
              </w:rPr>
              <w:t>0.75</w:t>
            </w:r>
          </w:p>
        </w:tc>
        <w:tc>
          <w:tcPr>
            <w:tcW w:w="442" w:type="pct"/>
            <w:shd w:val="clear" w:color="auto" w:fill="auto"/>
            <w:vAlign w:val="center"/>
          </w:tcPr>
          <w:p w14:paraId="4091911E">
            <w:pPr>
              <w:jc w:val="center"/>
              <w:rPr>
                <w:rFonts w:cs="Times New Roman"/>
                <w:lang w:eastAsia="zh-CN"/>
              </w:rPr>
            </w:pPr>
            <w:r>
              <w:rPr>
                <w:rFonts w:cs="Times New Roman"/>
                <w:lang w:eastAsia="zh-CN"/>
              </w:rPr>
              <w:t>-6.9</w:t>
            </w:r>
          </w:p>
        </w:tc>
        <w:tc>
          <w:tcPr>
            <w:tcW w:w="399" w:type="pct"/>
            <w:shd w:val="clear" w:color="auto" w:fill="auto"/>
            <w:vAlign w:val="center"/>
          </w:tcPr>
          <w:p w14:paraId="2B78F867">
            <w:pPr>
              <w:jc w:val="center"/>
              <w:rPr>
                <w:rFonts w:cs="Times New Roman"/>
                <w:lang w:eastAsia="zh-CN"/>
              </w:rPr>
            </w:pPr>
            <w:r>
              <w:rPr>
                <w:rFonts w:cs="Times New Roman"/>
                <w:lang w:eastAsia="zh-CN"/>
              </w:rPr>
              <w:t>3.07</w:t>
            </w:r>
          </w:p>
        </w:tc>
        <w:tc>
          <w:tcPr>
            <w:tcW w:w="832" w:type="pct"/>
            <w:vAlign w:val="center"/>
          </w:tcPr>
          <w:p w14:paraId="45ABB6F7">
            <w:pPr>
              <w:jc w:val="center"/>
              <w:rPr>
                <w:rFonts w:cs="Times New Roman"/>
                <w:lang w:eastAsia="zh-CN"/>
              </w:rPr>
            </w:pPr>
            <w:r>
              <w:rPr>
                <w:rFonts w:cs="Times New Roman"/>
                <w:lang w:eastAsia="zh-CN"/>
              </w:rPr>
              <w:t>Not serious</w:t>
            </w:r>
          </w:p>
        </w:tc>
      </w:tr>
      <w:tr w14:paraId="27504896">
        <w:trPr>
          <w:trHeight w:val="283" w:hRule="atLeast"/>
        </w:trPr>
        <w:tc>
          <w:tcPr>
            <w:tcW w:w="1833" w:type="pct"/>
            <w:shd w:val="clear" w:color="auto" w:fill="auto"/>
            <w:vAlign w:val="center"/>
          </w:tcPr>
          <w:p w14:paraId="1D23F6BC">
            <w:pPr>
              <w:jc w:val="center"/>
              <w:rPr>
                <w:rFonts w:cs="Times New Roman"/>
                <w:lang w:eastAsia="zh-CN"/>
              </w:rPr>
            </w:pPr>
            <w:r>
              <w:rPr>
                <w:rFonts w:cs="Times New Roman"/>
                <w:lang w:eastAsia="zh-CN"/>
              </w:rPr>
              <w:t>Daoyin vs Baduanjin</w:t>
            </w:r>
          </w:p>
        </w:tc>
        <w:tc>
          <w:tcPr>
            <w:tcW w:w="653" w:type="pct"/>
            <w:shd w:val="clear" w:color="auto" w:fill="auto"/>
            <w:vAlign w:val="center"/>
          </w:tcPr>
          <w:p w14:paraId="07BD3C34">
            <w:pPr>
              <w:jc w:val="center"/>
              <w:rPr>
                <w:rFonts w:cs="Times New Roman"/>
                <w:lang w:eastAsia="zh-CN"/>
              </w:rPr>
            </w:pPr>
            <w:r>
              <w:rPr>
                <w:rFonts w:cs="Times New Roman"/>
                <w:lang w:eastAsia="zh-CN"/>
              </w:rPr>
              <w:t>-2.79</w:t>
            </w:r>
          </w:p>
        </w:tc>
        <w:tc>
          <w:tcPr>
            <w:tcW w:w="442" w:type="pct"/>
            <w:shd w:val="clear" w:color="auto" w:fill="auto"/>
            <w:vAlign w:val="center"/>
          </w:tcPr>
          <w:p w14:paraId="08F88BA2">
            <w:pPr>
              <w:jc w:val="center"/>
              <w:rPr>
                <w:rFonts w:cs="Times New Roman"/>
                <w:lang w:eastAsia="zh-CN"/>
              </w:rPr>
            </w:pPr>
            <w:r>
              <w:rPr>
                <w:rFonts w:cs="Times New Roman"/>
                <w:lang w:eastAsia="zh-CN"/>
              </w:rPr>
              <w:t>-10.69</w:t>
            </w:r>
          </w:p>
        </w:tc>
        <w:tc>
          <w:tcPr>
            <w:tcW w:w="399" w:type="pct"/>
            <w:shd w:val="clear" w:color="auto" w:fill="auto"/>
            <w:vAlign w:val="center"/>
          </w:tcPr>
          <w:p w14:paraId="42118C36">
            <w:pPr>
              <w:jc w:val="center"/>
              <w:rPr>
                <w:rFonts w:cs="Times New Roman"/>
                <w:lang w:eastAsia="zh-CN"/>
              </w:rPr>
            </w:pPr>
            <w:r>
              <w:rPr>
                <w:rFonts w:cs="Times New Roman"/>
                <w:lang w:eastAsia="zh-CN"/>
              </w:rPr>
              <w:t>5.11</w:t>
            </w:r>
          </w:p>
        </w:tc>
        <w:tc>
          <w:tcPr>
            <w:tcW w:w="442" w:type="pct"/>
            <w:shd w:val="clear" w:color="auto" w:fill="auto"/>
            <w:vAlign w:val="center"/>
          </w:tcPr>
          <w:p w14:paraId="363CD398">
            <w:pPr>
              <w:jc w:val="center"/>
              <w:rPr>
                <w:rFonts w:cs="Times New Roman"/>
                <w:lang w:eastAsia="zh-CN"/>
              </w:rPr>
            </w:pPr>
            <w:r>
              <w:rPr>
                <w:rFonts w:cs="Times New Roman"/>
                <w:lang w:eastAsia="zh-CN"/>
              </w:rPr>
              <w:t>-15.85</w:t>
            </w:r>
          </w:p>
        </w:tc>
        <w:tc>
          <w:tcPr>
            <w:tcW w:w="399" w:type="pct"/>
            <w:shd w:val="clear" w:color="auto" w:fill="auto"/>
            <w:vAlign w:val="center"/>
          </w:tcPr>
          <w:p w14:paraId="568E2C8F">
            <w:pPr>
              <w:jc w:val="center"/>
              <w:rPr>
                <w:rFonts w:cs="Times New Roman"/>
                <w:lang w:eastAsia="zh-CN"/>
              </w:rPr>
            </w:pPr>
            <w:r>
              <w:rPr>
                <w:rFonts w:cs="Times New Roman"/>
                <w:lang w:eastAsia="zh-CN"/>
              </w:rPr>
              <w:t>10.27</w:t>
            </w:r>
          </w:p>
        </w:tc>
        <w:tc>
          <w:tcPr>
            <w:tcW w:w="832" w:type="pct"/>
            <w:vAlign w:val="center"/>
          </w:tcPr>
          <w:p w14:paraId="270158EB">
            <w:pPr>
              <w:jc w:val="center"/>
              <w:rPr>
                <w:rFonts w:cs="Times New Roman"/>
                <w:lang w:eastAsia="zh-CN"/>
              </w:rPr>
            </w:pPr>
            <w:r>
              <w:rPr>
                <w:rFonts w:cs="Times New Roman"/>
                <w:lang w:eastAsia="zh-CN"/>
              </w:rPr>
              <w:t>Not serious</w:t>
            </w:r>
          </w:p>
        </w:tc>
      </w:tr>
      <w:tr w14:paraId="70BE039D">
        <w:trPr>
          <w:trHeight w:val="283" w:hRule="atLeast"/>
        </w:trPr>
        <w:tc>
          <w:tcPr>
            <w:tcW w:w="1833" w:type="pct"/>
            <w:shd w:val="clear" w:color="auto" w:fill="auto"/>
            <w:vAlign w:val="center"/>
          </w:tcPr>
          <w:p w14:paraId="4DFD65C7">
            <w:pPr>
              <w:jc w:val="center"/>
              <w:rPr>
                <w:rFonts w:cs="Times New Roman"/>
                <w:lang w:eastAsia="zh-CN"/>
              </w:rPr>
            </w:pPr>
            <w:r>
              <w:rPr>
                <w:rFonts w:cs="Times New Roman"/>
                <w:lang w:eastAsia="zh-CN"/>
              </w:rPr>
              <w:t>Usual rehabilitation vs Baduanjin</w:t>
            </w:r>
          </w:p>
        </w:tc>
        <w:tc>
          <w:tcPr>
            <w:tcW w:w="653" w:type="pct"/>
            <w:shd w:val="clear" w:color="auto" w:fill="auto"/>
            <w:vAlign w:val="center"/>
          </w:tcPr>
          <w:p w14:paraId="0D36617B">
            <w:pPr>
              <w:jc w:val="center"/>
              <w:rPr>
                <w:rFonts w:cs="Times New Roman"/>
                <w:lang w:eastAsia="zh-CN"/>
              </w:rPr>
            </w:pPr>
            <w:r>
              <w:rPr>
                <w:rFonts w:cs="Times New Roman"/>
                <w:lang w:eastAsia="zh-CN"/>
              </w:rPr>
              <w:t>-4.56</w:t>
            </w:r>
          </w:p>
        </w:tc>
        <w:tc>
          <w:tcPr>
            <w:tcW w:w="442" w:type="pct"/>
            <w:shd w:val="clear" w:color="auto" w:fill="auto"/>
            <w:vAlign w:val="center"/>
          </w:tcPr>
          <w:p w14:paraId="7A97C439">
            <w:pPr>
              <w:jc w:val="center"/>
              <w:rPr>
                <w:rFonts w:cs="Times New Roman"/>
                <w:lang w:eastAsia="zh-CN"/>
              </w:rPr>
            </w:pPr>
            <w:r>
              <w:rPr>
                <w:rFonts w:cs="Times New Roman"/>
                <w:lang w:eastAsia="zh-CN"/>
              </w:rPr>
              <w:t>-6.35</w:t>
            </w:r>
          </w:p>
        </w:tc>
        <w:tc>
          <w:tcPr>
            <w:tcW w:w="399" w:type="pct"/>
            <w:shd w:val="clear" w:color="auto" w:fill="auto"/>
            <w:vAlign w:val="center"/>
          </w:tcPr>
          <w:p w14:paraId="2B4FC91A">
            <w:pPr>
              <w:jc w:val="center"/>
              <w:rPr>
                <w:rFonts w:cs="Times New Roman"/>
                <w:lang w:eastAsia="zh-CN"/>
              </w:rPr>
            </w:pPr>
            <w:r>
              <w:rPr>
                <w:rFonts w:cs="Times New Roman"/>
                <w:lang w:eastAsia="zh-CN"/>
              </w:rPr>
              <w:t>-2.78</w:t>
            </w:r>
          </w:p>
        </w:tc>
        <w:tc>
          <w:tcPr>
            <w:tcW w:w="442" w:type="pct"/>
            <w:shd w:val="clear" w:color="auto" w:fill="auto"/>
            <w:vAlign w:val="center"/>
          </w:tcPr>
          <w:p w14:paraId="2EE2B0CE">
            <w:pPr>
              <w:jc w:val="center"/>
              <w:rPr>
                <w:rFonts w:cs="Times New Roman"/>
                <w:lang w:eastAsia="zh-CN"/>
              </w:rPr>
            </w:pPr>
            <w:r>
              <w:rPr>
                <w:rFonts w:cs="Times New Roman"/>
                <w:lang w:eastAsia="zh-CN"/>
              </w:rPr>
              <w:t>-8.36</w:t>
            </w:r>
          </w:p>
        </w:tc>
        <w:tc>
          <w:tcPr>
            <w:tcW w:w="399" w:type="pct"/>
            <w:shd w:val="clear" w:color="auto" w:fill="auto"/>
            <w:vAlign w:val="center"/>
          </w:tcPr>
          <w:p w14:paraId="49A597D1">
            <w:pPr>
              <w:jc w:val="center"/>
              <w:rPr>
                <w:rFonts w:cs="Times New Roman"/>
                <w:lang w:eastAsia="zh-CN"/>
              </w:rPr>
            </w:pPr>
            <w:r>
              <w:rPr>
                <w:rFonts w:cs="Times New Roman"/>
                <w:lang w:eastAsia="zh-CN"/>
              </w:rPr>
              <w:t>-0.77</w:t>
            </w:r>
          </w:p>
        </w:tc>
        <w:tc>
          <w:tcPr>
            <w:tcW w:w="832" w:type="pct"/>
            <w:vAlign w:val="center"/>
          </w:tcPr>
          <w:p w14:paraId="6245833D">
            <w:pPr>
              <w:jc w:val="center"/>
              <w:rPr>
                <w:rFonts w:cs="Times New Roman"/>
                <w:lang w:eastAsia="zh-CN"/>
              </w:rPr>
            </w:pPr>
            <w:r>
              <w:rPr>
                <w:rFonts w:cs="Times New Roman"/>
                <w:lang w:eastAsia="zh-CN"/>
              </w:rPr>
              <w:t>Not serious</w:t>
            </w:r>
          </w:p>
        </w:tc>
      </w:tr>
      <w:tr w14:paraId="4F6A60EB">
        <w:trPr>
          <w:trHeight w:val="283" w:hRule="atLeast"/>
        </w:trPr>
        <w:tc>
          <w:tcPr>
            <w:tcW w:w="1833" w:type="pct"/>
            <w:shd w:val="clear" w:color="auto" w:fill="auto"/>
            <w:vAlign w:val="center"/>
          </w:tcPr>
          <w:p w14:paraId="449DA44F">
            <w:pPr>
              <w:jc w:val="center"/>
              <w:rPr>
                <w:rFonts w:cs="Times New Roman"/>
                <w:lang w:eastAsia="zh-CN"/>
              </w:rPr>
            </w:pPr>
            <w:r>
              <w:rPr>
                <w:rFonts w:cs="Times New Roman"/>
                <w:lang w:eastAsia="zh-CN"/>
              </w:rPr>
              <w:t>Usual care vs Baduanjin</w:t>
            </w:r>
          </w:p>
        </w:tc>
        <w:tc>
          <w:tcPr>
            <w:tcW w:w="653" w:type="pct"/>
            <w:shd w:val="clear" w:color="auto" w:fill="auto"/>
            <w:vAlign w:val="center"/>
          </w:tcPr>
          <w:p w14:paraId="6EB5315B">
            <w:pPr>
              <w:jc w:val="center"/>
              <w:rPr>
                <w:rFonts w:cs="Times New Roman"/>
                <w:lang w:eastAsia="zh-CN"/>
              </w:rPr>
            </w:pPr>
            <w:r>
              <w:rPr>
                <w:rFonts w:cs="Times New Roman"/>
                <w:lang w:eastAsia="zh-CN"/>
              </w:rPr>
              <w:t>-4.79</w:t>
            </w:r>
          </w:p>
        </w:tc>
        <w:tc>
          <w:tcPr>
            <w:tcW w:w="442" w:type="pct"/>
            <w:shd w:val="clear" w:color="auto" w:fill="auto"/>
            <w:vAlign w:val="center"/>
          </w:tcPr>
          <w:p w14:paraId="244D5B5E">
            <w:pPr>
              <w:jc w:val="center"/>
              <w:rPr>
                <w:rFonts w:cs="Times New Roman"/>
                <w:lang w:eastAsia="zh-CN"/>
              </w:rPr>
            </w:pPr>
            <w:r>
              <w:rPr>
                <w:rFonts w:cs="Times New Roman"/>
                <w:lang w:eastAsia="zh-CN"/>
              </w:rPr>
              <w:t>-9.49</w:t>
            </w:r>
          </w:p>
        </w:tc>
        <w:tc>
          <w:tcPr>
            <w:tcW w:w="399" w:type="pct"/>
            <w:shd w:val="clear" w:color="auto" w:fill="auto"/>
            <w:vAlign w:val="center"/>
          </w:tcPr>
          <w:p w14:paraId="46B6EE21">
            <w:pPr>
              <w:jc w:val="center"/>
              <w:rPr>
                <w:rFonts w:cs="Times New Roman"/>
                <w:lang w:eastAsia="zh-CN"/>
              </w:rPr>
            </w:pPr>
            <w:r>
              <w:rPr>
                <w:rFonts w:cs="Times New Roman"/>
                <w:lang w:eastAsia="zh-CN"/>
              </w:rPr>
              <w:t>-0.09</w:t>
            </w:r>
          </w:p>
        </w:tc>
        <w:tc>
          <w:tcPr>
            <w:tcW w:w="442" w:type="pct"/>
            <w:shd w:val="clear" w:color="auto" w:fill="auto"/>
            <w:vAlign w:val="center"/>
          </w:tcPr>
          <w:p w14:paraId="72DA3EAD">
            <w:pPr>
              <w:jc w:val="center"/>
              <w:rPr>
                <w:rFonts w:cs="Times New Roman"/>
                <w:lang w:eastAsia="zh-CN"/>
              </w:rPr>
            </w:pPr>
            <w:r>
              <w:rPr>
                <w:rFonts w:cs="Times New Roman"/>
                <w:lang w:eastAsia="zh-CN"/>
              </w:rPr>
              <w:t>-12.8</w:t>
            </w:r>
          </w:p>
        </w:tc>
        <w:tc>
          <w:tcPr>
            <w:tcW w:w="399" w:type="pct"/>
            <w:shd w:val="clear" w:color="auto" w:fill="auto"/>
            <w:vAlign w:val="center"/>
          </w:tcPr>
          <w:p w14:paraId="39A3791F">
            <w:pPr>
              <w:jc w:val="center"/>
              <w:rPr>
                <w:rFonts w:cs="Times New Roman"/>
                <w:lang w:eastAsia="zh-CN"/>
              </w:rPr>
            </w:pPr>
            <w:r>
              <w:rPr>
                <w:rFonts w:cs="Times New Roman"/>
                <w:lang w:eastAsia="zh-CN"/>
              </w:rPr>
              <w:t>3.22</w:t>
            </w:r>
          </w:p>
        </w:tc>
        <w:tc>
          <w:tcPr>
            <w:tcW w:w="832" w:type="pct"/>
            <w:vAlign w:val="center"/>
          </w:tcPr>
          <w:p w14:paraId="6F47D8CE">
            <w:pPr>
              <w:jc w:val="center"/>
              <w:rPr>
                <w:rFonts w:cs="Times New Roman"/>
                <w:lang w:eastAsia="zh-CN"/>
              </w:rPr>
            </w:pPr>
            <w:r>
              <w:rPr>
                <w:rFonts w:cs="Times New Roman"/>
                <w:lang w:eastAsia="zh-CN"/>
              </w:rPr>
              <w:t>Serious</w:t>
            </w:r>
          </w:p>
        </w:tc>
      </w:tr>
      <w:tr w14:paraId="5817EC88">
        <w:trPr>
          <w:trHeight w:val="283" w:hRule="atLeast"/>
        </w:trPr>
        <w:tc>
          <w:tcPr>
            <w:tcW w:w="1833" w:type="pct"/>
            <w:shd w:val="clear" w:color="auto" w:fill="auto"/>
            <w:vAlign w:val="center"/>
          </w:tcPr>
          <w:p w14:paraId="3F14FC3A">
            <w:pPr>
              <w:jc w:val="center"/>
              <w:rPr>
                <w:rFonts w:cs="Times New Roman"/>
                <w:lang w:eastAsia="zh-CN"/>
              </w:rPr>
            </w:pPr>
            <w:r>
              <w:rPr>
                <w:rFonts w:cs="Times New Roman"/>
                <w:lang w:eastAsia="zh-CN"/>
              </w:rPr>
              <w:t>Daoyin vs Taiji</w:t>
            </w:r>
          </w:p>
        </w:tc>
        <w:tc>
          <w:tcPr>
            <w:tcW w:w="653" w:type="pct"/>
            <w:shd w:val="clear" w:color="auto" w:fill="auto"/>
            <w:vAlign w:val="center"/>
          </w:tcPr>
          <w:p w14:paraId="231D0348">
            <w:pPr>
              <w:jc w:val="center"/>
              <w:rPr>
                <w:rFonts w:cs="Times New Roman"/>
                <w:lang w:eastAsia="zh-CN"/>
              </w:rPr>
            </w:pPr>
            <w:r>
              <w:rPr>
                <w:rFonts w:cs="Times New Roman"/>
                <w:lang w:eastAsia="zh-CN"/>
              </w:rPr>
              <w:t>-0.87</w:t>
            </w:r>
          </w:p>
        </w:tc>
        <w:tc>
          <w:tcPr>
            <w:tcW w:w="442" w:type="pct"/>
            <w:shd w:val="clear" w:color="auto" w:fill="auto"/>
            <w:vAlign w:val="center"/>
          </w:tcPr>
          <w:p w14:paraId="2A5C2F77">
            <w:pPr>
              <w:jc w:val="center"/>
              <w:rPr>
                <w:rFonts w:cs="Times New Roman"/>
                <w:lang w:eastAsia="zh-CN"/>
              </w:rPr>
            </w:pPr>
            <w:r>
              <w:rPr>
                <w:rFonts w:cs="Times New Roman"/>
                <w:lang w:eastAsia="zh-CN"/>
              </w:rPr>
              <w:t>-9.21</w:t>
            </w:r>
          </w:p>
        </w:tc>
        <w:tc>
          <w:tcPr>
            <w:tcW w:w="399" w:type="pct"/>
            <w:shd w:val="clear" w:color="auto" w:fill="auto"/>
            <w:vAlign w:val="center"/>
          </w:tcPr>
          <w:p w14:paraId="2D95A107">
            <w:pPr>
              <w:jc w:val="center"/>
              <w:rPr>
                <w:rFonts w:cs="Times New Roman"/>
                <w:lang w:eastAsia="zh-CN"/>
              </w:rPr>
            </w:pPr>
            <w:r>
              <w:rPr>
                <w:rFonts w:cs="Times New Roman"/>
                <w:lang w:eastAsia="zh-CN"/>
              </w:rPr>
              <w:t>7.47</w:t>
            </w:r>
          </w:p>
        </w:tc>
        <w:tc>
          <w:tcPr>
            <w:tcW w:w="442" w:type="pct"/>
            <w:shd w:val="clear" w:color="auto" w:fill="auto"/>
            <w:vAlign w:val="center"/>
          </w:tcPr>
          <w:p w14:paraId="604F573E">
            <w:pPr>
              <w:jc w:val="center"/>
              <w:rPr>
                <w:rFonts w:cs="Times New Roman"/>
                <w:lang w:eastAsia="zh-CN"/>
              </w:rPr>
            </w:pPr>
            <w:r>
              <w:rPr>
                <w:rFonts w:cs="Times New Roman"/>
                <w:lang w:eastAsia="zh-CN"/>
              </w:rPr>
              <w:t>-14.64</w:t>
            </w:r>
          </w:p>
        </w:tc>
        <w:tc>
          <w:tcPr>
            <w:tcW w:w="399" w:type="pct"/>
            <w:shd w:val="clear" w:color="auto" w:fill="auto"/>
            <w:vAlign w:val="center"/>
          </w:tcPr>
          <w:p w14:paraId="5ED2CD39">
            <w:pPr>
              <w:jc w:val="center"/>
              <w:rPr>
                <w:rFonts w:cs="Times New Roman"/>
                <w:lang w:eastAsia="zh-CN"/>
              </w:rPr>
            </w:pPr>
            <w:r>
              <w:rPr>
                <w:rFonts w:cs="Times New Roman"/>
                <w:lang w:eastAsia="zh-CN"/>
              </w:rPr>
              <w:t>12.89</w:t>
            </w:r>
          </w:p>
        </w:tc>
        <w:tc>
          <w:tcPr>
            <w:tcW w:w="832" w:type="pct"/>
            <w:vAlign w:val="center"/>
          </w:tcPr>
          <w:p w14:paraId="0C1ECD3B">
            <w:pPr>
              <w:jc w:val="center"/>
              <w:rPr>
                <w:rFonts w:cs="Times New Roman"/>
                <w:lang w:eastAsia="zh-CN"/>
              </w:rPr>
            </w:pPr>
            <w:r>
              <w:rPr>
                <w:rFonts w:cs="Times New Roman"/>
                <w:lang w:eastAsia="zh-CN"/>
              </w:rPr>
              <w:t>Not serious</w:t>
            </w:r>
          </w:p>
        </w:tc>
      </w:tr>
      <w:tr w14:paraId="6BCD7B47">
        <w:trPr>
          <w:trHeight w:val="283" w:hRule="atLeast"/>
        </w:trPr>
        <w:tc>
          <w:tcPr>
            <w:tcW w:w="1833" w:type="pct"/>
            <w:shd w:val="clear" w:color="auto" w:fill="auto"/>
            <w:vAlign w:val="center"/>
          </w:tcPr>
          <w:p w14:paraId="28D9FBAB">
            <w:pPr>
              <w:jc w:val="center"/>
              <w:rPr>
                <w:rFonts w:cs="Times New Roman"/>
                <w:lang w:eastAsia="zh-CN"/>
              </w:rPr>
            </w:pPr>
            <w:r>
              <w:rPr>
                <w:rFonts w:cs="Times New Roman"/>
                <w:lang w:eastAsia="zh-CN"/>
              </w:rPr>
              <w:t>Usual rehabilitation vs Taiji</w:t>
            </w:r>
          </w:p>
        </w:tc>
        <w:tc>
          <w:tcPr>
            <w:tcW w:w="653" w:type="pct"/>
            <w:shd w:val="clear" w:color="auto" w:fill="auto"/>
            <w:vAlign w:val="center"/>
          </w:tcPr>
          <w:p w14:paraId="4D9895EE">
            <w:pPr>
              <w:jc w:val="center"/>
              <w:rPr>
                <w:rFonts w:cs="Times New Roman"/>
                <w:lang w:eastAsia="zh-CN"/>
              </w:rPr>
            </w:pPr>
            <w:r>
              <w:rPr>
                <w:rFonts w:cs="Times New Roman"/>
                <w:lang w:eastAsia="zh-CN"/>
              </w:rPr>
              <w:t>-2.65</w:t>
            </w:r>
          </w:p>
        </w:tc>
        <w:tc>
          <w:tcPr>
            <w:tcW w:w="442" w:type="pct"/>
            <w:shd w:val="clear" w:color="auto" w:fill="auto"/>
            <w:vAlign w:val="center"/>
          </w:tcPr>
          <w:p w14:paraId="6B1BC3CB">
            <w:pPr>
              <w:jc w:val="center"/>
              <w:rPr>
                <w:rFonts w:cs="Times New Roman"/>
                <w:lang w:eastAsia="zh-CN"/>
              </w:rPr>
            </w:pPr>
            <w:r>
              <w:rPr>
                <w:rFonts w:cs="Times New Roman"/>
                <w:lang w:eastAsia="zh-CN"/>
              </w:rPr>
              <w:t>-4.54</w:t>
            </w:r>
          </w:p>
        </w:tc>
        <w:tc>
          <w:tcPr>
            <w:tcW w:w="399" w:type="pct"/>
            <w:shd w:val="clear" w:color="auto" w:fill="auto"/>
            <w:vAlign w:val="center"/>
          </w:tcPr>
          <w:p w14:paraId="233324FB">
            <w:pPr>
              <w:jc w:val="center"/>
              <w:rPr>
                <w:rFonts w:cs="Times New Roman"/>
                <w:lang w:eastAsia="zh-CN"/>
              </w:rPr>
            </w:pPr>
            <w:r>
              <w:rPr>
                <w:rFonts w:cs="Times New Roman"/>
                <w:lang w:eastAsia="zh-CN"/>
              </w:rPr>
              <w:t>-0.75</w:t>
            </w:r>
          </w:p>
        </w:tc>
        <w:tc>
          <w:tcPr>
            <w:tcW w:w="442" w:type="pct"/>
            <w:shd w:val="clear" w:color="auto" w:fill="auto"/>
            <w:vAlign w:val="center"/>
          </w:tcPr>
          <w:p w14:paraId="7C1E69C0">
            <w:pPr>
              <w:jc w:val="center"/>
              <w:rPr>
                <w:rFonts w:cs="Times New Roman"/>
                <w:lang w:eastAsia="zh-CN"/>
              </w:rPr>
            </w:pPr>
            <w:r>
              <w:rPr>
                <w:rFonts w:cs="Times New Roman"/>
                <w:lang w:eastAsia="zh-CN"/>
              </w:rPr>
              <w:t>-6.58</w:t>
            </w:r>
          </w:p>
        </w:tc>
        <w:tc>
          <w:tcPr>
            <w:tcW w:w="399" w:type="pct"/>
            <w:shd w:val="clear" w:color="auto" w:fill="auto"/>
            <w:vAlign w:val="center"/>
          </w:tcPr>
          <w:p w14:paraId="35CBF046">
            <w:pPr>
              <w:jc w:val="center"/>
              <w:rPr>
                <w:rFonts w:cs="Times New Roman"/>
                <w:lang w:eastAsia="zh-CN"/>
              </w:rPr>
            </w:pPr>
            <w:r>
              <w:rPr>
                <w:rFonts w:cs="Times New Roman"/>
                <w:lang w:eastAsia="zh-CN"/>
              </w:rPr>
              <w:t>1.29</w:t>
            </w:r>
          </w:p>
        </w:tc>
        <w:tc>
          <w:tcPr>
            <w:tcW w:w="832" w:type="pct"/>
            <w:vAlign w:val="center"/>
          </w:tcPr>
          <w:p w14:paraId="5BA4952F">
            <w:pPr>
              <w:jc w:val="center"/>
              <w:rPr>
                <w:rFonts w:cs="Times New Roman"/>
                <w:lang w:eastAsia="zh-CN"/>
              </w:rPr>
            </w:pPr>
            <w:r>
              <w:rPr>
                <w:rFonts w:cs="Times New Roman"/>
                <w:lang w:eastAsia="zh-CN"/>
              </w:rPr>
              <w:t>Serious</w:t>
            </w:r>
          </w:p>
        </w:tc>
      </w:tr>
      <w:tr w14:paraId="4285EF7A">
        <w:trPr>
          <w:trHeight w:val="283" w:hRule="atLeast"/>
        </w:trPr>
        <w:tc>
          <w:tcPr>
            <w:tcW w:w="1833" w:type="pct"/>
            <w:shd w:val="clear" w:color="auto" w:fill="auto"/>
            <w:vAlign w:val="center"/>
          </w:tcPr>
          <w:p w14:paraId="44FF486E">
            <w:pPr>
              <w:jc w:val="center"/>
              <w:rPr>
                <w:rFonts w:cs="Times New Roman"/>
                <w:lang w:eastAsia="zh-CN"/>
              </w:rPr>
            </w:pPr>
            <w:r>
              <w:rPr>
                <w:rFonts w:cs="Times New Roman"/>
                <w:lang w:eastAsia="zh-CN"/>
              </w:rPr>
              <w:t>Usual care vs Taiji</w:t>
            </w:r>
          </w:p>
        </w:tc>
        <w:tc>
          <w:tcPr>
            <w:tcW w:w="653" w:type="pct"/>
            <w:shd w:val="clear" w:color="auto" w:fill="auto"/>
            <w:vAlign w:val="center"/>
          </w:tcPr>
          <w:p w14:paraId="108A84B2">
            <w:pPr>
              <w:jc w:val="center"/>
              <w:rPr>
                <w:rFonts w:cs="Times New Roman"/>
                <w:lang w:eastAsia="zh-CN"/>
              </w:rPr>
            </w:pPr>
            <w:r>
              <w:rPr>
                <w:rFonts w:cs="Times New Roman"/>
                <w:lang w:eastAsia="zh-CN"/>
              </w:rPr>
              <w:t>-2.87</w:t>
            </w:r>
          </w:p>
        </w:tc>
        <w:tc>
          <w:tcPr>
            <w:tcW w:w="442" w:type="pct"/>
            <w:shd w:val="clear" w:color="auto" w:fill="auto"/>
            <w:vAlign w:val="center"/>
          </w:tcPr>
          <w:p w14:paraId="0FB2B9C6">
            <w:pPr>
              <w:jc w:val="center"/>
              <w:rPr>
                <w:rFonts w:cs="Times New Roman"/>
                <w:lang w:eastAsia="zh-CN"/>
              </w:rPr>
            </w:pPr>
            <w:r>
              <w:rPr>
                <w:rFonts w:cs="Times New Roman"/>
                <w:lang w:eastAsia="zh-CN"/>
              </w:rPr>
              <w:t>-8.27</w:t>
            </w:r>
          </w:p>
        </w:tc>
        <w:tc>
          <w:tcPr>
            <w:tcW w:w="399" w:type="pct"/>
            <w:shd w:val="clear" w:color="auto" w:fill="auto"/>
            <w:vAlign w:val="center"/>
          </w:tcPr>
          <w:p w14:paraId="568DAB42">
            <w:pPr>
              <w:jc w:val="center"/>
              <w:rPr>
                <w:rFonts w:cs="Times New Roman"/>
                <w:lang w:eastAsia="zh-CN"/>
              </w:rPr>
            </w:pPr>
            <w:r>
              <w:rPr>
                <w:rFonts w:cs="Times New Roman"/>
                <w:lang w:eastAsia="zh-CN"/>
              </w:rPr>
              <w:t>2.53</w:t>
            </w:r>
          </w:p>
        </w:tc>
        <w:tc>
          <w:tcPr>
            <w:tcW w:w="442" w:type="pct"/>
            <w:shd w:val="clear" w:color="auto" w:fill="auto"/>
            <w:vAlign w:val="center"/>
          </w:tcPr>
          <w:p w14:paraId="13EFE403">
            <w:pPr>
              <w:jc w:val="center"/>
              <w:rPr>
                <w:rFonts w:cs="Times New Roman"/>
                <w:lang w:eastAsia="zh-CN"/>
              </w:rPr>
            </w:pPr>
            <w:r>
              <w:rPr>
                <w:rFonts w:cs="Times New Roman"/>
                <w:lang w:eastAsia="zh-CN"/>
              </w:rPr>
              <w:t>-11.98</w:t>
            </w:r>
          </w:p>
        </w:tc>
        <w:tc>
          <w:tcPr>
            <w:tcW w:w="399" w:type="pct"/>
            <w:shd w:val="clear" w:color="auto" w:fill="auto"/>
            <w:vAlign w:val="center"/>
          </w:tcPr>
          <w:p w14:paraId="750B032E">
            <w:pPr>
              <w:jc w:val="center"/>
              <w:rPr>
                <w:rFonts w:cs="Times New Roman"/>
                <w:lang w:eastAsia="zh-CN"/>
              </w:rPr>
            </w:pPr>
            <w:r>
              <w:rPr>
                <w:rFonts w:cs="Times New Roman"/>
                <w:lang w:eastAsia="zh-CN"/>
              </w:rPr>
              <w:t>6.24</w:t>
            </w:r>
          </w:p>
        </w:tc>
        <w:tc>
          <w:tcPr>
            <w:tcW w:w="832" w:type="pct"/>
            <w:vAlign w:val="center"/>
          </w:tcPr>
          <w:p w14:paraId="063F5666">
            <w:pPr>
              <w:jc w:val="center"/>
              <w:rPr>
                <w:rFonts w:cs="Times New Roman"/>
                <w:lang w:eastAsia="zh-CN"/>
              </w:rPr>
            </w:pPr>
            <w:r>
              <w:rPr>
                <w:rFonts w:cs="Times New Roman"/>
                <w:lang w:eastAsia="zh-CN"/>
              </w:rPr>
              <w:t>Not serious</w:t>
            </w:r>
          </w:p>
        </w:tc>
      </w:tr>
      <w:tr w14:paraId="1D35F83A">
        <w:trPr>
          <w:trHeight w:val="283" w:hRule="atLeast"/>
        </w:trPr>
        <w:tc>
          <w:tcPr>
            <w:tcW w:w="1833" w:type="pct"/>
            <w:shd w:val="clear" w:color="auto" w:fill="auto"/>
            <w:vAlign w:val="center"/>
          </w:tcPr>
          <w:p w14:paraId="2740E739">
            <w:pPr>
              <w:jc w:val="center"/>
              <w:rPr>
                <w:rFonts w:cs="Times New Roman"/>
                <w:lang w:eastAsia="zh-CN"/>
              </w:rPr>
            </w:pPr>
            <w:r>
              <w:rPr>
                <w:rFonts w:cs="Times New Roman"/>
                <w:lang w:eastAsia="zh-CN"/>
              </w:rPr>
              <w:t>Usual rehabilitation vs Daoyin</w:t>
            </w:r>
          </w:p>
        </w:tc>
        <w:tc>
          <w:tcPr>
            <w:tcW w:w="653" w:type="pct"/>
            <w:shd w:val="clear" w:color="auto" w:fill="auto"/>
            <w:vAlign w:val="center"/>
          </w:tcPr>
          <w:p w14:paraId="7FF34F9E">
            <w:pPr>
              <w:jc w:val="center"/>
              <w:rPr>
                <w:rFonts w:cs="Times New Roman"/>
                <w:lang w:eastAsia="zh-CN"/>
              </w:rPr>
            </w:pPr>
            <w:r>
              <w:rPr>
                <w:rFonts w:cs="Times New Roman"/>
                <w:lang w:eastAsia="zh-CN"/>
              </w:rPr>
              <w:t>-1.77</w:t>
            </w:r>
          </w:p>
        </w:tc>
        <w:tc>
          <w:tcPr>
            <w:tcW w:w="442" w:type="pct"/>
            <w:shd w:val="clear" w:color="auto" w:fill="auto"/>
            <w:vAlign w:val="center"/>
          </w:tcPr>
          <w:p w14:paraId="7152C7C2">
            <w:pPr>
              <w:jc w:val="center"/>
              <w:rPr>
                <w:rFonts w:cs="Times New Roman"/>
                <w:lang w:eastAsia="zh-CN"/>
              </w:rPr>
            </w:pPr>
            <w:r>
              <w:rPr>
                <w:rFonts w:cs="Times New Roman"/>
                <w:lang w:eastAsia="zh-CN"/>
              </w:rPr>
              <w:t>-9.87</w:t>
            </w:r>
          </w:p>
        </w:tc>
        <w:tc>
          <w:tcPr>
            <w:tcW w:w="399" w:type="pct"/>
            <w:shd w:val="clear" w:color="auto" w:fill="auto"/>
            <w:vAlign w:val="center"/>
          </w:tcPr>
          <w:p w14:paraId="0FC65969">
            <w:pPr>
              <w:jc w:val="center"/>
              <w:rPr>
                <w:rFonts w:cs="Times New Roman"/>
                <w:lang w:eastAsia="zh-CN"/>
              </w:rPr>
            </w:pPr>
            <w:r>
              <w:rPr>
                <w:rFonts w:cs="Times New Roman"/>
                <w:lang w:eastAsia="zh-CN"/>
              </w:rPr>
              <w:t>6.33</w:t>
            </w:r>
          </w:p>
        </w:tc>
        <w:tc>
          <w:tcPr>
            <w:tcW w:w="442" w:type="pct"/>
            <w:shd w:val="clear" w:color="auto" w:fill="auto"/>
            <w:vAlign w:val="center"/>
          </w:tcPr>
          <w:p w14:paraId="4760D567">
            <w:pPr>
              <w:jc w:val="center"/>
              <w:rPr>
                <w:rFonts w:cs="Times New Roman"/>
                <w:lang w:eastAsia="zh-CN"/>
              </w:rPr>
            </w:pPr>
            <w:r>
              <w:rPr>
                <w:rFonts w:cs="Times New Roman"/>
                <w:lang w:eastAsia="zh-CN"/>
              </w:rPr>
              <w:t>-15.15</w:t>
            </w:r>
          </w:p>
        </w:tc>
        <w:tc>
          <w:tcPr>
            <w:tcW w:w="399" w:type="pct"/>
            <w:shd w:val="clear" w:color="auto" w:fill="auto"/>
            <w:vAlign w:val="center"/>
          </w:tcPr>
          <w:p w14:paraId="68E7BC76">
            <w:pPr>
              <w:jc w:val="center"/>
              <w:rPr>
                <w:rFonts w:cs="Times New Roman"/>
                <w:lang w:eastAsia="zh-CN"/>
              </w:rPr>
            </w:pPr>
            <w:r>
              <w:rPr>
                <w:rFonts w:cs="Times New Roman"/>
                <w:lang w:eastAsia="zh-CN"/>
              </w:rPr>
              <w:t>11.61</w:t>
            </w:r>
          </w:p>
        </w:tc>
        <w:tc>
          <w:tcPr>
            <w:tcW w:w="832" w:type="pct"/>
            <w:vAlign w:val="center"/>
          </w:tcPr>
          <w:p w14:paraId="715394E9">
            <w:pPr>
              <w:jc w:val="center"/>
              <w:rPr>
                <w:rFonts w:cs="Times New Roman"/>
                <w:lang w:eastAsia="zh-CN"/>
              </w:rPr>
            </w:pPr>
            <w:r>
              <w:rPr>
                <w:rFonts w:cs="Times New Roman"/>
                <w:lang w:eastAsia="zh-CN"/>
              </w:rPr>
              <w:t>Not serious</w:t>
            </w:r>
          </w:p>
        </w:tc>
      </w:tr>
      <w:tr w14:paraId="3F8E6D2A">
        <w:trPr>
          <w:trHeight w:val="283" w:hRule="atLeast"/>
        </w:trPr>
        <w:tc>
          <w:tcPr>
            <w:tcW w:w="1833" w:type="pct"/>
            <w:shd w:val="clear" w:color="auto" w:fill="auto"/>
            <w:vAlign w:val="center"/>
          </w:tcPr>
          <w:p w14:paraId="3A807820">
            <w:pPr>
              <w:jc w:val="center"/>
              <w:rPr>
                <w:rFonts w:cs="Times New Roman"/>
                <w:lang w:eastAsia="zh-CN"/>
              </w:rPr>
            </w:pPr>
            <w:r>
              <w:rPr>
                <w:rFonts w:cs="Times New Roman"/>
                <w:lang w:eastAsia="zh-CN"/>
              </w:rPr>
              <w:t>Usual care vs Daoyin</w:t>
            </w:r>
          </w:p>
        </w:tc>
        <w:tc>
          <w:tcPr>
            <w:tcW w:w="653" w:type="pct"/>
            <w:shd w:val="clear" w:color="auto" w:fill="auto"/>
            <w:vAlign w:val="center"/>
          </w:tcPr>
          <w:p w14:paraId="6D8D4029">
            <w:pPr>
              <w:jc w:val="center"/>
              <w:rPr>
                <w:rFonts w:cs="Times New Roman"/>
                <w:lang w:eastAsia="zh-CN"/>
              </w:rPr>
            </w:pPr>
            <w:r>
              <w:rPr>
                <w:rFonts w:cs="Times New Roman"/>
                <w:lang w:eastAsia="zh-CN"/>
              </w:rPr>
              <w:t>-2</w:t>
            </w:r>
          </w:p>
        </w:tc>
        <w:tc>
          <w:tcPr>
            <w:tcW w:w="442" w:type="pct"/>
            <w:shd w:val="clear" w:color="auto" w:fill="auto"/>
            <w:vAlign w:val="center"/>
          </w:tcPr>
          <w:p w14:paraId="50CA8E85">
            <w:pPr>
              <w:jc w:val="center"/>
              <w:rPr>
                <w:rFonts w:cs="Times New Roman"/>
                <w:lang w:eastAsia="zh-CN"/>
              </w:rPr>
            </w:pPr>
            <w:r>
              <w:rPr>
                <w:rFonts w:cs="Times New Roman"/>
                <w:lang w:eastAsia="zh-CN"/>
              </w:rPr>
              <w:t>-8.36</w:t>
            </w:r>
          </w:p>
        </w:tc>
        <w:tc>
          <w:tcPr>
            <w:tcW w:w="399" w:type="pct"/>
            <w:shd w:val="clear" w:color="auto" w:fill="auto"/>
            <w:vAlign w:val="center"/>
          </w:tcPr>
          <w:p w14:paraId="05CA6DF8">
            <w:pPr>
              <w:jc w:val="center"/>
              <w:rPr>
                <w:rFonts w:cs="Times New Roman"/>
                <w:lang w:eastAsia="zh-CN"/>
              </w:rPr>
            </w:pPr>
            <w:r>
              <w:rPr>
                <w:rFonts w:cs="Times New Roman"/>
                <w:lang w:eastAsia="zh-CN"/>
              </w:rPr>
              <w:t>4.35</w:t>
            </w:r>
          </w:p>
        </w:tc>
        <w:tc>
          <w:tcPr>
            <w:tcW w:w="442" w:type="pct"/>
            <w:shd w:val="clear" w:color="auto" w:fill="auto"/>
            <w:vAlign w:val="center"/>
          </w:tcPr>
          <w:p w14:paraId="41E97AEA">
            <w:pPr>
              <w:jc w:val="center"/>
              <w:rPr>
                <w:rFonts w:cs="Times New Roman"/>
                <w:lang w:eastAsia="zh-CN"/>
              </w:rPr>
            </w:pPr>
            <w:r>
              <w:rPr>
                <w:rFonts w:cs="Times New Roman"/>
                <w:lang w:eastAsia="zh-CN"/>
              </w:rPr>
              <w:t>-12.61</w:t>
            </w:r>
          </w:p>
        </w:tc>
        <w:tc>
          <w:tcPr>
            <w:tcW w:w="399" w:type="pct"/>
            <w:shd w:val="clear" w:color="auto" w:fill="auto"/>
            <w:vAlign w:val="center"/>
          </w:tcPr>
          <w:p w14:paraId="351D4936">
            <w:pPr>
              <w:jc w:val="center"/>
              <w:rPr>
                <w:rFonts w:cs="Times New Roman"/>
                <w:lang w:eastAsia="zh-CN"/>
              </w:rPr>
            </w:pPr>
            <w:r>
              <w:rPr>
                <w:rFonts w:cs="Times New Roman"/>
                <w:lang w:eastAsia="zh-CN"/>
              </w:rPr>
              <w:t>8.61</w:t>
            </w:r>
          </w:p>
        </w:tc>
        <w:tc>
          <w:tcPr>
            <w:tcW w:w="832" w:type="pct"/>
            <w:vAlign w:val="center"/>
          </w:tcPr>
          <w:p w14:paraId="30ADC9C1">
            <w:pPr>
              <w:jc w:val="center"/>
              <w:rPr>
                <w:rFonts w:cs="Times New Roman"/>
                <w:lang w:eastAsia="zh-CN"/>
              </w:rPr>
            </w:pPr>
            <w:r>
              <w:rPr>
                <w:rFonts w:cs="Times New Roman"/>
                <w:lang w:eastAsia="zh-CN"/>
              </w:rPr>
              <w:t>Not serious</w:t>
            </w:r>
          </w:p>
        </w:tc>
      </w:tr>
      <w:tr w14:paraId="27468CF3">
        <w:trPr>
          <w:trHeight w:val="283" w:hRule="atLeast"/>
        </w:trPr>
        <w:tc>
          <w:tcPr>
            <w:tcW w:w="1833" w:type="pct"/>
            <w:shd w:val="clear" w:color="auto" w:fill="auto"/>
            <w:vAlign w:val="center"/>
          </w:tcPr>
          <w:p w14:paraId="55FEC836">
            <w:pPr>
              <w:jc w:val="center"/>
              <w:rPr>
                <w:rFonts w:cs="Times New Roman"/>
                <w:lang w:eastAsia="zh-CN"/>
              </w:rPr>
            </w:pPr>
            <w:r>
              <w:rPr>
                <w:rFonts w:cs="Times New Roman"/>
                <w:lang w:eastAsia="zh-CN"/>
              </w:rPr>
              <w:t>Usual care vs Usual rehabilitation</w:t>
            </w:r>
          </w:p>
        </w:tc>
        <w:tc>
          <w:tcPr>
            <w:tcW w:w="653" w:type="pct"/>
            <w:shd w:val="clear" w:color="auto" w:fill="auto"/>
            <w:vAlign w:val="center"/>
          </w:tcPr>
          <w:p w14:paraId="2A53A54C">
            <w:pPr>
              <w:jc w:val="center"/>
              <w:rPr>
                <w:rFonts w:cs="Times New Roman"/>
                <w:lang w:eastAsia="zh-CN"/>
              </w:rPr>
            </w:pPr>
            <w:r>
              <w:rPr>
                <w:rFonts w:cs="Times New Roman"/>
                <w:lang w:eastAsia="zh-CN"/>
              </w:rPr>
              <w:t>-0.23</w:t>
            </w:r>
          </w:p>
        </w:tc>
        <w:tc>
          <w:tcPr>
            <w:tcW w:w="442" w:type="pct"/>
            <w:shd w:val="clear" w:color="auto" w:fill="auto"/>
            <w:vAlign w:val="center"/>
          </w:tcPr>
          <w:p w14:paraId="2083C577">
            <w:pPr>
              <w:jc w:val="center"/>
              <w:rPr>
                <w:rFonts w:cs="Times New Roman"/>
                <w:lang w:eastAsia="zh-CN"/>
              </w:rPr>
            </w:pPr>
            <w:r>
              <w:rPr>
                <w:rFonts w:cs="Times New Roman"/>
                <w:lang w:eastAsia="zh-CN"/>
              </w:rPr>
              <w:t>-5.25</w:t>
            </w:r>
          </w:p>
        </w:tc>
        <w:tc>
          <w:tcPr>
            <w:tcW w:w="399" w:type="pct"/>
            <w:shd w:val="clear" w:color="auto" w:fill="auto"/>
            <w:vAlign w:val="center"/>
          </w:tcPr>
          <w:p w14:paraId="7A3B22EB">
            <w:pPr>
              <w:jc w:val="center"/>
              <w:rPr>
                <w:rFonts w:cs="Times New Roman"/>
                <w:lang w:eastAsia="zh-CN"/>
              </w:rPr>
            </w:pPr>
            <w:r>
              <w:rPr>
                <w:rFonts w:cs="Times New Roman"/>
                <w:lang w:eastAsia="zh-CN"/>
              </w:rPr>
              <w:t>4.8</w:t>
            </w:r>
          </w:p>
        </w:tc>
        <w:tc>
          <w:tcPr>
            <w:tcW w:w="442" w:type="pct"/>
            <w:shd w:val="clear" w:color="auto" w:fill="auto"/>
            <w:vAlign w:val="center"/>
          </w:tcPr>
          <w:p w14:paraId="49B79685">
            <w:pPr>
              <w:jc w:val="center"/>
              <w:rPr>
                <w:rFonts w:cs="Times New Roman"/>
                <w:lang w:eastAsia="zh-CN"/>
              </w:rPr>
            </w:pPr>
            <w:r>
              <w:rPr>
                <w:rFonts w:cs="Times New Roman"/>
                <w:lang w:eastAsia="zh-CN"/>
              </w:rPr>
              <w:t>-8.74</w:t>
            </w:r>
          </w:p>
        </w:tc>
        <w:tc>
          <w:tcPr>
            <w:tcW w:w="399" w:type="pct"/>
            <w:shd w:val="clear" w:color="auto" w:fill="auto"/>
            <w:vAlign w:val="center"/>
          </w:tcPr>
          <w:p w14:paraId="23163D9E">
            <w:pPr>
              <w:jc w:val="center"/>
              <w:rPr>
                <w:rFonts w:cs="Times New Roman"/>
                <w:lang w:eastAsia="zh-CN"/>
              </w:rPr>
            </w:pPr>
            <w:r>
              <w:rPr>
                <w:rFonts w:cs="Times New Roman"/>
                <w:lang w:eastAsia="zh-CN"/>
              </w:rPr>
              <w:t>8.29</w:t>
            </w:r>
          </w:p>
        </w:tc>
        <w:tc>
          <w:tcPr>
            <w:tcW w:w="832" w:type="pct"/>
            <w:vAlign w:val="center"/>
          </w:tcPr>
          <w:p w14:paraId="26B38400">
            <w:pPr>
              <w:keepNext/>
              <w:jc w:val="center"/>
              <w:rPr>
                <w:rFonts w:cs="Times New Roman"/>
                <w:lang w:eastAsia="zh-CN"/>
              </w:rPr>
            </w:pPr>
            <w:r>
              <w:rPr>
                <w:rFonts w:cs="Times New Roman"/>
                <w:lang w:eastAsia="zh-CN"/>
              </w:rPr>
              <w:t>Not serious</w:t>
            </w:r>
          </w:p>
        </w:tc>
      </w:tr>
      <w:tr w14:paraId="07BDEE1A">
        <w:trPr>
          <w:trHeight w:val="283" w:hRule="atLeast"/>
        </w:trPr>
        <w:tc>
          <w:tcPr>
            <w:tcW w:w="5000" w:type="pct"/>
            <w:gridSpan w:val="7"/>
            <w:shd w:val="clear" w:color="auto" w:fill="D8D8D8" w:themeFill="background1" w:themeFillShade="D9"/>
            <w:vAlign w:val="center"/>
          </w:tcPr>
          <w:p w14:paraId="78AFB4F4">
            <w:pPr>
              <w:keepNext/>
              <w:jc w:val="center"/>
              <w:rPr>
                <w:rFonts w:cs="Times New Roman"/>
                <w:lang w:eastAsia="zh-CN"/>
              </w:rPr>
            </w:pPr>
            <w:r>
              <w:rPr>
                <w:rFonts w:cs="Times New Roman"/>
                <w:b/>
                <w:lang w:eastAsia="zh-CN"/>
              </w:rPr>
              <w:t>Lower limb motor ability</w:t>
            </w:r>
          </w:p>
        </w:tc>
      </w:tr>
      <w:tr w14:paraId="7E55FF2A">
        <w:trPr>
          <w:trHeight w:val="283" w:hRule="atLeast"/>
        </w:trPr>
        <w:tc>
          <w:tcPr>
            <w:tcW w:w="1833" w:type="pct"/>
            <w:shd w:val="clear" w:color="auto" w:fill="auto"/>
            <w:vAlign w:val="center"/>
          </w:tcPr>
          <w:p w14:paraId="1496E364">
            <w:pPr>
              <w:jc w:val="center"/>
              <w:rPr>
                <w:rFonts w:cs="Times New Roman"/>
                <w:lang w:eastAsia="zh-CN"/>
              </w:rPr>
            </w:pPr>
            <w:r>
              <w:rPr>
                <w:rFonts w:cs="Times New Roman"/>
                <w:lang w:eastAsia="zh-CN"/>
              </w:rPr>
              <w:t>Comparison</w:t>
            </w:r>
          </w:p>
        </w:tc>
        <w:tc>
          <w:tcPr>
            <w:tcW w:w="653" w:type="pct"/>
            <w:shd w:val="clear" w:color="auto" w:fill="auto"/>
            <w:vAlign w:val="center"/>
          </w:tcPr>
          <w:p w14:paraId="7B9E2527">
            <w:pPr>
              <w:jc w:val="center"/>
              <w:rPr>
                <w:rFonts w:cs="Times New Roman"/>
                <w:lang w:eastAsia="zh-CN"/>
              </w:rPr>
            </w:pPr>
            <w:r>
              <w:rPr>
                <w:rFonts w:cs="Times New Roman"/>
                <w:lang w:eastAsia="zh-CN"/>
              </w:rPr>
              <w:t>Effect size</w:t>
            </w:r>
          </w:p>
        </w:tc>
        <w:tc>
          <w:tcPr>
            <w:tcW w:w="442" w:type="pct"/>
            <w:shd w:val="clear" w:color="auto" w:fill="auto"/>
            <w:vAlign w:val="center"/>
          </w:tcPr>
          <w:p w14:paraId="7D044159">
            <w:pPr>
              <w:jc w:val="center"/>
              <w:rPr>
                <w:rFonts w:cs="Times New Roman"/>
                <w:lang w:eastAsia="zh-CN"/>
              </w:rPr>
            </w:pPr>
            <w:r>
              <w:rPr>
                <w:rFonts w:cs="Times New Roman"/>
                <w:lang w:eastAsia="zh-CN"/>
              </w:rPr>
              <w:t>LCI</w:t>
            </w:r>
          </w:p>
        </w:tc>
        <w:tc>
          <w:tcPr>
            <w:tcW w:w="399" w:type="pct"/>
            <w:shd w:val="clear" w:color="auto" w:fill="auto"/>
            <w:vAlign w:val="center"/>
          </w:tcPr>
          <w:p w14:paraId="274C0106">
            <w:pPr>
              <w:jc w:val="center"/>
              <w:rPr>
                <w:rFonts w:cs="Times New Roman"/>
                <w:lang w:eastAsia="zh-CN"/>
              </w:rPr>
            </w:pPr>
            <w:r>
              <w:rPr>
                <w:rFonts w:cs="Times New Roman"/>
                <w:lang w:eastAsia="zh-CN"/>
              </w:rPr>
              <w:t>UCI</w:t>
            </w:r>
          </w:p>
        </w:tc>
        <w:tc>
          <w:tcPr>
            <w:tcW w:w="442" w:type="pct"/>
            <w:shd w:val="clear" w:color="auto" w:fill="auto"/>
            <w:vAlign w:val="center"/>
          </w:tcPr>
          <w:p w14:paraId="29D0093D">
            <w:pPr>
              <w:jc w:val="center"/>
              <w:rPr>
                <w:rFonts w:cs="Times New Roman"/>
                <w:lang w:eastAsia="zh-CN"/>
              </w:rPr>
            </w:pPr>
            <w:r>
              <w:rPr>
                <w:rFonts w:cs="Times New Roman"/>
                <w:lang w:eastAsia="zh-CN"/>
              </w:rPr>
              <w:t>LPrI</w:t>
            </w:r>
          </w:p>
        </w:tc>
        <w:tc>
          <w:tcPr>
            <w:tcW w:w="399" w:type="pct"/>
            <w:shd w:val="clear" w:color="auto" w:fill="auto"/>
            <w:vAlign w:val="center"/>
          </w:tcPr>
          <w:p w14:paraId="2CFF3CA2">
            <w:pPr>
              <w:jc w:val="center"/>
              <w:rPr>
                <w:rFonts w:cs="Times New Roman"/>
                <w:lang w:eastAsia="zh-CN"/>
              </w:rPr>
            </w:pPr>
            <w:r>
              <w:rPr>
                <w:rFonts w:cs="Times New Roman"/>
                <w:lang w:eastAsia="zh-CN"/>
              </w:rPr>
              <w:t>UPrI</w:t>
            </w:r>
          </w:p>
        </w:tc>
        <w:tc>
          <w:tcPr>
            <w:tcW w:w="832" w:type="pct"/>
            <w:vAlign w:val="center"/>
          </w:tcPr>
          <w:p w14:paraId="56C5D3AA">
            <w:pPr>
              <w:keepNext/>
              <w:jc w:val="center"/>
              <w:rPr>
                <w:rFonts w:cs="Times New Roman"/>
                <w:lang w:eastAsia="zh-CN"/>
              </w:rPr>
            </w:pPr>
            <w:r>
              <w:rPr>
                <w:rFonts w:cs="Times New Roman"/>
                <w:lang w:eastAsia="zh-CN"/>
              </w:rPr>
              <w:t>Heterogeneity</w:t>
            </w:r>
          </w:p>
        </w:tc>
      </w:tr>
      <w:tr w14:paraId="38F264D3">
        <w:trPr>
          <w:trHeight w:val="283" w:hRule="atLeast"/>
        </w:trPr>
        <w:tc>
          <w:tcPr>
            <w:tcW w:w="1833" w:type="pct"/>
            <w:shd w:val="clear" w:color="auto" w:fill="auto"/>
            <w:vAlign w:val="center"/>
          </w:tcPr>
          <w:p w14:paraId="604348AC">
            <w:pPr>
              <w:jc w:val="center"/>
              <w:rPr>
                <w:rFonts w:cs="Times New Roman"/>
                <w:lang w:eastAsia="zh-CN"/>
              </w:rPr>
            </w:pPr>
            <w:r>
              <w:rPr>
                <w:rFonts w:cs="Times New Roman"/>
              </w:rPr>
              <w:t>Daoyin vs Baduanjin</w:t>
            </w:r>
          </w:p>
        </w:tc>
        <w:tc>
          <w:tcPr>
            <w:tcW w:w="653" w:type="pct"/>
            <w:shd w:val="clear" w:color="auto" w:fill="auto"/>
            <w:vAlign w:val="center"/>
          </w:tcPr>
          <w:p w14:paraId="1047C6AE">
            <w:pPr>
              <w:jc w:val="center"/>
              <w:rPr>
                <w:rFonts w:cs="Times New Roman"/>
                <w:lang w:eastAsia="zh-CN"/>
              </w:rPr>
            </w:pPr>
            <w:r>
              <w:rPr>
                <w:rFonts w:cs="Times New Roman"/>
              </w:rPr>
              <w:t>-1.62</w:t>
            </w:r>
          </w:p>
        </w:tc>
        <w:tc>
          <w:tcPr>
            <w:tcW w:w="442" w:type="pct"/>
            <w:shd w:val="clear" w:color="auto" w:fill="auto"/>
            <w:vAlign w:val="center"/>
          </w:tcPr>
          <w:p w14:paraId="2C9DACAC">
            <w:pPr>
              <w:jc w:val="center"/>
              <w:rPr>
                <w:rFonts w:cs="Times New Roman"/>
                <w:lang w:eastAsia="zh-CN"/>
              </w:rPr>
            </w:pPr>
            <w:r>
              <w:rPr>
                <w:rFonts w:cs="Times New Roman"/>
              </w:rPr>
              <w:t>-7.16</w:t>
            </w:r>
          </w:p>
        </w:tc>
        <w:tc>
          <w:tcPr>
            <w:tcW w:w="399" w:type="pct"/>
            <w:shd w:val="clear" w:color="auto" w:fill="auto"/>
            <w:vAlign w:val="center"/>
          </w:tcPr>
          <w:p w14:paraId="37F60373">
            <w:pPr>
              <w:jc w:val="center"/>
              <w:rPr>
                <w:rFonts w:cs="Times New Roman"/>
                <w:lang w:eastAsia="zh-CN"/>
              </w:rPr>
            </w:pPr>
            <w:r>
              <w:rPr>
                <w:rFonts w:cs="Times New Roman"/>
              </w:rPr>
              <w:t>3.92</w:t>
            </w:r>
          </w:p>
        </w:tc>
        <w:tc>
          <w:tcPr>
            <w:tcW w:w="442" w:type="pct"/>
            <w:shd w:val="clear" w:color="auto" w:fill="auto"/>
            <w:vAlign w:val="center"/>
          </w:tcPr>
          <w:p w14:paraId="73EF18C2">
            <w:pPr>
              <w:jc w:val="center"/>
              <w:rPr>
                <w:rFonts w:cs="Times New Roman"/>
                <w:lang w:eastAsia="zh-CN"/>
              </w:rPr>
            </w:pPr>
            <w:r>
              <w:rPr>
                <w:rFonts w:cs="Times New Roman"/>
              </w:rPr>
              <w:t>-42.94</w:t>
            </w:r>
          </w:p>
        </w:tc>
        <w:tc>
          <w:tcPr>
            <w:tcW w:w="399" w:type="pct"/>
            <w:shd w:val="clear" w:color="auto" w:fill="auto"/>
            <w:vAlign w:val="center"/>
          </w:tcPr>
          <w:p w14:paraId="3695BD58">
            <w:pPr>
              <w:jc w:val="center"/>
              <w:rPr>
                <w:rFonts w:cs="Times New Roman"/>
                <w:lang w:eastAsia="zh-CN"/>
              </w:rPr>
            </w:pPr>
            <w:r>
              <w:rPr>
                <w:rFonts w:cs="Times New Roman"/>
              </w:rPr>
              <w:t>39.7</w:t>
            </w:r>
          </w:p>
        </w:tc>
        <w:tc>
          <w:tcPr>
            <w:tcW w:w="832" w:type="pct"/>
            <w:vAlign w:val="center"/>
          </w:tcPr>
          <w:p w14:paraId="298D9DFB">
            <w:pPr>
              <w:keepNext/>
              <w:jc w:val="center"/>
              <w:rPr>
                <w:rFonts w:cs="Times New Roman"/>
                <w:lang w:eastAsia="zh-CN"/>
              </w:rPr>
            </w:pPr>
            <w:r>
              <w:rPr>
                <w:rFonts w:cs="Times New Roman"/>
                <w:lang w:eastAsia="zh-CN"/>
              </w:rPr>
              <w:t>Not serious</w:t>
            </w:r>
          </w:p>
        </w:tc>
      </w:tr>
      <w:tr w14:paraId="32A46DAB">
        <w:trPr>
          <w:trHeight w:val="283" w:hRule="atLeast"/>
        </w:trPr>
        <w:tc>
          <w:tcPr>
            <w:tcW w:w="1833" w:type="pct"/>
            <w:shd w:val="clear" w:color="auto" w:fill="auto"/>
            <w:vAlign w:val="center"/>
          </w:tcPr>
          <w:p w14:paraId="0AEE7F97">
            <w:pPr>
              <w:jc w:val="center"/>
              <w:rPr>
                <w:rFonts w:cs="Times New Roman"/>
                <w:lang w:eastAsia="zh-CN"/>
              </w:rPr>
            </w:pPr>
            <w:r>
              <w:rPr>
                <w:rFonts w:cs="Times New Roman"/>
              </w:rPr>
              <w:t>Taiji vs Baduanjin</w:t>
            </w:r>
          </w:p>
        </w:tc>
        <w:tc>
          <w:tcPr>
            <w:tcW w:w="653" w:type="pct"/>
            <w:shd w:val="clear" w:color="auto" w:fill="auto"/>
            <w:vAlign w:val="center"/>
          </w:tcPr>
          <w:p w14:paraId="7AA17707">
            <w:pPr>
              <w:jc w:val="center"/>
              <w:rPr>
                <w:rFonts w:cs="Times New Roman"/>
                <w:lang w:eastAsia="zh-CN"/>
              </w:rPr>
            </w:pPr>
            <w:r>
              <w:rPr>
                <w:rFonts w:cs="Times New Roman"/>
              </w:rPr>
              <w:t>1.38</w:t>
            </w:r>
          </w:p>
        </w:tc>
        <w:tc>
          <w:tcPr>
            <w:tcW w:w="442" w:type="pct"/>
            <w:shd w:val="clear" w:color="auto" w:fill="auto"/>
            <w:vAlign w:val="center"/>
          </w:tcPr>
          <w:p w14:paraId="1F604A12">
            <w:pPr>
              <w:jc w:val="center"/>
              <w:rPr>
                <w:rFonts w:cs="Times New Roman"/>
                <w:lang w:eastAsia="zh-CN"/>
              </w:rPr>
            </w:pPr>
            <w:r>
              <w:rPr>
                <w:rFonts w:cs="Times New Roman"/>
              </w:rPr>
              <w:t>-1.2</w:t>
            </w:r>
          </w:p>
        </w:tc>
        <w:tc>
          <w:tcPr>
            <w:tcW w:w="399" w:type="pct"/>
            <w:shd w:val="clear" w:color="auto" w:fill="auto"/>
            <w:vAlign w:val="center"/>
          </w:tcPr>
          <w:p w14:paraId="4C065833">
            <w:pPr>
              <w:jc w:val="center"/>
              <w:rPr>
                <w:rFonts w:cs="Times New Roman"/>
                <w:lang w:eastAsia="zh-CN"/>
              </w:rPr>
            </w:pPr>
            <w:r>
              <w:rPr>
                <w:rFonts w:cs="Times New Roman"/>
              </w:rPr>
              <w:t>3.96</w:t>
            </w:r>
          </w:p>
        </w:tc>
        <w:tc>
          <w:tcPr>
            <w:tcW w:w="442" w:type="pct"/>
            <w:shd w:val="clear" w:color="auto" w:fill="auto"/>
            <w:vAlign w:val="center"/>
          </w:tcPr>
          <w:p w14:paraId="2A727731">
            <w:pPr>
              <w:jc w:val="center"/>
              <w:rPr>
                <w:rFonts w:cs="Times New Roman"/>
                <w:lang w:eastAsia="zh-CN"/>
              </w:rPr>
            </w:pPr>
            <w:r>
              <w:rPr>
                <w:rFonts w:cs="Times New Roman"/>
              </w:rPr>
              <w:t>-25.06</w:t>
            </w:r>
          </w:p>
        </w:tc>
        <w:tc>
          <w:tcPr>
            <w:tcW w:w="399" w:type="pct"/>
            <w:shd w:val="clear" w:color="auto" w:fill="auto"/>
            <w:vAlign w:val="center"/>
          </w:tcPr>
          <w:p w14:paraId="04536467">
            <w:pPr>
              <w:jc w:val="center"/>
              <w:rPr>
                <w:rFonts w:cs="Times New Roman"/>
                <w:lang w:eastAsia="zh-CN"/>
              </w:rPr>
            </w:pPr>
            <w:r>
              <w:rPr>
                <w:rFonts w:cs="Times New Roman"/>
              </w:rPr>
              <w:t>27.83</w:t>
            </w:r>
          </w:p>
        </w:tc>
        <w:tc>
          <w:tcPr>
            <w:tcW w:w="832" w:type="pct"/>
            <w:vAlign w:val="center"/>
          </w:tcPr>
          <w:p w14:paraId="0E3F6F7B">
            <w:pPr>
              <w:keepNext/>
              <w:jc w:val="center"/>
              <w:rPr>
                <w:rFonts w:cs="Times New Roman"/>
                <w:lang w:eastAsia="zh-CN"/>
              </w:rPr>
            </w:pPr>
            <w:r>
              <w:rPr>
                <w:rFonts w:cs="Times New Roman"/>
                <w:lang w:eastAsia="zh-CN"/>
              </w:rPr>
              <w:t>Not serious</w:t>
            </w:r>
          </w:p>
        </w:tc>
      </w:tr>
      <w:tr w14:paraId="45BE45F3">
        <w:trPr>
          <w:trHeight w:val="283" w:hRule="atLeast"/>
        </w:trPr>
        <w:tc>
          <w:tcPr>
            <w:tcW w:w="1833" w:type="pct"/>
            <w:shd w:val="clear" w:color="auto" w:fill="auto"/>
            <w:vAlign w:val="center"/>
          </w:tcPr>
          <w:p w14:paraId="76BB43DB">
            <w:pPr>
              <w:jc w:val="center"/>
              <w:rPr>
                <w:rFonts w:cs="Times New Roman"/>
                <w:lang w:eastAsia="zh-CN"/>
              </w:rPr>
            </w:pPr>
            <w:r>
              <w:rPr>
                <w:rFonts w:cs="Times New Roman"/>
              </w:rPr>
              <w:t>Usual care vs Baduanjin</w:t>
            </w:r>
          </w:p>
        </w:tc>
        <w:tc>
          <w:tcPr>
            <w:tcW w:w="653" w:type="pct"/>
            <w:shd w:val="clear" w:color="auto" w:fill="auto"/>
            <w:vAlign w:val="center"/>
          </w:tcPr>
          <w:p w14:paraId="09273068">
            <w:pPr>
              <w:jc w:val="center"/>
              <w:rPr>
                <w:rFonts w:cs="Times New Roman"/>
                <w:lang w:eastAsia="zh-CN"/>
              </w:rPr>
            </w:pPr>
            <w:r>
              <w:rPr>
                <w:rFonts w:cs="Times New Roman"/>
              </w:rPr>
              <w:t>-4.62</w:t>
            </w:r>
          </w:p>
        </w:tc>
        <w:tc>
          <w:tcPr>
            <w:tcW w:w="442" w:type="pct"/>
            <w:shd w:val="clear" w:color="auto" w:fill="auto"/>
            <w:vAlign w:val="center"/>
          </w:tcPr>
          <w:p w14:paraId="3F78C565">
            <w:pPr>
              <w:jc w:val="center"/>
              <w:rPr>
                <w:rFonts w:cs="Times New Roman"/>
                <w:lang w:eastAsia="zh-CN"/>
              </w:rPr>
            </w:pPr>
            <w:r>
              <w:rPr>
                <w:rFonts w:cs="Times New Roman"/>
              </w:rPr>
              <w:t>-8.49</w:t>
            </w:r>
          </w:p>
        </w:tc>
        <w:tc>
          <w:tcPr>
            <w:tcW w:w="399" w:type="pct"/>
            <w:shd w:val="clear" w:color="auto" w:fill="auto"/>
            <w:vAlign w:val="center"/>
          </w:tcPr>
          <w:p w14:paraId="173995B3">
            <w:pPr>
              <w:jc w:val="center"/>
              <w:rPr>
                <w:rFonts w:cs="Times New Roman"/>
                <w:lang w:eastAsia="zh-CN"/>
              </w:rPr>
            </w:pPr>
            <w:r>
              <w:rPr>
                <w:rFonts w:cs="Times New Roman"/>
              </w:rPr>
              <w:t>-0.75</w:t>
            </w:r>
          </w:p>
        </w:tc>
        <w:tc>
          <w:tcPr>
            <w:tcW w:w="442" w:type="pct"/>
            <w:shd w:val="clear" w:color="auto" w:fill="auto"/>
            <w:vAlign w:val="center"/>
          </w:tcPr>
          <w:p w14:paraId="1730BDFC">
            <w:pPr>
              <w:jc w:val="center"/>
              <w:rPr>
                <w:rFonts w:cs="Times New Roman"/>
                <w:lang w:eastAsia="zh-CN"/>
              </w:rPr>
            </w:pPr>
            <w:r>
              <w:rPr>
                <w:rFonts w:cs="Times New Roman"/>
              </w:rPr>
              <w:t>-37.01</w:t>
            </w:r>
          </w:p>
        </w:tc>
        <w:tc>
          <w:tcPr>
            <w:tcW w:w="399" w:type="pct"/>
            <w:shd w:val="clear" w:color="auto" w:fill="auto"/>
            <w:vAlign w:val="center"/>
          </w:tcPr>
          <w:p w14:paraId="43F52ABD">
            <w:pPr>
              <w:jc w:val="center"/>
              <w:rPr>
                <w:rFonts w:cs="Times New Roman"/>
                <w:lang w:eastAsia="zh-CN"/>
              </w:rPr>
            </w:pPr>
            <w:r>
              <w:rPr>
                <w:rFonts w:cs="Times New Roman"/>
              </w:rPr>
              <w:t>27.77</w:t>
            </w:r>
          </w:p>
        </w:tc>
        <w:tc>
          <w:tcPr>
            <w:tcW w:w="832" w:type="pct"/>
            <w:vAlign w:val="center"/>
          </w:tcPr>
          <w:p w14:paraId="2F75655C">
            <w:pPr>
              <w:keepNext/>
              <w:jc w:val="center"/>
              <w:rPr>
                <w:rFonts w:cs="Times New Roman"/>
                <w:lang w:eastAsia="zh-CN"/>
              </w:rPr>
            </w:pPr>
            <w:r>
              <w:rPr>
                <w:rFonts w:cs="Times New Roman"/>
                <w:lang w:eastAsia="zh-CN"/>
              </w:rPr>
              <w:t>Serious</w:t>
            </w:r>
          </w:p>
        </w:tc>
      </w:tr>
      <w:tr w14:paraId="7CA471D6">
        <w:trPr>
          <w:trHeight w:val="283" w:hRule="atLeast"/>
        </w:trPr>
        <w:tc>
          <w:tcPr>
            <w:tcW w:w="1833" w:type="pct"/>
            <w:shd w:val="clear" w:color="auto" w:fill="auto"/>
            <w:vAlign w:val="center"/>
          </w:tcPr>
          <w:p w14:paraId="4EB6B8A5">
            <w:pPr>
              <w:jc w:val="center"/>
              <w:rPr>
                <w:rFonts w:cs="Times New Roman"/>
                <w:lang w:eastAsia="zh-CN"/>
              </w:rPr>
            </w:pPr>
            <w:r>
              <w:rPr>
                <w:rFonts w:cs="Times New Roman"/>
              </w:rPr>
              <w:t>Usual rehabilitation vs Baduanjin</w:t>
            </w:r>
          </w:p>
        </w:tc>
        <w:tc>
          <w:tcPr>
            <w:tcW w:w="653" w:type="pct"/>
            <w:shd w:val="clear" w:color="auto" w:fill="auto"/>
            <w:vAlign w:val="center"/>
          </w:tcPr>
          <w:p w14:paraId="52D67CCA">
            <w:pPr>
              <w:jc w:val="center"/>
              <w:rPr>
                <w:rFonts w:cs="Times New Roman"/>
                <w:lang w:eastAsia="zh-CN"/>
              </w:rPr>
            </w:pPr>
            <w:r>
              <w:rPr>
                <w:rFonts w:cs="Times New Roman"/>
              </w:rPr>
              <w:t>-2.56</w:t>
            </w:r>
          </w:p>
        </w:tc>
        <w:tc>
          <w:tcPr>
            <w:tcW w:w="442" w:type="pct"/>
            <w:shd w:val="clear" w:color="auto" w:fill="auto"/>
            <w:vAlign w:val="center"/>
          </w:tcPr>
          <w:p w14:paraId="097E2BFA">
            <w:pPr>
              <w:jc w:val="center"/>
              <w:rPr>
                <w:rFonts w:cs="Times New Roman"/>
                <w:lang w:eastAsia="zh-CN"/>
              </w:rPr>
            </w:pPr>
            <w:r>
              <w:rPr>
                <w:rFonts w:cs="Times New Roman"/>
              </w:rPr>
              <w:t>-4.78</w:t>
            </w:r>
          </w:p>
        </w:tc>
        <w:tc>
          <w:tcPr>
            <w:tcW w:w="399" w:type="pct"/>
            <w:shd w:val="clear" w:color="auto" w:fill="auto"/>
            <w:vAlign w:val="center"/>
          </w:tcPr>
          <w:p w14:paraId="4869BA16">
            <w:pPr>
              <w:jc w:val="center"/>
              <w:rPr>
                <w:rFonts w:cs="Times New Roman"/>
                <w:lang w:eastAsia="zh-CN"/>
              </w:rPr>
            </w:pPr>
            <w:r>
              <w:rPr>
                <w:rFonts w:cs="Times New Roman"/>
              </w:rPr>
              <w:t>-0.33</w:t>
            </w:r>
          </w:p>
        </w:tc>
        <w:tc>
          <w:tcPr>
            <w:tcW w:w="442" w:type="pct"/>
            <w:shd w:val="clear" w:color="auto" w:fill="auto"/>
            <w:vAlign w:val="center"/>
          </w:tcPr>
          <w:p w14:paraId="1B14B489">
            <w:pPr>
              <w:jc w:val="center"/>
              <w:rPr>
                <w:rFonts w:cs="Times New Roman"/>
                <w:lang w:eastAsia="zh-CN"/>
              </w:rPr>
            </w:pPr>
            <w:r>
              <w:rPr>
                <w:rFonts w:cs="Times New Roman"/>
              </w:rPr>
              <w:t>-27.61</w:t>
            </w:r>
          </w:p>
        </w:tc>
        <w:tc>
          <w:tcPr>
            <w:tcW w:w="399" w:type="pct"/>
            <w:shd w:val="clear" w:color="auto" w:fill="auto"/>
            <w:vAlign w:val="center"/>
          </w:tcPr>
          <w:p w14:paraId="045EBDBF">
            <w:pPr>
              <w:jc w:val="center"/>
              <w:rPr>
                <w:rFonts w:cs="Times New Roman"/>
                <w:lang w:eastAsia="zh-CN"/>
              </w:rPr>
            </w:pPr>
            <w:r>
              <w:rPr>
                <w:rFonts w:cs="Times New Roman"/>
              </w:rPr>
              <w:t>22.49</w:t>
            </w:r>
          </w:p>
        </w:tc>
        <w:tc>
          <w:tcPr>
            <w:tcW w:w="832" w:type="pct"/>
            <w:vAlign w:val="center"/>
          </w:tcPr>
          <w:p w14:paraId="41A1F0EC">
            <w:pPr>
              <w:keepNext/>
              <w:jc w:val="center"/>
              <w:rPr>
                <w:rFonts w:cs="Times New Roman"/>
                <w:lang w:eastAsia="zh-CN"/>
              </w:rPr>
            </w:pPr>
            <w:r>
              <w:rPr>
                <w:rFonts w:cs="Times New Roman"/>
                <w:lang w:eastAsia="zh-CN"/>
              </w:rPr>
              <w:t>Serious</w:t>
            </w:r>
          </w:p>
        </w:tc>
      </w:tr>
      <w:tr w14:paraId="3E119887">
        <w:trPr>
          <w:trHeight w:val="283" w:hRule="atLeast"/>
        </w:trPr>
        <w:tc>
          <w:tcPr>
            <w:tcW w:w="1833" w:type="pct"/>
            <w:shd w:val="clear" w:color="auto" w:fill="auto"/>
            <w:vAlign w:val="center"/>
          </w:tcPr>
          <w:p w14:paraId="5CBD8A33">
            <w:pPr>
              <w:jc w:val="center"/>
              <w:rPr>
                <w:rFonts w:cs="Times New Roman"/>
                <w:lang w:eastAsia="zh-CN"/>
              </w:rPr>
            </w:pPr>
            <w:r>
              <w:rPr>
                <w:rFonts w:cs="Times New Roman"/>
              </w:rPr>
              <w:t>Taiji vs Daoyin</w:t>
            </w:r>
          </w:p>
        </w:tc>
        <w:tc>
          <w:tcPr>
            <w:tcW w:w="653" w:type="pct"/>
            <w:shd w:val="clear" w:color="auto" w:fill="auto"/>
            <w:vAlign w:val="center"/>
          </w:tcPr>
          <w:p w14:paraId="6E6BB365">
            <w:pPr>
              <w:jc w:val="center"/>
              <w:rPr>
                <w:rFonts w:cs="Times New Roman"/>
                <w:lang w:eastAsia="zh-CN"/>
              </w:rPr>
            </w:pPr>
            <w:r>
              <w:rPr>
                <w:rFonts w:cs="Times New Roman"/>
              </w:rPr>
              <w:t>3</w:t>
            </w:r>
          </w:p>
        </w:tc>
        <w:tc>
          <w:tcPr>
            <w:tcW w:w="442" w:type="pct"/>
            <w:shd w:val="clear" w:color="auto" w:fill="auto"/>
            <w:vAlign w:val="center"/>
          </w:tcPr>
          <w:p w14:paraId="34CE26F9">
            <w:pPr>
              <w:jc w:val="center"/>
              <w:rPr>
                <w:rFonts w:cs="Times New Roman"/>
                <w:lang w:eastAsia="zh-CN"/>
              </w:rPr>
            </w:pPr>
            <w:r>
              <w:rPr>
                <w:rFonts w:cs="Times New Roman"/>
              </w:rPr>
              <w:t>-3.1</w:t>
            </w:r>
          </w:p>
        </w:tc>
        <w:tc>
          <w:tcPr>
            <w:tcW w:w="399" w:type="pct"/>
            <w:shd w:val="clear" w:color="auto" w:fill="auto"/>
            <w:vAlign w:val="center"/>
          </w:tcPr>
          <w:p w14:paraId="63B9ECE8">
            <w:pPr>
              <w:jc w:val="center"/>
              <w:rPr>
                <w:rFonts w:cs="Times New Roman"/>
                <w:lang w:eastAsia="zh-CN"/>
              </w:rPr>
            </w:pPr>
            <w:r>
              <w:rPr>
                <w:rFonts w:cs="Times New Roman"/>
              </w:rPr>
              <w:t>9.11</w:t>
            </w:r>
          </w:p>
        </w:tc>
        <w:tc>
          <w:tcPr>
            <w:tcW w:w="442" w:type="pct"/>
            <w:shd w:val="clear" w:color="auto" w:fill="auto"/>
            <w:vAlign w:val="center"/>
          </w:tcPr>
          <w:p w14:paraId="6EC260F0">
            <w:pPr>
              <w:jc w:val="center"/>
              <w:rPr>
                <w:rFonts w:cs="Times New Roman"/>
                <w:lang w:eastAsia="zh-CN"/>
              </w:rPr>
            </w:pPr>
            <w:r>
              <w:rPr>
                <w:rFonts w:cs="Times New Roman"/>
              </w:rPr>
              <w:t>-41.57</w:t>
            </w:r>
          </w:p>
        </w:tc>
        <w:tc>
          <w:tcPr>
            <w:tcW w:w="399" w:type="pct"/>
            <w:shd w:val="clear" w:color="auto" w:fill="auto"/>
            <w:vAlign w:val="center"/>
          </w:tcPr>
          <w:p w14:paraId="320DBD2B">
            <w:pPr>
              <w:jc w:val="center"/>
              <w:rPr>
                <w:rFonts w:cs="Times New Roman"/>
                <w:lang w:eastAsia="zh-CN"/>
              </w:rPr>
            </w:pPr>
            <w:r>
              <w:rPr>
                <w:rFonts w:cs="Times New Roman"/>
              </w:rPr>
              <w:t>47.58</w:t>
            </w:r>
          </w:p>
        </w:tc>
        <w:tc>
          <w:tcPr>
            <w:tcW w:w="832" w:type="pct"/>
            <w:vAlign w:val="center"/>
          </w:tcPr>
          <w:p w14:paraId="541ED657">
            <w:pPr>
              <w:keepNext/>
              <w:jc w:val="center"/>
              <w:rPr>
                <w:rFonts w:cs="Times New Roman"/>
                <w:lang w:eastAsia="zh-CN"/>
              </w:rPr>
            </w:pPr>
            <w:r>
              <w:rPr>
                <w:rFonts w:cs="Times New Roman"/>
                <w:lang w:eastAsia="zh-CN"/>
              </w:rPr>
              <w:t>Not serious</w:t>
            </w:r>
          </w:p>
        </w:tc>
      </w:tr>
      <w:tr w14:paraId="78B4A2D6">
        <w:trPr>
          <w:trHeight w:val="283" w:hRule="atLeast"/>
        </w:trPr>
        <w:tc>
          <w:tcPr>
            <w:tcW w:w="1833" w:type="pct"/>
            <w:shd w:val="clear" w:color="auto" w:fill="auto"/>
            <w:vAlign w:val="center"/>
          </w:tcPr>
          <w:p w14:paraId="6431F73F">
            <w:pPr>
              <w:jc w:val="center"/>
              <w:rPr>
                <w:rFonts w:cs="Times New Roman"/>
                <w:lang w:eastAsia="zh-CN"/>
              </w:rPr>
            </w:pPr>
            <w:r>
              <w:rPr>
                <w:rFonts w:cs="Times New Roman"/>
              </w:rPr>
              <w:t>Usual care vs Daoyin</w:t>
            </w:r>
          </w:p>
        </w:tc>
        <w:tc>
          <w:tcPr>
            <w:tcW w:w="653" w:type="pct"/>
            <w:shd w:val="clear" w:color="auto" w:fill="auto"/>
            <w:vAlign w:val="center"/>
          </w:tcPr>
          <w:p w14:paraId="6BE71802">
            <w:pPr>
              <w:jc w:val="center"/>
              <w:rPr>
                <w:rFonts w:cs="Times New Roman"/>
                <w:lang w:eastAsia="zh-CN"/>
              </w:rPr>
            </w:pPr>
            <w:r>
              <w:rPr>
                <w:rFonts w:cs="Times New Roman"/>
              </w:rPr>
              <w:t>-3</w:t>
            </w:r>
          </w:p>
        </w:tc>
        <w:tc>
          <w:tcPr>
            <w:tcW w:w="442" w:type="pct"/>
            <w:shd w:val="clear" w:color="auto" w:fill="auto"/>
            <w:vAlign w:val="center"/>
          </w:tcPr>
          <w:p w14:paraId="1B90E2B0">
            <w:pPr>
              <w:jc w:val="center"/>
              <w:rPr>
                <w:rFonts w:cs="Times New Roman"/>
                <w:lang w:eastAsia="zh-CN"/>
              </w:rPr>
            </w:pPr>
            <w:r>
              <w:rPr>
                <w:rFonts w:cs="Times New Roman"/>
              </w:rPr>
              <w:t>-6.96</w:t>
            </w:r>
          </w:p>
        </w:tc>
        <w:tc>
          <w:tcPr>
            <w:tcW w:w="399" w:type="pct"/>
            <w:shd w:val="clear" w:color="auto" w:fill="auto"/>
            <w:vAlign w:val="center"/>
          </w:tcPr>
          <w:p w14:paraId="20554B63">
            <w:pPr>
              <w:jc w:val="center"/>
              <w:rPr>
                <w:rFonts w:cs="Times New Roman"/>
                <w:lang w:eastAsia="zh-CN"/>
              </w:rPr>
            </w:pPr>
            <w:r>
              <w:rPr>
                <w:rFonts w:cs="Times New Roman"/>
              </w:rPr>
              <w:t>0.96</w:t>
            </w:r>
          </w:p>
        </w:tc>
        <w:tc>
          <w:tcPr>
            <w:tcW w:w="442" w:type="pct"/>
            <w:shd w:val="clear" w:color="auto" w:fill="auto"/>
            <w:vAlign w:val="center"/>
          </w:tcPr>
          <w:p w14:paraId="0339D974">
            <w:pPr>
              <w:jc w:val="center"/>
              <w:rPr>
                <w:rFonts w:cs="Times New Roman"/>
                <w:lang w:eastAsia="zh-CN"/>
              </w:rPr>
            </w:pPr>
            <w:r>
              <w:rPr>
                <w:rFonts w:cs="Times New Roman"/>
              </w:rPr>
              <w:t>-35.83</w:t>
            </w:r>
          </w:p>
        </w:tc>
        <w:tc>
          <w:tcPr>
            <w:tcW w:w="399" w:type="pct"/>
            <w:shd w:val="clear" w:color="auto" w:fill="auto"/>
            <w:vAlign w:val="center"/>
          </w:tcPr>
          <w:p w14:paraId="5D57EB5D">
            <w:pPr>
              <w:jc w:val="center"/>
              <w:rPr>
                <w:rFonts w:cs="Times New Roman"/>
                <w:lang w:eastAsia="zh-CN"/>
              </w:rPr>
            </w:pPr>
            <w:r>
              <w:rPr>
                <w:rFonts w:cs="Times New Roman"/>
              </w:rPr>
              <w:t>29.82</w:t>
            </w:r>
          </w:p>
        </w:tc>
        <w:tc>
          <w:tcPr>
            <w:tcW w:w="832" w:type="pct"/>
            <w:vAlign w:val="center"/>
          </w:tcPr>
          <w:p w14:paraId="10ED3FC8">
            <w:pPr>
              <w:keepNext/>
              <w:jc w:val="center"/>
              <w:rPr>
                <w:rFonts w:cs="Times New Roman"/>
                <w:lang w:eastAsia="zh-CN"/>
              </w:rPr>
            </w:pPr>
            <w:r>
              <w:rPr>
                <w:rFonts w:cs="Times New Roman"/>
                <w:lang w:eastAsia="zh-CN"/>
              </w:rPr>
              <w:t>Not serious</w:t>
            </w:r>
          </w:p>
        </w:tc>
      </w:tr>
      <w:tr w14:paraId="2ABA12B2">
        <w:trPr>
          <w:trHeight w:val="283" w:hRule="atLeast"/>
        </w:trPr>
        <w:tc>
          <w:tcPr>
            <w:tcW w:w="1833" w:type="pct"/>
            <w:shd w:val="clear" w:color="auto" w:fill="auto"/>
            <w:vAlign w:val="center"/>
          </w:tcPr>
          <w:p w14:paraId="13B44DCB">
            <w:pPr>
              <w:jc w:val="center"/>
              <w:rPr>
                <w:rFonts w:cs="Times New Roman"/>
                <w:lang w:eastAsia="zh-CN"/>
              </w:rPr>
            </w:pPr>
            <w:r>
              <w:rPr>
                <w:rFonts w:cs="Times New Roman"/>
              </w:rPr>
              <w:t>Usual rehabilitation vs Daoyin</w:t>
            </w:r>
          </w:p>
        </w:tc>
        <w:tc>
          <w:tcPr>
            <w:tcW w:w="653" w:type="pct"/>
            <w:shd w:val="clear" w:color="auto" w:fill="auto"/>
            <w:vAlign w:val="center"/>
          </w:tcPr>
          <w:p w14:paraId="0719263D">
            <w:pPr>
              <w:jc w:val="center"/>
              <w:rPr>
                <w:rFonts w:cs="Times New Roman"/>
                <w:lang w:eastAsia="zh-CN"/>
              </w:rPr>
            </w:pPr>
            <w:r>
              <w:rPr>
                <w:rFonts w:cs="Times New Roman"/>
              </w:rPr>
              <w:t>-0.94</w:t>
            </w:r>
          </w:p>
        </w:tc>
        <w:tc>
          <w:tcPr>
            <w:tcW w:w="442" w:type="pct"/>
            <w:shd w:val="clear" w:color="auto" w:fill="auto"/>
            <w:vAlign w:val="center"/>
          </w:tcPr>
          <w:p w14:paraId="6ADC9C31">
            <w:pPr>
              <w:jc w:val="center"/>
              <w:rPr>
                <w:rFonts w:cs="Times New Roman"/>
                <w:lang w:eastAsia="zh-CN"/>
              </w:rPr>
            </w:pPr>
            <w:r>
              <w:rPr>
                <w:rFonts w:cs="Times New Roman"/>
              </w:rPr>
              <w:t>-6.9</w:t>
            </w:r>
          </w:p>
        </w:tc>
        <w:tc>
          <w:tcPr>
            <w:tcW w:w="399" w:type="pct"/>
            <w:shd w:val="clear" w:color="auto" w:fill="auto"/>
            <w:vAlign w:val="center"/>
          </w:tcPr>
          <w:p w14:paraId="2C61002F">
            <w:pPr>
              <w:jc w:val="center"/>
              <w:rPr>
                <w:rFonts w:cs="Times New Roman"/>
                <w:lang w:eastAsia="zh-CN"/>
              </w:rPr>
            </w:pPr>
            <w:r>
              <w:rPr>
                <w:rFonts w:cs="Times New Roman"/>
              </w:rPr>
              <w:t>5.03</w:t>
            </w:r>
          </w:p>
        </w:tc>
        <w:tc>
          <w:tcPr>
            <w:tcW w:w="442" w:type="pct"/>
            <w:shd w:val="clear" w:color="auto" w:fill="auto"/>
            <w:vAlign w:val="center"/>
          </w:tcPr>
          <w:p w14:paraId="2050D2A2">
            <w:pPr>
              <w:jc w:val="center"/>
              <w:rPr>
                <w:rFonts w:cs="Times New Roman"/>
                <w:lang w:eastAsia="zh-CN"/>
              </w:rPr>
            </w:pPr>
            <w:r>
              <w:rPr>
                <w:rFonts w:cs="Times New Roman"/>
              </w:rPr>
              <w:t>-44.7</w:t>
            </w:r>
          </w:p>
        </w:tc>
        <w:tc>
          <w:tcPr>
            <w:tcW w:w="399" w:type="pct"/>
            <w:shd w:val="clear" w:color="auto" w:fill="auto"/>
            <w:vAlign w:val="center"/>
          </w:tcPr>
          <w:p w14:paraId="57AD563C">
            <w:pPr>
              <w:jc w:val="center"/>
              <w:rPr>
                <w:rFonts w:cs="Times New Roman"/>
                <w:lang w:eastAsia="zh-CN"/>
              </w:rPr>
            </w:pPr>
            <w:r>
              <w:rPr>
                <w:rFonts w:cs="Times New Roman"/>
              </w:rPr>
              <w:t>42.83</w:t>
            </w:r>
          </w:p>
        </w:tc>
        <w:tc>
          <w:tcPr>
            <w:tcW w:w="832" w:type="pct"/>
            <w:vAlign w:val="center"/>
          </w:tcPr>
          <w:p w14:paraId="2FD21D48">
            <w:pPr>
              <w:keepNext/>
              <w:jc w:val="center"/>
              <w:rPr>
                <w:rFonts w:cs="Times New Roman"/>
                <w:lang w:eastAsia="zh-CN"/>
              </w:rPr>
            </w:pPr>
            <w:r>
              <w:rPr>
                <w:rFonts w:cs="Times New Roman"/>
                <w:lang w:eastAsia="zh-CN"/>
              </w:rPr>
              <w:t>Not serious</w:t>
            </w:r>
          </w:p>
        </w:tc>
      </w:tr>
      <w:tr w14:paraId="5FCF2723">
        <w:trPr>
          <w:trHeight w:val="283" w:hRule="atLeast"/>
        </w:trPr>
        <w:tc>
          <w:tcPr>
            <w:tcW w:w="1833" w:type="pct"/>
            <w:shd w:val="clear" w:color="auto" w:fill="auto"/>
            <w:vAlign w:val="center"/>
          </w:tcPr>
          <w:p w14:paraId="016025D6">
            <w:pPr>
              <w:jc w:val="center"/>
              <w:rPr>
                <w:rFonts w:cs="Times New Roman"/>
                <w:lang w:eastAsia="zh-CN"/>
              </w:rPr>
            </w:pPr>
            <w:r>
              <w:rPr>
                <w:rFonts w:cs="Times New Roman"/>
              </w:rPr>
              <w:t>Usual care vs Taiji</w:t>
            </w:r>
          </w:p>
        </w:tc>
        <w:tc>
          <w:tcPr>
            <w:tcW w:w="653" w:type="pct"/>
            <w:shd w:val="clear" w:color="auto" w:fill="auto"/>
            <w:vAlign w:val="center"/>
          </w:tcPr>
          <w:p w14:paraId="60983A30">
            <w:pPr>
              <w:jc w:val="center"/>
              <w:rPr>
                <w:rFonts w:cs="Times New Roman"/>
                <w:lang w:eastAsia="zh-CN"/>
              </w:rPr>
            </w:pPr>
            <w:r>
              <w:rPr>
                <w:rFonts w:cs="Times New Roman"/>
              </w:rPr>
              <w:t>-6</w:t>
            </w:r>
          </w:p>
        </w:tc>
        <w:tc>
          <w:tcPr>
            <w:tcW w:w="442" w:type="pct"/>
            <w:shd w:val="clear" w:color="auto" w:fill="auto"/>
            <w:vAlign w:val="center"/>
          </w:tcPr>
          <w:p w14:paraId="4AFD2D2A">
            <w:pPr>
              <w:jc w:val="center"/>
              <w:rPr>
                <w:rFonts w:cs="Times New Roman"/>
                <w:lang w:eastAsia="zh-CN"/>
              </w:rPr>
            </w:pPr>
            <w:r>
              <w:rPr>
                <w:rFonts w:cs="Times New Roman"/>
              </w:rPr>
              <w:t>-10.66</w:t>
            </w:r>
          </w:p>
        </w:tc>
        <w:tc>
          <w:tcPr>
            <w:tcW w:w="399" w:type="pct"/>
            <w:shd w:val="clear" w:color="auto" w:fill="auto"/>
            <w:vAlign w:val="center"/>
          </w:tcPr>
          <w:p w14:paraId="6DBA6E82">
            <w:pPr>
              <w:jc w:val="center"/>
              <w:rPr>
                <w:rFonts w:cs="Times New Roman"/>
                <w:lang w:eastAsia="zh-CN"/>
              </w:rPr>
            </w:pPr>
            <w:r>
              <w:rPr>
                <w:rFonts w:cs="Times New Roman"/>
              </w:rPr>
              <w:t>-1.35</w:t>
            </w:r>
          </w:p>
        </w:tc>
        <w:tc>
          <w:tcPr>
            <w:tcW w:w="442" w:type="pct"/>
            <w:shd w:val="clear" w:color="auto" w:fill="auto"/>
            <w:vAlign w:val="center"/>
          </w:tcPr>
          <w:p w14:paraId="242E71A8">
            <w:pPr>
              <w:jc w:val="center"/>
              <w:rPr>
                <w:rFonts w:cs="Times New Roman"/>
                <w:lang w:eastAsia="zh-CN"/>
              </w:rPr>
            </w:pPr>
            <w:r>
              <w:rPr>
                <w:rFonts w:cs="Times New Roman"/>
              </w:rPr>
              <w:t>-42.46</w:t>
            </w:r>
          </w:p>
        </w:tc>
        <w:tc>
          <w:tcPr>
            <w:tcW w:w="399" w:type="pct"/>
            <w:shd w:val="clear" w:color="auto" w:fill="auto"/>
            <w:vAlign w:val="center"/>
          </w:tcPr>
          <w:p w14:paraId="24CAFA66">
            <w:pPr>
              <w:jc w:val="center"/>
              <w:rPr>
                <w:rFonts w:cs="Times New Roman"/>
                <w:lang w:eastAsia="zh-CN"/>
              </w:rPr>
            </w:pPr>
            <w:r>
              <w:rPr>
                <w:rFonts w:cs="Times New Roman"/>
              </w:rPr>
              <w:t>30.45</w:t>
            </w:r>
          </w:p>
        </w:tc>
        <w:tc>
          <w:tcPr>
            <w:tcW w:w="832" w:type="pct"/>
            <w:vAlign w:val="center"/>
          </w:tcPr>
          <w:p w14:paraId="19F4CFA8">
            <w:pPr>
              <w:keepNext/>
              <w:jc w:val="center"/>
              <w:rPr>
                <w:rFonts w:cs="Times New Roman"/>
                <w:lang w:eastAsia="zh-CN"/>
              </w:rPr>
            </w:pPr>
            <w:r>
              <w:rPr>
                <w:rFonts w:cs="Times New Roman"/>
                <w:lang w:eastAsia="zh-CN"/>
              </w:rPr>
              <w:t>Serious</w:t>
            </w:r>
          </w:p>
        </w:tc>
      </w:tr>
      <w:tr w14:paraId="6CA3718A">
        <w:trPr>
          <w:trHeight w:val="283" w:hRule="atLeast"/>
        </w:trPr>
        <w:tc>
          <w:tcPr>
            <w:tcW w:w="1833" w:type="pct"/>
            <w:shd w:val="clear" w:color="auto" w:fill="auto"/>
            <w:vAlign w:val="center"/>
          </w:tcPr>
          <w:p w14:paraId="5D03C828">
            <w:pPr>
              <w:jc w:val="center"/>
              <w:rPr>
                <w:rFonts w:cs="Times New Roman"/>
                <w:lang w:eastAsia="zh-CN"/>
              </w:rPr>
            </w:pPr>
            <w:r>
              <w:rPr>
                <w:rFonts w:cs="Times New Roman"/>
              </w:rPr>
              <w:t>Usual rehabilitation vs Taiji</w:t>
            </w:r>
          </w:p>
        </w:tc>
        <w:tc>
          <w:tcPr>
            <w:tcW w:w="653" w:type="pct"/>
            <w:shd w:val="clear" w:color="auto" w:fill="auto"/>
            <w:vAlign w:val="center"/>
          </w:tcPr>
          <w:p w14:paraId="75229978">
            <w:pPr>
              <w:jc w:val="center"/>
              <w:rPr>
                <w:rFonts w:cs="Times New Roman"/>
                <w:lang w:eastAsia="zh-CN"/>
              </w:rPr>
            </w:pPr>
            <w:r>
              <w:rPr>
                <w:rFonts w:cs="Times New Roman"/>
              </w:rPr>
              <w:t>-3.94</w:t>
            </w:r>
          </w:p>
        </w:tc>
        <w:tc>
          <w:tcPr>
            <w:tcW w:w="442" w:type="pct"/>
            <w:shd w:val="clear" w:color="auto" w:fill="auto"/>
            <w:vAlign w:val="center"/>
          </w:tcPr>
          <w:p w14:paraId="4B6699DD">
            <w:pPr>
              <w:jc w:val="center"/>
              <w:rPr>
                <w:rFonts w:cs="Times New Roman"/>
                <w:lang w:eastAsia="zh-CN"/>
              </w:rPr>
            </w:pPr>
            <w:r>
              <w:rPr>
                <w:rFonts w:cs="Times New Roman"/>
              </w:rPr>
              <w:t>-5.98</w:t>
            </w:r>
          </w:p>
        </w:tc>
        <w:tc>
          <w:tcPr>
            <w:tcW w:w="399" w:type="pct"/>
            <w:shd w:val="clear" w:color="auto" w:fill="auto"/>
            <w:vAlign w:val="center"/>
          </w:tcPr>
          <w:p w14:paraId="3A298422">
            <w:pPr>
              <w:jc w:val="center"/>
              <w:rPr>
                <w:rFonts w:cs="Times New Roman"/>
                <w:lang w:eastAsia="zh-CN"/>
              </w:rPr>
            </w:pPr>
            <w:r>
              <w:rPr>
                <w:rFonts w:cs="Times New Roman"/>
              </w:rPr>
              <w:t>-1.9</w:t>
            </w:r>
          </w:p>
        </w:tc>
        <w:tc>
          <w:tcPr>
            <w:tcW w:w="442" w:type="pct"/>
            <w:shd w:val="clear" w:color="auto" w:fill="auto"/>
            <w:vAlign w:val="center"/>
          </w:tcPr>
          <w:p w14:paraId="65BEE5D0">
            <w:pPr>
              <w:jc w:val="center"/>
              <w:rPr>
                <w:rFonts w:cs="Times New Roman"/>
                <w:lang w:eastAsia="zh-CN"/>
              </w:rPr>
            </w:pPr>
            <w:r>
              <w:rPr>
                <w:rFonts w:cs="Times New Roman"/>
              </w:rPr>
              <w:t>-28.32</w:t>
            </w:r>
          </w:p>
        </w:tc>
        <w:tc>
          <w:tcPr>
            <w:tcW w:w="399" w:type="pct"/>
            <w:shd w:val="clear" w:color="auto" w:fill="auto"/>
            <w:vAlign w:val="center"/>
          </w:tcPr>
          <w:p w14:paraId="6783581E">
            <w:pPr>
              <w:jc w:val="center"/>
              <w:rPr>
                <w:rFonts w:cs="Times New Roman"/>
                <w:lang w:eastAsia="zh-CN"/>
              </w:rPr>
            </w:pPr>
            <w:r>
              <w:rPr>
                <w:rFonts w:cs="Times New Roman"/>
              </w:rPr>
              <w:t>20.44</w:t>
            </w:r>
          </w:p>
        </w:tc>
        <w:tc>
          <w:tcPr>
            <w:tcW w:w="832" w:type="pct"/>
            <w:vAlign w:val="center"/>
          </w:tcPr>
          <w:p w14:paraId="34D864E5">
            <w:pPr>
              <w:keepNext/>
              <w:jc w:val="center"/>
              <w:rPr>
                <w:rFonts w:cs="Times New Roman"/>
                <w:lang w:eastAsia="zh-CN"/>
              </w:rPr>
            </w:pPr>
            <w:r>
              <w:rPr>
                <w:rFonts w:cs="Times New Roman"/>
                <w:lang w:eastAsia="zh-CN"/>
              </w:rPr>
              <w:t>Serious</w:t>
            </w:r>
          </w:p>
        </w:tc>
      </w:tr>
      <w:tr w14:paraId="62E2D0F9">
        <w:trPr>
          <w:trHeight w:val="283" w:hRule="atLeast"/>
        </w:trPr>
        <w:tc>
          <w:tcPr>
            <w:tcW w:w="1833" w:type="pct"/>
            <w:shd w:val="clear" w:color="auto" w:fill="auto"/>
            <w:vAlign w:val="center"/>
          </w:tcPr>
          <w:p w14:paraId="1C3F1DA0">
            <w:pPr>
              <w:jc w:val="center"/>
              <w:rPr>
                <w:rFonts w:cs="Times New Roman"/>
                <w:lang w:eastAsia="zh-CN"/>
              </w:rPr>
            </w:pPr>
            <w:r>
              <w:rPr>
                <w:rFonts w:cs="Times New Roman"/>
              </w:rPr>
              <w:t>Usual rehabilitation vs Usual care</w:t>
            </w:r>
          </w:p>
        </w:tc>
        <w:tc>
          <w:tcPr>
            <w:tcW w:w="653" w:type="pct"/>
            <w:shd w:val="clear" w:color="auto" w:fill="auto"/>
            <w:vAlign w:val="center"/>
          </w:tcPr>
          <w:p w14:paraId="3C60401E">
            <w:pPr>
              <w:jc w:val="center"/>
              <w:rPr>
                <w:rFonts w:cs="Times New Roman"/>
                <w:lang w:eastAsia="zh-CN"/>
              </w:rPr>
            </w:pPr>
            <w:r>
              <w:rPr>
                <w:rFonts w:cs="Times New Roman"/>
              </w:rPr>
              <w:t>2.06</w:t>
            </w:r>
          </w:p>
        </w:tc>
        <w:tc>
          <w:tcPr>
            <w:tcW w:w="442" w:type="pct"/>
            <w:shd w:val="clear" w:color="auto" w:fill="auto"/>
            <w:vAlign w:val="center"/>
          </w:tcPr>
          <w:p w14:paraId="53889331">
            <w:pPr>
              <w:jc w:val="center"/>
              <w:rPr>
                <w:rFonts w:cs="Times New Roman"/>
                <w:lang w:eastAsia="zh-CN"/>
              </w:rPr>
            </w:pPr>
            <w:r>
              <w:rPr>
                <w:rFonts w:cs="Times New Roman"/>
              </w:rPr>
              <w:t>-2.4</w:t>
            </w:r>
          </w:p>
        </w:tc>
        <w:tc>
          <w:tcPr>
            <w:tcW w:w="399" w:type="pct"/>
            <w:shd w:val="clear" w:color="auto" w:fill="auto"/>
            <w:vAlign w:val="center"/>
          </w:tcPr>
          <w:p w14:paraId="3983A5E7">
            <w:pPr>
              <w:jc w:val="center"/>
              <w:rPr>
                <w:rFonts w:cs="Times New Roman"/>
                <w:lang w:eastAsia="zh-CN"/>
              </w:rPr>
            </w:pPr>
            <w:r>
              <w:rPr>
                <w:rFonts w:cs="Times New Roman"/>
              </w:rPr>
              <w:t>6.53</w:t>
            </w:r>
          </w:p>
        </w:tc>
        <w:tc>
          <w:tcPr>
            <w:tcW w:w="442" w:type="pct"/>
            <w:shd w:val="clear" w:color="auto" w:fill="auto"/>
            <w:vAlign w:val="center"/>
          </w:tcPr>
          <w:p w14:paraId="0A80665D">
            <w:pPr>
              <w:jc w:val="center"/>
              <w:rPr>
                <w:rFonts w:cs="Times New Roman"/>
                <w:lang w:eastAsia="zh-CN"/>
              </w:rPr>
            </w:pPr>
            <w:r>
              <w:rPr>
                <w:rFonts w:cs="Times New Roman"/>
              </w:rPr>
              <w:t>-33.39</w:t>
            </w:r>
          </w:p>
        </w:tc>
        <w:tc>
          <w:tcPr>
            <w:tcW w:w="399" w:type="pct"/>
            <w:shd w:val="clear" w:color="auto" w:fill="auto"/>
            <w:vAlign w:val="center"/>
          </w:tcPr>
          <w:p w14:paraId="7AE3B049">
            <w:pPr>
              <w:jc w:val="center"/>
              <w:rPr>
                <w:rFonts w:cs="Times New Roman"/>
                <w:lang w:eastAsia="zh-CN"/>
              </w:rPr>
            </w:pPr>
            <w:r>
              <w:rPr>
                <w:rFonts w:cs="Times New Roman"/>
              </w:rPr>
              <w:t>37.52</w:t>
            </w:r>
          </w:p>
        </w:tc>
        <w:tc>
          <w:tcPr>
            <w:tcW w:w="832" w:type="pct"/>
            <w:vAlign w:val="center"/>
          </w:tcPr>
          <w:p w14:paraId="0BEECAB2">
            <w:pPr>
              <w:keepNext/>
              <w:jc w:val="center"/>
              <w:rPr>
                <w:rFonts w:cs="Times New Roman"/>
                <w:lang w:eastAsia="zh-CN"/>
              </w:rPr>
            </w:pPr>
            <w:r>
              <w:rPr>
                <w:rFonts w:cs="Times New Roman"/>
                <w:lang w:eastAsia="zh-CN"/>
              </w:rPr>
              <w:t>Not serious</w:t>
            </w:r>
          </w:p>
        </w:tc>
      </w:tr>
      <w:tr w14:paraId="4F298FD5">
        <w:trPr>
          <w:trHeight w:val="283" w:hRule="atLeast"/>
        </w:trPr>
        <w:tc>
          <w:tcPr>
            <w:tcW w:w="1833" w:type="pct"/>
            <w:shd w:val="clear" w:color="auto" w:fill="auto"/>
            <w:vAlign w:val="center"/>
          </w:tcPr>
          <w:p w14:paraId="24D2F909">
            <w:pPr>
              <w:jc w:val="center"/>
              <w:rPr>
                <w:rFonts w:cs="Times New Roman"/>
                <w:lang w:eastAsia="zh-CN"/>
              </w:rPr>
            </w:pPr>
            <w:r>
              <w:rPr>
                <w:rFonts w:cs="Times New Roman"/>
              </w:rPr>
              <w:t>Daoyin vs Baduanjin</w:t>
            </w:r>
          </w:p>
        </w:tc>
        <w:tc>
          <w:tcPr>
            <w:tcW w:w="653" w:type="pct"/>
            <w:shd w:val="clear" w:color="auto" w:fill="auto"/>
            <w:vAlign w:val="center"/>
          </w:tcPr>
          <w:p w14:paraId="4CA8A662">
            <w:pPr>
              <w:jc w:val="center"/>
              <w:rPr>
                <w:rFonts w:cs="Times New Roman"/>
                <w:lang w:eastAsia="zh-CN"/>
              </w:rPr>
            </w:pPr>
            <w:r>
              <w:rPr>
                <w:rFonts w:cs="Times New Roman"/>
              </w:rPr>
              <w:t>-1.62</w:t>
            </w:r>
          </w:p>
        </w:tc>
        <w:tc>
          <w:tcPr>
            <w:tcW w:w="442" w:type="pct"/>
            <w:shd w:val="clear" w:color="auto" w:fill="auto"/>
            <w:vAlign w:val="center"/>
          </w:tcPr>
          <w:p w14:paraId="7D03EED1">
            <w:pPr>
              <w:jc w:val="center"/>
              <w:rPr>
                <w:rFonts w:cs="Times New Roman"/>
                <w:lang w:eastAsia="zh-CN"/>
              </w:rPr>
            </w:pPr>
            <w:r>
              <w:rPr>
                <w:rFonts w:cs="Times New Roman"/>
              </w:rPr>
              <w:t>-7.16</w:t>
            </w:r>
          </w:p>
        </w:tc>
        <w:tc>
          <w:tcPr>
            <w:tcW w:w="399" w:type="pct"/>
            <w:shd w:val="clear" w:color="auto" w:fill="auto"/>
            <w:vAlign w:val="center"/>
          </w:tcPr>
          <w:p w14:paraId="1AEDB360">
            <w:pPr>
              <w:jc w:val="center"/>
              <w:rPr>
                <w:rFonts w:cs="Times New Roman"/>
                <w:lang w:eastAsia="zh-CN"/>
              </w:rPr>
            </w:pPr>
            <w:r>
              <w:rPr>
                <w:rFonts w:cs="Times New Roman"/>
              </w:rPr>
              <w:t>3.92</w:t>
            </w:r>
          </w:p>
        </w:tc>
        <w:tc>
          <w:tcPr>
            <w:tcW w:w="442" w:type="pct"/>
            <w:shd w:val="clear" w:color="auto" w:fill="auto"/>
            <w:vAlign w:val="center"/>
          </w:tcPr>
          <w:p w14:paraId="2C072FA3">
            <w:pPr>
              <w:jc w:val="center"/>
              <w:rPr>
                <w:rFonts w:cs="Times New Roman"/>
                <w:lang w:eastAsia="zh-CN"/>
              </w:rPr>
            </w:pPr>
            <w:r>
              <w:rPr>
                <w:rFonts w:cs="Times New Roman"/>
              </w:rPr>
              <w:t>-42.94</w:t>
            </w:r>
          </w:p>
        </w:tc>
        <w:tc>
          <w:tcPr>
            <w:tcW w:w="399" w:type="pct"/>
            <w:shd w:val="clear" w:color="auto" w:fill="auto"/>
            <w:vAlign w:val="center"/>
          </w:tcPr>
          <w:p w14:paraId="2ABB37D0">
            <w:pPr>
              <w:jc w:val="center"/>
              <w:rPr>
                <w:rFonts w:cs="Times New Roman"/>
                <w:lang w:eastAsia="zh-CN"/>
              </w:rPr>
            </w:pPr>
            <w:r>
              <w:rPr>
                <w:rFonts w:cs="Times New Roman"/>
              </w:rPr>
              <w:t>39.7</w:t>
            </w:r>
          </w:p>
        </w:tc>
        <w:tc>
          <w:tcPr>
            <w:tcW w:w="832" w:type="pct"/>
            <w:vAlign w:val="center"/>
          </w:tcPr>
          <w:p w14:paraId="6B58F7DB">
            <w:pPr>
              <w:keepNext/>
              <w:jc w:val="center"/>
              <w:rPr>
                <w:rFonts w:cs="Times New Roman"/>
                <w:lang w:eastAsia="zh-CN"/>
              </w:rPr>
            </w:pPr>
            <w:r>
              <w:rPr>
                <w:rFonts w:cs="Times New Roman"/>
                <w:lang w:eastAsia="zh-CN"/>
              </w:rPr>
              <w:t>Not serious</w:t>
            </w:r>
          </w:p>
        </w:tc>
      </w:tr>
      <w:tr w14:paraId="16C8E6BB">
        <w:trPr>
          <w:trHeight w:val="283" w:hRule="atLeast"/>
        </w:trPr>
        <w:tc>
          <w:tcPr>
            <w:tcW w:w="5000" w:type="pct"/>
            <w:gridSpan w:val="7"/>
            <w:shd w:val="clear" w:color="auto" w:fill="D8D8D8" w:themeFill="background1" w:themeFillShade="D9"/>
            <w:vAlign w:val="center"/>
          </w:tcPr>
          <w:p w14:paraId="217EC143">
            <w:pPr>
              <w:keepNext/>
              <w:jc w:val="center"/>
              <w:rPr>
                <w:rFonts w:cs="Times New Roman"/>
                <w:lang w:eastAsia="zh-CN"/>
              </w:rPr>
            </w:pPr>
            <w:r>
              <w:rPr>
                <w:rFonts w:cs="Times New Roman"/>
                <w:b/>
                <w:lang w:eastAsia="zh-CN"/>
              </w:rPr>
              <w:t>Overall motor ability</w:t>
            </w:r>
          </w:p>
        </w:tc>
      </w:tr>
      <w:tr w14:paraId="368619D7">
        <w:trPr>
          <w:trHeight w:val="283" w:hRule="atLeast"/>
        </w:trPr>
        <w:tc>
          <w:tcPr>
            <w:tcW w:w="1833" w:type="pct"/>
            <w:shd w:val="clear" w:color="auto" w:fill="auto"/>
            <w:vAlign w:val="center"/>
          </w:tcPr>
          <w:p w14:paraId="29350B20">
            <w:pPr>
              <w:jc w:val="center"/>
              <w:rPr>
                <w:rFonts w:cs="Times New Roman"/>
                <w:lang w:eastAsia="zh-CN"/>
              </w:rPr>
            </w:pPr>
            <w:r>
              <w:rPr>
                <w:rFonts w:cs="Times New Roman"/>
                <w:lang w:eastAsia="zh-CN"/>
              </w:rPr>
              <w:t>Comparison</w:t>
            </w:r>
          </w:p>
        </w:tc>
        <w:tc>
          <w:tcPr>
            <w:tcW w:w="653" w:type="pct"/>
            <w:shd w:val="clear" w:color="auto" w:fill="auto"/>
            <w:vAlign w:val="center"/>
          </w:tcPr>
          <w:p w14:paraId="72F8983F">
            <w:pPr>
              <w:jc w:val="center"/>
              <w:rPr>
                <w:rFonts w:cs="Times New Roman"/>
                <w:lang w:eastAsia="zh-CN"/>
              </w:rPr>
            </w:pPr>
            <w:r>
              <w:rPr>
                <w:rFonts w:cs="Times New Roman"/>
                <w:lang w:eastAsia="zh-CN"/>
              </w:rPr>
              <w:t>Effect size</w:t>
            </w:r>
          </w:p>
        </w:tc>
        <w:tc>
          <w:tcPr>
            <w:tcW w:w="442" w:type="pct"/>
            <w:shd w:val="clear" w:color="auto" w:fill="auto"/>
            <w:vAlign w:val="center"/>
          </w:tcPr>
          <w:p w14:paraId="45F5AFFB">
            <w:pPr>
              <w:jc w:val="center"/>
              <w:rPr>
                <w:rFonts w:cs="Times New Roman"/>
                <w:lang w:eastAsia="zh-CN"/>
              </w:rPr>
            </w:pPr>
            <w:r>
              <w:rPr>
                <w:rFonts w:cs="Times New Roman"/>
                <w:lang w:eastAsia="zh-CN"/>
              </w:rPr>
              <w:t>LCI</w:t>
            </w:r>
          </w:p>
        </w:tc>
        <w:tc>
          <w:tcPr>
            <w:tcW w:w="399" w:type="pct"/>
            <w:shd w:val="clear" w:color="auto" w:fill="auto"/>
            <w:vAlign w:val="center"/>
          </w:tcPr>
          <w:p w14:paraId="7D6D1D33">
            <w:pPr>
              <w:jc w:val="center"/>
              <w:rPr>
                <w:rFonts w:cs="Times New Roman"/>
                <w:lang w:eastAsia="zh-CN"/>
              </w:rPr>
            </w:pPr>
            <w:r>
              <w:rPr>
                <w:rFonts w:cs="Times New Roman"/>
                <w:lang w:eastAsia="zh-CN"/>
              </w:rPr>
              <w:t>UCI</w:t>
            </w:r>
          </w:p>
        </w:tc>
        <w:tc>
          <w:tcPr>
            <w:tcW w:w="442" w:type="pct"/>
            <w:shd w:val="clear" w:color="auto" w:fill="auto"/>
            <w:vAlign w:val="center"/>
          </w:tcPr>
          <w:p w14:paraId="5E0638BE">
            <w:pPr>
              <w:jc w:val="center"/>
              <w:rPr>
                <w:rFonts w:cs="Times New Roman"/>
                <w:lang w:eastAsia="zh-CN"/>
              </w:rPr>
            </w:pPr>
            <w:r>
              <w:rPr>
                <w:rFonts w:cs="Times New Roman"/>
                <w:lang w:eastAsia="zh-CN"/>
              </w:rPr>
              <w:t>LPrI</w:t>
            </w:r>
          </w:p>
        </w:tc>
        <w:tc>
          <w:tcPr>
            <w:tcW w:w="399" w:type="pct"/>
            <w:shd w:val="clear" w:color="auto" w:fill="auto"/>
            <w:vAlign w:val="center"/>
          </w:tcPr>
          <w:p w14:paraId="2FBBBDBF">
            <w:pPr>
              <w:jc w:val="center"/>
              <w:rPr>
                <w:rFonts w:cs="Times New Roman"/>
                <w:lang w:eastAsia="zh-CN"/>
              </w:rPr>
            </w:pPr>
            <w:r>
              <w:rPr>
                <w:rFonts w:cs="Times New Roman"/>
                <w:lang w:eastAsia="zh-CN"/>
              </w:rPr>
              <w:t>UPrI</w:t>
            </w:r>
          </w:p>
        </w:tc>
        <w:tc>
          <w:tcPr>
            <w:tcW w:w="832" w:type="pct"/>
            <w:vAlign w:val="center"/>
          </w:tcPr>
          <w:p w14:paraId="506B115E">
            <w:pPr>
              <w:keepNext/>
              <w:jc w:val="center"/>
              <w:rPr>
                <w:rFonts w:cs="Times New Roman"/>
                <w:lang w:eastAsia="zh-CN"/>
              </w:rPr>
            </w:pPr>
            <w:r>
              <w:rPr>
                <w:rFonts w:cs="Times New Roman"/>
                <w:lang w:eastAsia="zh-CN"/>
              </w:rPr>
              <w:t>Heterogeneity</w:t>
            </w:r>
          </w:p>
        </w:tc>
      </w:tr>
      <w:tr w14:paraId="188FC42E">
        <w:trPr>
          <w:trHeight w:val="283" w:hRule="atLeast"/>
        </w:trPr>
        <w:tc>
          <w:tcPr>
            <w:tcW w:w="1833" w:type="pct"/>
            <w:shd w:val="clear" w:color="auto" w:fill="auto"/>
            <w:vAlign w:val="center"/>
          </w:tcPr>
          <w:p w14:paraId="519A2D03">
            <w:pPr>
              <w:jc w:val="center"/>
              <w:rPr>
                <w:rFonts w:cs="Times New Roman"/>
                <w:lang w:eastAsia="zh-CN"/>
              </w:rPr>
            </w:pPr>
            <w:r>
              <w:rPr>
                <w:rFonts w:cs="Times New Roman"/>
              </w:rPr>
              <w:t>Daoyin vs Baduanjin</w:t>
            </w:r>
          </w:p>
        </w:tc>
        <w:tc>
          <w:tcPr>
            <w:tcW w:w="653" w:type="pct"/>
            <w:shd w:val="clear" w:color="auto" w:fill="auto"/>
            <w:vAlign w:val="center"/>
          </w:tcPr>
          <w:p w14:paraId="22BDB91D">
            <w:pPr>
              <w:jc w:val="center"/>
              <w:rPr>
                <w:rFonts w:cs="Times New Roman"/>
                <w:lang w:eastAsia="zh-CN"/>
              </w:rPr>
            </w:pPr>
            <w:r>
              <w:rPr>
                <w:rFonts w:cs="Times New Roman"/>
              </w:rPr>
              <w:t>-12.68</w:t>
            </w:r>
          </w:p>
        </w:tc>
        <w:tc>
          <w:tcPr>
            <w:tcW w:w="442" w:type="pct"/>
            <w:shd w:val="clear" w:color="auto" w:fill="auto"/>
            <w:vAlign w:val="center"/>
          </w:tcPr>
          <w:p w14:paraId="63734C06">
            <w:pPr>
              <w:jc w:val="center"/>
              <w:rPr>
                <w:rFonts w:cs="Times New Roman"/>
                <w:lang w:eastAsia="zh-CN"/>
              </w:rPr>
            </w:pPr>
            <w:r>
              <w:rPr>
                <w:rFonts w:cs="Times New Roman"/>
              </w:rPr>
              <w:t>-40.07</w:t>
            </w:r>
          </w:p>
        </w:tc>
        <w:tc>
          <w:tcPr>
            <w:tcW w:w="399" w:type="pct"/>
            <w:shd w:val="clear" w:color="auto" w:fill="auto"/>
            <w:vAlign w:val="center"/>
          </w:tcPr>
          <w:p w14:paraId="59386EC0">
            <w:pPr>
              <w:jc w:val="center"/>
              <w:rPr>
                <w:rFonts w:cs="Times New Roman"/>
                <w:lang w:eastAsia="zh-CN"/>
              </w:rPr>
            </w:pPr>
            <w:r>
              <w:rPr>
                <w:rFonts w:cs="Times New Roman"/>
              </w:rPr>
              <w:t>14.71</w:t>
            </w:r>
          </w:p>
        </w:tc>
        <w:tc>
          <w:tcPr>
            <w:tcW w:w="442" w:type="pct"/>
            <w:shd w:val="clear" w:color="auto" w:fill="auto"/>
            <w:vAlign w:val="center"/>
          </w:tcPr>
          <w:p w14:paraId="64FD9D28">
            <w:pPr>
              <w:jc w:val="center"/>
              <w:rPr>
                <w:rFonts w:cs="Times New Roman"/>
                <w:lang w:eastAsia="zh-CN"/>
              </w:rPr>
            </w:pPr>
            <w:r>
              <w:rPr>
                <w:rFonts w:cs="Times New Roman"/>
              </w:rPr>
              <w:t>-85.29</w:t>
            </w:r>
          </w:p>
        </w:tc>
        <w:tc>
          <w:tcPr>
            <w:tcW w:w="399" w:type="pct"/>
            <w:shd w:val="clear" w:color="auto" w:fill="auto"/>
            <w:vAlign w:val="center"/>
          </w:tcPr>
          <w:p w14:paraId="7082E676">
            <w:pPr>
              <w:jc w:val="center"/>
              <w:rPr>
                <w:rFonts w:cs="Times New Roman"/>
                <w:lang w:eastAsia="zh-CN"/>
              </w:rPr>
            </w:pPr>
            <w:r>
              <w:rPr>
                <w:rFonts w:cs="Times New Roman"/>
              </w:rPr>
              <w:t>59.93</w:t>
            </w:r>
          </w:p>
        </w:tc>
        <w:tc>
          <w:tcPr>
            <w:tcW w:w="832" w:type="pct"/>
            <w:vAlign w:val="center"/>
          </w:tcPr>
          <w:p w14:paraId="68D04263">
            <w:pPr>
              <w:jc w:val="center"/>
              <w:rPr>
                <w:rFonts w:cs="Times New Roman"/>
                <w:lang w:eastAsia="zh-CN"/>
              </w:rPr>
            </w:pPr>
            <w:r>
              <w:rPr>
                <w:rFonts w:cs="Times New Roman"/>
                <w:lang w:eastAsia="zh-CN"/>
              </w:rPr>
              <w:t>Not serious</w:t>
            </w:r>
          </w:p>
        </w:tc>
      </w:tr>
      <w:tr w14:paraId="1F17571F">
        <w:trPr>
          <w:trHeight w:val="283" w:hRule="atLeast"/>
        </w:trPr>
        <w:tc>
          <w:tcPr>
            <w:tcW w:w="1833" w:type="pct"/>
            <w:shd w:val="clear" w:color="auto" w:fill="auto"/>
            <w:vAlign w:val="center"/>
          </w:tcPr>
          <w:p w14:paraId="74BECBA0">
            <w:pPr>
              <w:jc w:val="center"/>
              <w:rPr>
                <w:rFonts w:cs="Times New Roman"/>
                <w:lang w:eastAsia="zh-CN"/>
              </w:rPr>
            </w:pPr>
            <w:r>
              <w:rPr>
                <w:rFonts w:cs="Times New Roman"/>
              </w:rPr>
              <w:t>Liuzijue vs Baduanjin</w:t>
            </w:r>
          </w:p>
        </w:tc>
        <w:tc>
          <w:tcPr>
            <w:tcW w:w="653" w:type="pct"/>
            <w:shd w:val="clear" w:color="auto" w:fill="auto"/>
            <w:vAlign w:val="center"/>
          </w:tcPr>
          <w:p w14:paraId="5696A4B9">
            <w:pPr>
              <w:jc w:val="center"/>
              <w:rPr>
                <w:rFonts w:cs="Times New Roman"/>
                <w:lang w:eastAsia="zh-CN"/>
              </w:rPr>
            </w:pPr>
            <w:r>
              <w:rPr>
                <w:rFonts w:cs="Times New Roman"/>
              </w:rPr>
              <w:t>-21.01</w:t>
            </w:r>
          </w:p>
        </w:tc>
        <w:tc>
          <w:tcPr>
            <w:tcW w:w="442" w:type="pct"/>
            <w:shd w:val="clear" w:color="auto" w:fill="auto"/>
            <w:vAlign w:val="center"/>
          </w:tcPr>
          <w:p w14:paraId="6C3A20C0">
            <w:pPr>
              <w:jc w:val="center"/>
              <w:rPr>
                <w:rFonts w:cs="Times New Roman"/>
                <w:lang w:eastAsia="zh-CN"/>
              </w:rPr>
            </w:pPr>
            <w:r>
              <w:rPr>
                <w:rFonts w:cs="Times New Roman"/>
              </w:rPr>
              <w:t>-40.39</w:t>
            </w:r>
          </w:p>
        </w:tc>
        <w:tc>
          <w:tcPr>
            <w:tcW w:w="399" w:type="pct"/>
            <w:shd w:val="clear" w:color="auto" w:fill="auto"/>
            <w:vAlign w:val="center"/>
          </w:tcPr>
          <w:p w14:paraId="0D0753E6">
            <w:pPr>
              <w:jc w:val="center"/>
              <w:rPr>
                <w:rFonts w:cs="Times New Roman"/>
                <w:lang w:eastAsia="zh-CN"/>
              </w:rPr>
            </w:pPr>
            <w:r>
              <w:rPr>
                <w:rFonts w:cs="Times New Roman"/>
              </w:rPr>
              <w:t>-1.63</w:t>
            </w:r>
          </w:p>
        </w:tc>
        <w:tc>
          <w:tcPr>
            <w:tcW w:w="442" w:type="pct"/>
            <w:shd w:val="clear" w:color="auto" w:fill="auto"/>
            <w:vAlign w:val="center"/>
          </w:tcPr>
          <w:p w14:paraId="6D2A52A1">
            <w:pPr>
              <w:jc w:val="center"/>
              <w:rPr>
                <w:rFonts w:cs="Times New Roman"/>
                <w:lang w:eastAsia="zh-CN"/>
              </w:rPr>
            </w:pPr>
            <w:r>
              <w:rPr>
                <w:rFonts w:cs="Times New Roman"/>
              </w:rPr>
              <w:t>-79.88</w:t>
            </w:r>
          </w:p>
        </w:tc>
        <w:tc>
          <w:tcPr>
            <w:tcW w:w="399" w:type="pct"/>
            <w:shd w:val="clear" w:color="auto" w:fill="auto"/>
            <w:vAlign w:val="center"/>
          </w:tcPr>
          <w:p w14:paraId="0BB0CD8C">
            <w:pPr>
              <w:jc w:val="center"/>
              <w:rPr>
                <w:rFonts w:cs="Times New Roman"/>
                <w:lang w:eastAsia="zh-CN"/>
              </w:rPr>
            </w:pPr>
            <w:r>
              <w:rPr>
                <w:rFonts w:cs="Times New Roman"/>
              </w:rPr>
              <w:t>37.87</w:t>
            </w:r>
          </w:p>
        </w:tc>
        <w:tc>
          <w:tcPr>
            <w:tcW w:w="832" w:type="pct"/>
            <w:vAlign w:val="center"/>
          </w:tcPr>
          <w:p w14:paraId="18CA2C6F">
            <w:pPr>
              <w:jc w:val="center"/>
              <w:rPr>
                <w:rFonts w:cs="Times New Roman"/>
                <w:lang w:eastAsia="zh-CN"/>
              </w:rPr>
            </w:pPr>
            <w:r>
              <w:rPr>
                <w:rFonts w:cs="Times New Roman"/>
                <w:lang w:eastAsia="zh-CN"/>
              </w:rPr>
              <w:t>Serious</w:t>
            </w:r>
          </w:p>
        </w:tc>
      </w:tr>
      <w:tr w14:paraId="02E9B4F2">
        <w:trPr>
          <w:trHeight w:val="283" w:hRule="atLeast"/>
        </w:trPr>
        <w:tc>
          <w:tcPr>
            <w:tcW w:w="1833" w:type="pct"/>
            <w:shd w:val="clear" w:color="auto" w:fill="auto"/>
            <w:vAlign w:val="center"/>
          </w:tcPr>
          <w:p w14:paraId="2DC2F580">
            <w:pPr>
              <w:jc w:val="center"/>
              <w:rPr>
                <w:rFonts w:cs="Times New Roman"/>
                <w:lang w:eastAsia="zh-CN"/>
              </w:rPr>
            </w:pPr>
            <w:r>
              <w:rPr>
                <w:rFonts w:cs="Times New Roman"/>
              </w:rPr>
              <w:t>Taiji vs Baduanjin</w:t>
            </w:r>
          </w:p>
        </w:tc>
        <w:tc>
          <w:tcPr>
            <w:tcW w:w="653" w:type="pct"/>
            <w:shd w:val="clear" w:color="auto" w:fill="auto"/>
            <w:vAlign w:val="center"/>
          </w:tcPr>
          <w:p w14:paraId="2B50EFAD">
            <w:pPr>
              <w:jc w:val="center"/>
              <w:rPr>
                <w:rFonts w:cs="Times New Roman"/>
                <w:lang w:eastAsia="zh-CN"/>
              </w:rPr>
            </w:pPr>
            <w:r>
              <w:rPr>
                <w:rFonts w:cs="Times New Roman"/>
              </w:rPr>
              <w:t>-8.50</w:t>
            </w:r>
          </w:p>
        </w:tc>
        <w:tc>
          <w:tcPr>
            <w:tcW w:w="442" w:type="pct"/>
            <w:shd w:val="clear" w:color="auto" w:fill="auto"/>
            <w:vAlign w:val="center"/>
          </w:tcPr>
          <w:p w14:paraId="5B079C92">
            <w:pPr>
              <w:jc w:val="center"/>
              <w:rPr>
                <w:rFonts w:cs="Times New Roman"/>
                <w:lang w:eastAsia="zh-CN"/>
              </w:rPr>
            </w:pPr>
            <w:r>
              <w:rPr>
                <w:rFonts w:cs="Times New Roman"/>
              </w:rPr>
              <w:t>-27.22</w:t>
            </w:r>
          </w:p>
        </w:tc>
        <w:tc>
          <w:tcPr>
            <w:tcW w:w="399" w:type="pct"/>
            <w:shd w:val="clear" w:color="auto" w:fill="auto"/>
            <w:vAlign w:val="center"/>
          </w:tcPr>
          <w:p w14:paraId="4E0E71A1">
            <w:pPr>
              <w:jc w:val="center"/>
              <w:rPr>
                <w:rFonts w:cs="Times New Roman"/>
                <w:lang w:eastAsia="zh-CN"/>
              </w:rPr>
            </w:pPr>
            <w:r>
              <w:rPr>
                <w:rFonts w:cs="Times New Roman"/>
              </w:rPr>
              <w:t>10.22</w:t>
            </w:r>
          </w:p>
        </w:tc>
        <w:tc>
          <w:tcPr>
            <w:tcW w:w="442" w:type="pct"/>
            <w:shd w:val="clear" w:color="auto" w:fill="auto"/>
            <w:vAlign w:val="center"/>
          </w:tcPr>
          <w:p w14:paraId="1B2A14E4">
            <w:pPr>
              <w:jc w:val="center"/>
              <w:rPr>
                <w:rFonts w:cs="Times New Roman"/>
                <w:lang w:eastAsia="zh-CN"/>
              </w:rPr>
            </w:pPr>
            <w:r>
              <w:rPr>
                <w:rFonts w:cs="Times New Roman"/>
              </w:rPr>
              <w:t>-66.34</w:t>
            </w:r>
          </w:p>
        </w:tc>
        <w:tc>
          <w:tcPr>
            <w:tcW w:w="399" w:type="pct"/>
            <w:shd w:val="clear" w:color="auto" w:fill="auto"/>
            <w:vAlign w:val="center"/>
          </w:tcPr>
          <w:p w14:paraId="38703BC8">
            <w:pPr>
              <w:jc w:val="center"/>
              <w:rPr>
                <w:rFonts w:cs="Times New Roman"/>
                <w:lang w:eastAsia="zh-CN"/>
              </w:rPr>
            </w:pPr>
            <w:r>
              <w:rPr>
                <w:rFonts w:cs="Times New Roman"/>
              </w:rPr>
              <w:t>49.34</w:t>
            </w:r>
          </w:p>
        </w:tc>
        <w:tc>
          <w:tcPr>
            <w:tcW w:w="832" w:type="pct"/>
            <w:vAlign w:val="center"/>
          </w:tcPr>
          <w:p w14:paraId="44B23009">
            <w:pPr>
              <w:jc w:val="center"/>
              <w:rPr>
                <w:rFonts w:cs="Times New Roman"/>
                <w:lang w:eastAsia="zh-CN"/>
              </w:rPr>
            </w:pPr>
            <w:r>
              <w:rPr>
                <w:rFonts w:cs="Times New Roman"/>
                <w:lang w:eastAsia="zh-CN"/>
              </w:rPr>
              <w:t>Not serious</w:t>
            </w:r>
          </w:p>
        </w:tc>
      </w:tr>
      <w:tr w14:paraId="303E6964">
        <w:trPr>
          <w:trHeight w:val="283" w:hRule="atLeast"/>
        </w:trPr>
        <w:tc>
          <w:tcPr>
            <w:tcW w:w="1833" w:type="pct"/>
            <w:shd w:val="clear" w:color="auto" w:fill="auto"/>
            <w:vAlign w:val="center"/>
          </w:tcPr>
          <w:p w14:paraId="7655D931">
            <w:pPr>
              <w:jc w:val="center"/>
              <w:rPr>
                <w:rFonts w:cs="Times New Roman"/>
                <w:lang w:eastAsia="zh-CN"/>
              </w:rPr>
            </w:pPr>
            <w:r>
              <w:rPr>
                <w:rFonts w:cs="Times New Roman"/>
              </w:rPr>
              <w:t>Usual care vs Baduanjin</w:t>
            </w:r>
          </w:p>
        </w:tc>
        <w:tc>
          <w:tcPr>
            <w:tcW w:w="653" w:type="pct"/>
            <w:shd w:val="clear" w:color="auto" w:fill="auto"/>
            <w:vAlign w:val="center"/>
          </w:tcPr>
          <w:p w14:paraId="567A21EA">
            <w:pPr>
              <w:jc w:val="center"/>
              <w:rPr>
                <w:rFonts w:cs="Times New Roman"/>
                <w:lang w:eastAsia="zh-CN"/>
              </w:rPr>
            </w:pPr>
            <w:r>
              <w:rPr>
                <w:rFonts w:cs="Times New Roman"/>
              </w:rPr>
              <w:t>-20.69</w:t>
            </w:r>
          </w:p>
        </w:tc>
        <w:tc>
          <w:tcPr>
            <w:tcW w:w="442" w:type="pct"/>
            <w:shd w:val="clear" w:color="auto" w:fill="auto"/>
            <w:vAlign w:val="center"/>
          </w:tcPr>
          <w:p w14:paraId="2673E441">
            <w:pPr>
              <w:jc w:val="center"/>
              <w:rPr>
                <w:rFonts w:cs="Times New Roman"/>
                <w:lang w:eastAsia="zh-CN"/>
              </w:rPr>
            </w:pPr>
            <w:r>
              <w:rPr>
                <w:rFonts w:cs="Times New Roman"/>
              </w:rPr>
              <w:t>-39.75</w:t>
            </w:r>
          </w:p>
        </w:tc>
        <w:tc>
          <w:tcPr>
            <w:tcW w:w="399" w:type="pct"/>
            <w:shd w:val="clear" w:color="auto" w:fill="auto"/>
            <w:vAlign w:val="center"/>
          </w:tcPr>
          <w:p w14:paraId="470847B6">
            <w:pPr>
              <w:jc w:val="center"/>
              <w:rPr>
                <w:rFonts w:cs="Times New Roman"/>
                <w:lang w:eastAsia="zh-CN"/>
              </w:rPr>
            </w:pPr>
            <w:r>
              <w:rPr>
                <w:rFonts w:cs="Times New Roman"/>
              </w:rPr>
              <w:t>-1.62</w:t>
            </w:r>
          </w:p>
        </w:tc>
        <w:tc>
          <w:tcPr>
            <w:tcW w:w="442" w:type="pct"/>
            <w:shd w:val="clear" w:color="auto" w:fill="auto"/>
            <w:vAlign w:val="center"/>
          </w:tcPr>
          <w:p w14:paraId="23B3F081">
            <w:pPr>
              <w:jc w:val="center"/>
              <w:rPr>
                <w:rFonts w:cs="Times New Roman"/>
                <w:lang w:eastAsia="zh-CN"/>
              </w:rPr>
            </w:pPr>
            <w:r>
              <w:rPr>
                <w:rFonts w:cs="Times New Roman"/>
              </w:rPr>
              <w:t>-79.07</w:t>
            </w:r>
          </w:p>
        </w:tc>
        <w:tc>
          <w:tcPr>
            <w:tcW w:w="399" w:type="pct"/>
            <w:shd w:val="clear" w:color="auto" w:fill="auto"/>
            <w:vAlign w:val="center"/>
          </w:tcPr>
          <w:p w14:paraId="491E411B">
            <w:pPr>
              <w:jc w:val="center"/>
              <w:rPr>
                <w:rFonts w:cs="Times New Roman"/>
                <w:lang w:eastAsia="zh-CN"/>
              </w:rPr>
            </w:pPr>
            <w:r>
              <w:rPr>
                <w:rFonts w:cs="Times New Roman"/>
              </w:rPr>
              <w:t>37.69</w:t>
            </w:r>
          </w:p>
        </w:tc>
        <w:tc>
          <w:tcPr>
            <w:tcW w:w="832" w:type="pct"/>
            <w:vAlign w:val="center"/>
          </w:tcPr>
          <w:p w14:paraId="28B48426">
            <w:pPr>
              <w:jc w:val="center"/>
              <w:rPr>
                <w:rFonts w:cs="Times New Roman"/>
                <w:lang w:eastAsia="zh-CN"/>
              </w:rPr>
            </w:pPr>
            <w:r>
              <w:rPr>
                <w:rFonts w:cs="Times New Roman"/>
                <w:lang w:eastAsia="zh-CN"/>
              </w:rPr>
              <w:t>Serious</w:t>
            </w:r>
          </w:p>
        </w:tc>
      </w:tr>
      <w:tr w14:paraId="2FC50F5E">
        <w:trPr>
          <w:trHeight w:val="283" w:hRule="atLeast"/>
        </w:trPr>
        <w:tc>
          <w:tcPr>
            <w:tcW w:w="1833" w:type="pct"/>
            <w:shd w:val="clear" w:color="auto" w:fill="auto"/>
            <w:vAlign w:val="center"/>
          </w:tcPr>
          <w:p w14:paraId="18A2A93E">
            <w:pPr>
              <w:jc w:val="center"/>
              <w:rPr>
                <w:rFonts w:cs="Times New Roman"/>
                <w:lang w:eastAsia="zh-CN"/>
              </w:rPr>
            </w:pPr>
            <w:r>
              <w:rPr>
                <w:rFonts w:cs="Times New Roman"/>
              </w:rPr>
              <w:t>Usual rehabilitation vs Baduanjin</w:t>
            </w:r>
          </w:p>
        </w:tc>
        <w:tc>
          <w:tcPr>
            <w:tcW w:w="653" w:type="pct"/>
            <w:shd w:val="clear" w:color="auto" w:fill="auto"/>
            <w:vAlign w:val="center"/>
          </w:tcPr>
          <w:p w14:paraId="3343670C">
            <w:pPr>
              <w:jc w:val="center"/>
              <w:rPr>
                <w:rFonts w:cs="Times New Roman"/>
                <w:lang w:eastAsia="zh-CN"/>
              </w:rPr>
            </w:pPr>
            <w:r>
              <w:rPr>
                <w:rFonts w:cs="Times New Roman"/>
              </w:rPr>
              <w:t>-22.31</w:t>
            </w:r>
          </w:p>
        </w:tc>
        <w:tc>
          <w:tcPr>
            <w:tcW w:w="442" w:type="pct"/>
            <w:shd w:val="clear" w:color="auto" w:fill="auto"/>
            <w:vAlign w:val="center"/>
          </w:tcPr>
          <w:p w14:paraId="3BD501B0">
            <w:pPr>
              <w:jc w:val="center"/>
              <w:rPr>
                <w:rFonts w:cs="Times New Roman"/>
                <w:lang w:eastAsia="zh-CN"/>
              </w:rPr>
            </w:pPr>
            <w:r>
              <w:rPr>
                <w:rFonts w:cs="Times New Roman"/>
              </w:rPr>
              <w:t>-35.49</w:t>
            </w:r>
          </w:p>
        </w:tc>
        <w:tc>
          <w:tcPr>
            <w:tcW w:w="399" w:type="pct"/>
            <w:shd w:val="clear" w:color="auto" w:fill="auto"/>
            <w:vAlign w:val="center"/>
          </w:tcPr>
          <w:p w14:paraId="75AE9DF7">
            <w:pPr>
              <w:jc w:val="center"/>
              <w:rPr>
                <w:rFonts w:cs="Times New Roman"/>
                <w:lang w:eastAsia="zh-CN"/>
              </w:rPr>
            </w:pPr>
            <w:r>
              <w:rPr>
                <w:rFonts w:cs="Times New Roman"/>
              </w:rPr>
              <w:t>-9.12</w:t>
            </w:r>
          </w:p>
        </w:tc>
        <w:tc>
          <w:tcPr>
            <w:tcW w:w="442" w:type="pct"/>
            <w:shd w:val="clear" w:color="auto" w:fill="auto"/>
            <w:vAlign w:val="center"/>
          </w:tcPr>
          <w:p w14:paraId="46EF158D">
            <w:pPr>
              <w:jc w:val="center"/>
              <w:rPr>
                <w:rFonts w:cs="Times New Roman"/>
                <w:lang w:eastAsia="zh-CN"/>
              </w:rPr>
            </w:pPr>
            <w:r>
              <w:rPr>
                <w:rFonts w:cs="Times New Roman"/>
              </w:rPr>
              <w:t>-72.25</w:t>
            </w:r>
          </w:p>
        </w:tc>
        <w:tc>
          <w:tcPr>
            <w:tcW w:w="399" w:type="pct"/>
            <w:shd w:val="clear" w:color="auto" w:fill="auto"/>
            <w:vAlign w:val="center"/>
          </w:tcPr>
          <w:p w14:paraId="5D1A8FC6">
            <w:pPr>
              <w:jc w:val="center"/>
              <w:rPr>
                <w:rFonts w:cs="Times New Roman"/>
                <w:lang w:eastAsia="zh-CN"/>
              </w:rPr>
            </w:pPr>
            <w:r>
              <w:rPr>
                <w:rFonts w:cs="Times New Roman"/>
              </w:rPr>
              <w:t>27.63</w:t>
            </w:r>
          </w:p>
        </w:tc>
        <w:tc>
          <w:tcPr>
            <w:tcW w:w="832" w:type="pct"/>
            <w:vAlign w:val="center"/>
          </w:tcPr>
          <w:p w14:paraId="5F0A78B1">
            <w:pPr>
              <w:jc w:val="center"/>
              <w:rPr>
                <w:rFonts w:cs="Times New Roman"/>
                <w:lang w:eastAsia="zh-CN"/>
              </w:rPr>
            </w:pPr>
            <w:r>
              <w:rPr>
                <w:rFonts w:cs="Times New Roman"/>
                <w:lang w:eastAsia="zh-CN"/>
              </w:rPr>
              <w:t>Serious</w:t>
            </w:r>
          </w:p>
        </w:tc>
      </w:tr>
      <w:tr w14:paraId="0522F24D">
        <w:trPr>
          <w:trHeight w:val="283" w:hRule="atLeast"/>
        </w:trPr>
        <w:tc>
          <w:tcPr>
            <w:tcW w:w="1833" w:type="pct"/>
            <w:shd w:val="clear" w:color="auto" w:fill="auto"/>
            <w:vAlign w:val="center"/>
          </w:tcPr>
          <w:p w14:paraId="4B4B7864">
            <w:pPr>
              <w:jc w:val="center"/>
              <w:rPr>
                <w:rFonts w:cs="Times New Roman"/>
                <w:lang w:eastAsia="zh-CN"/>
              </w:rPr>
            </w:pPr>
            <w:r>
              <w:rPr>
                <w:rFonts w:cs="Times New Roman"/>
              </w:rPr>
              <w:t>Liuzijue vs Daoyin</w:t>
            </w:r>
          </w:p>
        </w:tc>
        <w:tc>
          <w:tcPr>
            <w:tcW w:w="653" w:type="pct"/>
            <w:shd w:val="clear" w:color="auto" w:fill="auto"/>
            <w:vAlign w:val="center"/>
          </w:tcPr>
          <w:p w14:paraId="295679A2">
            <w:pPr>
              <w:jc w:val="center"/>
              <w:rPr>
                <w:rFonts w:cs="Times New Roman"/>
                <w:lang w:eastAsia="zh-CN"/>
              </w:rPr>
            </w:pPr>
            <w:r>
              <w:rPr>
                <w:rFonts w:cs="Times New Roman"/>
              </w:rPr>
              <w:t>-8.33</w:t>
            </w:r>
          </w:p>
        </w:tc>
        <w:tc>
          <w:tcPr>
            <w:tcW w:w="442" w:type="pct"/>
            <w:shd w:val="clear" w:color="auto" w:fill="auto"/>
            <w:vAlign w:val="center"/>
          </w:tcPr>
          <w:p w14:paraId="75850581">
            <w:pPr>
              <w:jc w:val="center"/>
              <w:rPr>
                <w:rFonts w:cs="Times New Roman"/>
                <w:lang w:eastAsia="zh-CN"/>
              </w:rPr>
            </w:pPr>
            <w:r>
              <w:rPr>
                <w:rFonts w:cs="Times New Roman"/>
              </w:rPr>
              <w:t>-41.88</w:t>
            </w:r>
          </w:p>
        </w:tc>
        <w:tc>
          <w:tcPr>
            <w:tcW w:w="399" w:type="pct"/>
            <w:shd w:val="clear" w:color="auto" w:fill="auto"/>
            <w:vAlign w:val="center"/>
          </w:tcPr>
          <w:p w14:paraId="0B3114E9">
            <w:pPr>
              <w:jc w:val="center"/>
              <w:rPr>
                <w:rFonts w:cs="Times New Roman"/>
                <w:lang w:eastAsia="zh-CN"/>
              </w:rPr>
            </w:pPr>
            <w:r>
              <w:rPr>
                <w:rFonts w:cs="Times New Roman"/>
              </w:rPr>
              <w:t>25.23</w:t>
            </w:r>
          </w:p>
        </w:tc>
        <w:tc>
          <w:tcPr>
            <w:tcW w:w="442" w:type="pct"/>
            <w:shd w:val="clear" w:color="auto" w:fill="auto"/>
            <w:vAlign w:val="center"/>
          </w:tcPr>
          <w:p w14:paraId="74FBE99C">
            <w:pPr>
              <w:jc w:val="center"/>
              <w:rPr>
                <w:rFonts w:cs="Times New Roman"/>
                <w:lang w:eastAsia="zh-CN"/>
              </w:rPr>
            </w:pPr>
            <w:r>
              <w:rPr>
                <w:rFonts w:cs="Times New Roman"/>
              </w:rPr>
              <w:t>-92.49</w:t>
            </w:r>
          </w:p>
        </w:tc>
        <w:tc>
          <w:tcPr>
            <w:tcW w:w="399" w:type="pct"/>
            <w:shd w:val="clear" w:color="auto" w:fill="auto"/>
            <w:vAlign w:val="center"/>
          </w:tcPr>
          <w:p w14:paraId="7F3E03FF">
            <w:pPr>
              <w:jc w:val="center"/>
              <w:rPr>
                <w:rFonts w:cs="Times New Roman"/>
                <w:lang w:eastAsia="zh-CN"/>
              </w:rPr>
            </w:pPr>
            <w:r>
              <w:rPr>
                <w:rFonts w:cs="Times New Roman"/>
              </w:rPr>
              <w:t>75.83</w:t>
            </w:r>
          </w:p>
        </w:tc>
        <w:tc>
          <w:tcPr>
            <w:tcW w:w="832" w:type="pct"/>
            <w:vAlign w:val="center"/>
          </w:tcPr>
          <w:p w14:paraId="092C576F">
            <w:pPr>
              <w:jc w:val="center"/>
              <w:rPr>
                <w:rFonts w:cs="Times New Roman"/>
                <w:lang w:eastAsia="zh-CN"/>
              </w:rPr>
            </w:pPr>
            <w:r>
              <w:rPr>
                <w:rFonts w:cs="Times New Roman"/>
                <w:lang w:eastAsia="zh-CN"/>
              </w:rPr>
              <w:t>Not serious</w:t>
            </w:r>
          </w:p>
        </w:tc>
      </w:tr>
      <w:tr w14:paraId="1AD33307">
        <w:trPr>
          <w:trHeight w:val="283" w:hRule="atLeast"/>
        </w:trPr>
        <w:tc>
          <w:tcPr>
            <w:tcW w:w="1833" w:type="pct"/>
            <w:shd w:val="clear" w:color="auto" w:fill="auto"/>
            <w:vAlign w:val="center"/>
          </w:tcPr>
          <w:p w14:paraId="15B8214F">
            <w:pPr>
              <w:jc w:val="center"/>
              <w:rPr>
                <w:rFonts w:cs="Times New Roman"/>
                <w:lang w:eastAsia="zh-CN"/>
              </w:rPr>
            </w:pPr>
            <w:r>
              <w:rPr>
                <w:rFonts w:cs="Times New Roman"/>
              </w:rPr>
              <w:t>Taiji vs Daoyin</w:t>
            </w:r>
          </w:p>
        </w:tc>
        <w:tc>
          <w:tcPr>
            <w:tcW w:w="653" w:type="pct"/>
            <w:shd w:val="clear" w:color="auto" w:fill="auto"/>
            <w:vAlign w:val="center"/>
          </w:tcPr>
          <w:p w14:paraId="53E29A48">
            <w:pPr>
              <w:jc w:val="center"/>
              <w:rPr>
                <w:rFonts w:cs="Times New Roman"/>
                <w:lang w:eastAsia="zh-CN"/>
              </w:rPr>
            </w:pPr>
            <w:r>
              <w:rPr>
                <w:rFonts w:cs="Times New Roman"/>
              </w:rPr>
              <w:t>4.18</w:t>
            </w:r>
          </w:p>
        </w:tc>
        <w:tc>
          <w:tcPr>
            <w:tcW w:w="442" w:type="pct"/>
            <w:shd w:val="clear" w:color="auto" w:fill="auto"/>
            <w:vAlign w:val="center"/>
          </w:tcPr>
          <w:p w14:paraId="37459A0B">
            <w:pPr>
              <w:jc w:val="center"/>
              <w:rPr>
                <w:rFonts w:cs="Times New Roman"/>
                <w:lang w:eastAsia="zh-CN"/>
              </w:rPr>
            </w:pPr>
            <w:r>
              <w:rPr>
                <w:rFonts w:cs="Times New Roman"/>
              </w:rPr>
              <w:t>-29.00</w:t>
            </w:r>
          </w:p>
        </w:tc>
        <w:tc>
          <w:tcPr>
            <w:tcW w:w="399" w:type="pct"/>
            <w:shd w:val="clear" w:color="auto" w:fill="auto"/>
            <w:vAlign w:val="center"/>
          </w:tcPr>
          <w:p w14:paraId="04336254">
            <w:pPr>
              <w:jc w:val="center"/>
              <w:rPr>
                <w:rFonts w:cs="Times New Roman"/>
                <w:lang w:eastAsia="zh-CN"/>
              </w:rPr>
            </w:pPr>
            <w:r>
              <w:rPr>
                <w:rFonts w:cs="Times New Roman"/>
              </w:rPr>
              <w:t>37.36</w:t>
            </w:r>
          </w:p>
        </w:tc>
        <w:tc>
          <w:tcPr>
            <w:tcW w:w="442" w:type="pct"/>
            <w:shd w:val="clear" w:color="auto" w:fill="auto"/>
            <w:vAlign w:val="center"/>
          </w:tcPr>
          <w:p w14:paraId="424FEB2F">
            <w:pPr>
              <w:jc w:val="center"/>
              <w:rPr>
                <w:rFonts w:cs="Times New Roman"/>
                <w:lang w:eastAsia="zh-CN"/>
              </w:rPr>
            </w:pPr>
            <w:r>
              <w:rPr>
                <w:rFonts w:cs="Times New Roman"/>
              </w:rPr>
              <w:t>-79.26</w:t>
            </w:r>
          </w:p>
        </w:tc>
        <w:tc>
          <w:tcPr>
            <w:tcW w:w="399" w:type="pct"/>
            <w:shd w:val="clear" w:color="auto" w:fill="auto"/>
            <w:vAlign w:val="center"/>
          </w:tcPr>
          <w:p w14:paraId="0EFE4C89">
            <w:pPr>
              <w:jc w:val="center"/>
              <w:rPr>
                <w:rFonts w:cs="Times New Roman"/>
                <w:lang w:eastAsia="zh-CN"/>
              </w:rPr>
            </w:pPr>
            <w:r>
              <w:rPr>
                <w:rFonts w:cs="Times New Roman"/>
              </w:rPr>
              <w:t>87.62</w:t>
            </w:r>
          </w:p>
        </w:tc>
        <w:tc>
          <w:tcPr>
            <w:tcW w:w="832" w:type="pct"/>
            <w:vAlign w:val="center"/>
          </w:tcPr>
          <w:p w14:paraId="4CCACACF">
            <w:pPr>
              <w:jc w:val="center"/>
              <w:rPr>
                <w:rFonts w:cs="Times New Roman"/>
                <w:lang w:eastAsia="zh-CN"/>
              </w:rPr>
            </w:pPr>
            <w:r>
              <w:rPr>
                <w:rFonts w:cs="Times New Roman"/>
                <w:lang w:eastAsia="zh-CN"/>
              </w:rPr>
              <w:t>Not serious</w:t>
            </w:r>
          </w:p>
        </w:tc>
      </w:tr>
      <w:tr w14:paraId="748F3C36">
        <w:trPr>
          <w:trHeight w:val="283" w:hRule="atLeast"/>
        </w:trPr>
        <w:tc>
          <w:tcPr>
            <w:tcW w:w="1833" w:type="pct"/>
            <w:shd w:val="clear" w:color="auto" w:fill="auto"/>
            <w:vAlign w:val="center"/>
          </w:tcPr>
          <w:p w14:paraId="12653F86">
            <w:pPr>
              <w:jc w:val="center"/>
              <w:rPr>
                <w:rFonts w:cs="Times New Roman"/>
                <w:lang w:eastAsia="zh-CN"/>
              </w:rPr>
            </w:pPr>
            <w:r>
              <w:rPr>
                <w:rFonts w:cs="Times New Roman"/>
              </w:rPr>
              <w:t>Usual care vs Daoyin</w:t>
            </w:r>
          </w:p>
        </w:tc>
        <w:tc>
          <w:tcPr>
            <w:tcW w:w="653" w:type="pct"/>
            <w:shd w:val="clear" w:color="auto" w:fill="auto"/>
            <w:vAlign w:val="center"/>
          </w:tcPr>
          <w:p w14:paraId="5142A9A8">
            <w:pPr>
              <w:jc w:val="center"/>
              <w:rPr>
                <w:rFonts w:cs="Times New Roman"/>
                <w:lang w:eastAsia="zh-CN"/>
              </w:rPr>
            </w:pPr>
            <w:r>
              <w:rPr>
                <w:rFonts w:cs="Times New Roman"/>
              </w:rPr>
              <w:t>-8.01</w:t>
            </w:r>
          </w:p>
        </w:tc>
        <w:tc>
          <w:tcPr>
            <w:tcW w:w="442" w:type="pct"/>
            <w:shd w:val="clear" w:color="auto" w:fill="auto"/>
            <w:vAlign w:val="center"/>
          </w:tcPr>
          <w:p w14:paraId="057371CB">
            <w:pPr>
              <w:jc w:val="center"/>
              <w:rPr>
                <w:rFonts w:cs="Times New Roman"/>
                <w:lang w:eastAsia="zh-CN"/>
              </w:rPr>
            </w:pPr>
            <w:r>
              <w:rPr>
                <w:rFonts w:cs="Times New Roman"/>
              </w:rPr>
              <w:t>-27.69</w:t>
            </w:r>
          </w:p>
        </w:tc>
        <w:tc>
          <w:tcPr>
            <w:tcW w:w="399" w:type="pct"/>
            <w:shd w:val="clear" w:color="auto" w:fill="auto"/>
            <w:vAlign w:val="center"/>
          </w:tcPr>
          <w:p w14:paraId="38E13178">
            <w:pPr>
              <w:jc w:val="center"/>
              <w:rPr>
                <w:rFonts w:cs="Times New Roman"/>
                <w:lang w:eastAsia="zh-CN"/>
              </w:rPr>
            </w:pPr>
            <w:r>
              <w:rPr>
                <w:rFonts w:cs="Times New Roman"/>
              </w:rPr>
              <w:t>11.67</w:t>
            </w:r>
          </w:p>
        </w:tc>
        <w:tc>
          <w:tcPr>
            <w:tcW w:w="442" w:type="pct"/>
            <w:shd w:val="clear" w:color="auto" w:fill="auto"/>
            <w:vAlign w:val="center"/>
          </w:tcPr>
          <w:p w14:paraId="32338F54">
            <w:pPr>
              <w:jc w:val="center"/>
              <w:rPr>
                <w:rFonts w:cs="Times New Roman"/>
                <w:lang w:eastAsia="zh-CN"/>
              </w:rPr>
            </w:pPr>
            <w:r>
              <w:rPr>
                <w:rFonts w:cs="Times New Roman"/>
              </w:rPr>
              <w:t>-67.36</w:t>
            </w:r>
          </w:p>
        </w:tc>
        <w:tc>
          <w:tcPr>
            <w:tcW w:w="399" w:type="pct"/>
            <w:shd w:val="clear" w:color="auto" w:fill="auto"/>
            <w:vAlign w:val="center"/>
          </w:tcPr>
          <w:p w14:paraId="7F0E4EF8">
            <w:pPr>
              <w:jc w:val="center"/>
              <w:rPr>
                <w:rFonts w:cs="Times New Roman"/>
                <w:lang w:eastAsia="zh-CN"/>
              </w:rPr>
            </w:pPr>
            <w:r>
              <w:rPr>
                <w:rFonts w:cs="Times New Roman"/>
              </w:rPr>
              <w:t>51.35</w:t>
            </w:r>
          </w:p>
        </w:tc>
        <w:tc>
          <w:tcPr>
            <w:tcW w:w="832" w:type="pct"/>
            <w:vAlign w:val="center"/>
          </w:tcPr>
          <w:p w14:paraId="62F88EE8">
            <w:pPr>
              <w:jc w:val="center"/>
              <w:rPr>
                <w:rFonts w:cs="Times New Roman"/>
                <w:lang w:eastAsia="zh-CN"/>
              </w:rPr>
            </w:pPr>
            <w:r>
              <w:rPr>
                <w:rFonts w:cs="Times New Roman"/>
                <w:lang w:eastAsia="zh-CN"/>
              </w:rPr>
              <w:t>Not serious</w:t>
            </w:r>
          </w:p>
        </w:tc>
      </w:tr>
      <w:tr w14:paraId="70D5B507">
        <w:trPr>
          <w:trHeight w:val="283" w:hRule="atLeast"/>
        </w:trPr>
        <w:tc>
          <w:tcPr>
            <w:tcW w:w="1833" w:type="pct"/>
            <w:shd w:val="clear" w:color="auto" w:fill="auto"/>
            <w:vAlign w:val="center"/>
          </w:tcPr>
          <w:p w14:paraId="2D362665">
            <w:pPr>
              <w:jc w:val="center"/>
              <w:rPr>
                <w:rFonts w:cs="Times New Roman"/>
                <w:lang w:eastAsia="zh-CN"/>
              </w:rPr>
            </w:pPr>
            <w:r>
              <w:rPr>
                <w:rFonts w:cs="Times New Roman"/>
              </w:rPr>
              <w:t>Usual rehabilitation vs Daoyin</w:t>
            </w:r>
          </w:p>
        </w:tc>
        <w:tc>
          <w:tcPr>
            <w:tcW w:w="653" w:type="pct"/>
            <w:shd w:val="clear" w:color="auto" w:fill="auto"/>
            <w:vAlign w:val="center"/>
          </w:tcPr>
          <w:p w14:paraId="116BCD02">
            <w:pPr>
              <w:jc w:val="center"/>
              <w:rPr>
                <w:rFonts w:cs="Times New Roman"/>
                <w:lang w:eastAsia="zh-CN"/>
              </w:rPr>
            </w:pPr>
            <w:r>
              <w:rPr>
                <w:rFonts w:cs="Times New Roman"/>
              </w:rPr>
              <w:t>-9.63</w:t>
            </w:r>
          </w:p>
        </w:tc>
        <w:tc>
          <w:tcPr>
            <w:tcW w:w="442" w:type="pct"/>
            <w:shd w:val="clear" w:color="auto" w:fill="auto"/>
            <w:vAlign w:val="center"/>
          </w:tcPr>
          <w:p w14:paraId="6FA470CF">
            <w:pPr>
              <w:jc w:val="center"/>
              <w:rPr>
                <w:rFonts w:cs="Times New Roman"/>
                <w:lang w:eastAsia="zh-CN"/>
              </w:rPr>
            </w:pPr>
            <w:r>
              <w:rPr>
                <w:rFonts w:cs="Times New Roman"/>
              </w:rPr>
              <w:t>-40.03</w:t>
            </w:r>
          </w:p>
        </w:tc>
        <w:tc>
          <w:tcPr>
            <w:tcW w:w="399" w:type="pct"/>
            <w:shd w:val="clear" w:color="auto" w:fill="auto"/>
            <w:vAlign w:val="center"/>
          </w:tcPr>
          <w:p w14:paraId="1288A00D">
            <w:pPr>
              <w:jc w:val="center"/>
              <w:rPr>
                <w:rFonts w:cs="Times New Roman"/>
                <w:lang w:eastAsia="zh-CN"/>
              </w:rPr>
            </w:pPr>
            <w:r>
              <w:rPr>
                <w:rFonts w:cs="Times New Roman"/>
              </w:rPr>
              <w:t>20.77</w:t>
            </w:r>
          </w:p>
        </w:tc>
        <w:tc>
          <w:tcPr>
            <w:tcW w:w="442" w:type="pct"/>
            <w:shd w:val="clear" w:color="auto" w:fill="auto"/>
            <w:vAlign w:val="center"/>
          </w:tcPr>
          <w:p w14:paraId="1E70C71A">
            <w:pPr>
              <w:jc w:val="center"/>
              <w:rPr>
                <w:rFonts w:cs="Times New Roman"/>
                <w:lang w:eastAsia="zh-CN"/>
              </w:rPr>
            </w:pPr>
            <w:r>
              <w:rPr>
                <w:rFonts w:cs="Times New Roman"/>
              </w:rPr>
              <w:t>-87.80</w:t>
            </w:r>
          </w:p>
        </w:tc>
        <w:tc>
          <w:tcPr>
            <w:tcW w:w="399" w:type="pct"/>
            <w:shd w:val="clear" w:color="auto" w:fill="auto"/>
            <w:vAlign w:val="center"/>
          </w:tcPr>
          <w:p w14:paraId="6792E2A5">
            <w:pPr>
              <w:jc w:val="center"/>
              <w:rPr>
                <w:rFonts w:cs="Times New Roman"/>
                <w:lang w:eastAsia="zh-CN"/>
              </w:rPr>
            </w:pPr>
            <w:r>
              <w:rPr>
                <w:rFonts w:cs="Times New Roman"/>
              </w:rPr>
              <w:t>68.54</w:t>
            </w:r>
          </w:p>
        </w:tc>
        <w:tc>
          <w:tcPr>
            <w:tcW w:w="832" w:type="pct"/>
            <w:vAlign w:val="center"/>
          </w:tcPr>
          <w:p w14:paraId="090DC89C">
            <w:pPr>
              <w:jc w:val="center"/>
              <w:rPr>
                <w:rFonts w:cs="Times New Roman"/>
                <w:lang w:eastAsia="zh-CN"/>
              </w:rPr>
            </w:pPr>
            <w:r>
              <w:rPr>
                <w:rFonts w:cs="Times New Roman"/>
                <w:lang w:eastAsia="zh-CN"/>
              </w:rPr>
              <w:t>Not serious</w:t>
            </w:r>
          </w:p>
        </w:tc>
      </w:tr>
      <w:tr w14:paraId="09A55860">
        <w:trPr>
          <w:trHeight w:val="283" w:hRule="atLeast"/>
        </w:trPr>
        <w:tc>
          <w:tcPr>
            <w:tcW w:w="1833" w:type="pct"/>
            <w:shd w:val="clear" w:color="auto" w:fill="auto"/>
            <w:vAlign w:val="center"/>
          </w:tcPr>
          <w:p w14:paraId="3C4C304B">
            <w:pPr>
              <w:jc w:val="center"/>
              <w:rPr>
                <w:rFonts w:cs="Times New Roman"/>
                <w:lang w:eastAsia="zh-CN"/>
              </w:rPr>
            </w:pPr>
            <w:r>
              <w:rPr>
                <w:rFonts w:cs="Times New Roman"/>
              </w:rPr>
              <w:t>Taiji vs Liuzijue</w:t>
            </w:r>
          </w:p>
        </w:tc>
        <w:tc>
          <w:tcPr>
            <w:tcW w:w="653" w:type="pct"/>
            <w:shd w:val="clear" w:color="auto" w:fill="auto"/>
            <w:vAlign w:val="center"/>
          </w:tcPr>
          <w:p w14:paraId="51E57EB1">
            <w:pPr>
              <w:jc w:val="center"/>
              <w:rPr>
                <w:rFonts w:cs="Times New Roman"/>
                <w:lang w:eastAsia="zh-CN"/>
              </w:rPr>
            </w:pPr>
            <w:r>
              <w:rPr>
                <w:rFonts w:cs="Times New Roman"/>
              </w:rPr>
              <w:t>12.51</w:t>
            </w:r>
          </w:p>
        </w:tc>
        <w:tc>
          <w:tcPr>
            <w:tcW w:w="442" w:type="pct"/>
            <w:shd w:val="clear" w:color="auto" w:fill="auto"/>
            <w:vAlign w:val="center"/>
          </w:tcPr>
          <w:p w14:paraId="6C3A3725">
            <w:pPr>
              <w:jc w:val="center"/>
              <w:rPr>
                <w:rFonts w:cs="Times New Roman"/>
                <w:lang w:eastAsia="zh-CN"/>
              </w:rPr>
            </w:pPr>
            <w:r>
              <w:rPr>
                <w:rFonts w:cs="Times New Roman"/>
              </w:rPr>
              <w:t>-6.95</w:t>
            </w:r>
          </w:p>
        </w:tc>
        <w:tc>
          <w:tcPr>
            <w:tcW w:w="399" w:type="pct"/>
            <w:shd w:val="clear" w:color="auto" w:fill="auto"/>
            <w:vAlign w:val="center"/>
          </w:tcPr>
          <w:p w14:paraId="10628765">
            <w:pPr>
              <w:jc w:val="center"/>
              <w:rPr>
                <w:rFonts w:cs="Times New Roman"/>
                <w:lang w:eastAsia="zh-CN"/>
              </w:rPr>
            </w:pPr>
            <w:r>
              <w:rPr>
                <w:rFonts w:cs="Times New Roman"/>
              </w:rPr>
              <w:t>31.97</w:t>
            </w:r>
          </w:p>
        </w:tc>
        <w:tc>
          <w:tcPr>
            <w:tcW w:w="442" w:type="pct"/>
            <w:shd w:val="clear" w:color="auto" w:fill="auto"/>
            <w:vAlign w:val="center"/>
          </w:tcPr>
          <w:p w14:paraId="2EF0F865">
            <w:pPr>
              <w:jc w:val="center"/>
              <w:rPr>
                <w:rFonts w:cs="Times New Roman"/>
                <w:lang w:eastAsia="zh-CN"/>
              </w:rPr>
            </w:pPr>
            <w:r>
              <w:rPr>
                <w:rFonts w:cs="Times New Roman"/>
              </w:rPr>
              <w:t>-46.50</w:t>
            </w:r>
          </w:p>
        </w:tc>
        <w:tc>
          <w:tcPr>
            <w:tcW w:w="399" w:type="pct"/>
            <w:shd w:val="clear" w:color="auto" w:fill="auto"/>
            <w:vAlign w:val="center"/>
          </w:tcPr>
          <w:p w14:paraId="6D761833">
            <w:pPr>
              <w:jc w:val="center"/>
              <w:rPr>
                <w:rFonts w:cs="Times New Roman"/>
                <w:lang w:eastAsia="zh-CN"/>
              </w:rPr>
            </w:pPr>
            <w:r>
              <w:rPr>
                <w:rFonts w:cs="Times New Roman"/>
              </w:rPr>
              <w:t>71.51</w:t>
            </w:r>
          </w:p>
        </w:tc>
        <w:tc>
          <w:tcPr>
            <w:tcW w:w="832" w:type="pct"/>
            <w:vAlign w:val="center"/>
          </w:tcPr>
          <w:p w14:paraId="668B50BD">
            <w:pPr>
              <w:jc w:val="center"/>
              <w:rPr>
                <w:rFonts w:cs="Times New Roman"/>
                <w:lang w:eastAsia="zh-CN"/>
              </w:rPr>
            </w:pPr>
            <w:r>
              <w:rPr>
                <w:rFonts w:cs="Times New Roman"/>
                <w:lang w:eastAsia="zh-CN"/>
              </w:rPr>
              <w:t>Not serious</w:t>
            </w:r>
          </w:p>
        </w:tc>
      </w:tr>
      <w:tr w14:paraId="3C9D68C1">
        <w:trPr>
          <w:trHeight w:val="283" w:hRule="atLeast"/>
        </w:trPr>
        <w:tc>
          <w:tcPr>
            <w:tcW w:w="1833" w:type="pct"/>
            <w:shd w:val="clear" w:color="auto" w:fill="auto"/>
            <w:vAlign w:val="center"/>
          </w:tcPr>
          <w:p w14:paraId="360F715F">
            <w:pPr>
              <w:jc w:val="center"/>
              <w:rPr>
                <w:rFonts w:cs="Times New Roman"/>
                <w:lang w:eastAsia="zh-CN"/>
              </w:rPr>
            </w:pPr>
            <w:r>
              <w:rPr>
                <w:rFonts w:cs="Times New Roman"/>
              </w:rPr>
              <w:t>Usual care vs Liuzijue</w:t>
            </w:r>
          </w:p>
        </w:tc>
        <w:tc>
          <w:tcPr>
            <w:tcW w:w="653" w:type="pct"/>
            <w:shd w:val="clear" w:color="auto" w:fill="auto"/>
            <w:vAlign w:val="center"/>
          </w:tcPr>
          <w:p w14:paraId="097D0A7A">
            <w:pPr>
              <w:jc w:val="center"/>
              <w:rPr>
                <w:rFonts w:cs="Times New Roman"/>
                <w:lang w:eastAsia="zh-CN"/>
              </w:rPr>
            </w:pPr>
            <w:r>
              <w:rPr>
                <w:rFonts w:cs="Times New Roman"/>
              </w:rPr>
              <w:t>0.32</w:t>
            </w:r>
          </w:p>
        </w:tc>
        <w:tc>
          <w:tcPr>
            <w:tcW w:w="442" w:type="pct"/>
            <w:shd w:val="clear" w:color="auto" w:fill="auto"/>
            <w:vAlign w:val="center"/>
          </w:tcPr>
          <w:p w14:paraId="1D07B04E">
            <w:pPr>
              <w:jc w:val="center"/>
              <w:rPr>
                <w:rFonts w:cs="Times New Roman"/>
                <w:lang w:eastAsia="zh-CN"/>
              </w:rPr>
            </w:pPr>
            <w:r>
              <w:rPr>
                <w:rFonts w:cs="Times New Roman"/>
              </w:rPr>
              <w:t>-26.87</w:t>
            </w:r>
          </w:p>
        </w:tc>
        <w:tc>
          <w:tcPr>
            <w:tcW w:w="399" w:type="pct"/>
            <w:shd w:val="clear" w:color="auto" w:fill="auto"/>
            <w:vAlign w:val="center"/>
          </w:tcPr>
          <w:p w14:paraId="4B036CD6">
            <w:pPr>
              <w:jc w:val="center"/>
              <w:rPr>
                <w:rFonts w:cs="Times New Roman"/>
                <w:lang w:eastAsia="zh-CN"/>
              </w:rPr>
            </w:pPr>
            <w:r>
              <w:rPr>
                <w:rFonts w:cs="Times New Roman"/>
              </w:rPr>
              <w:t>27.51</w:t>
            </w:r>
          </w:p>
        </w:tc>
        <w:tc>
          <w:tcPr>
            <w:tcW w:w="442" w:type="pct"/>
            <w:shd w:val="clear" w:color="auto" w:fill="auto"/>
            <w:vAlign w:val="center"/>
          </w:tcPr>
          <w:p w14:paraId="5D73390A">
            <w:pPr>
              <w:jc w:val="center"/>
              <w:rPr>
                <w:rFonts w:cs="Times New Roman"/>
                <w:lang w:eastAsia="zh-CN"/>
              </w:rPr>
            </w:pPr>
            <w:r>
              <w:rPr>
                <w:rFonts w:cs="Times New Roman"/>
              </w:rPr>
              <w:t>-71.91</w:t>
            </w:r>
          </w:p>
        </w:tc>
        <w:tc>
          <w:tcPr>
            <w:tcW w:w="399" w:type="pct"/>
            <w:shd w:val="clear" w:color="auto" w:fill="auto"/>
            <w:vAlign w:val="center"/>
          </w:tcPr>
          <w:p w14:paraId="286012AB">
            <w:pPr>
              <w:jc w:val="center"/>
              <w:rPr>
                <w:rFonts w:cs="Times New Roman"/>
                <w:lang w:eastAsia="zh-CN"/>
              </w:rPr>
            </w:pPr>
            <w:r>
              <w:rPr>
                <w:rFonts w:cs="Times New Roman"/>
              </w:rPr>
              <w:t>72.56</w:t>
            </w:r>
          </w:p>
        </w:tc>
        <w:tc>
          <w:tcPr>
            <w:tcW w:w="832" w:type="pct"/>
            <w:vAlign w:val="center"/>
          </w:tcPr>
          <w:p w14:paraId="08B90264">
            <w:pPr>
              <w:jc w:val="center"/>
              <w:rPr>
                <w:rFonts w:cs="Times New Roman"/>
                <w:lang w:eastAsia="zh-CN"/>
              </w:rPr>
            </w:pPr>
            <w:r>
              <w:rPr>
                <w:rFonts w:cs="Times New Roman"/>
                <w:lang w:eastAsia="zh-CN"/>
              </w:rPr>
              <w:t>Not serious</w:t>
            </w:r>
          </w:p>
        </w:tc>
      </w:tr>
      <w:tr w14:paraId="332409A9">
        <w:trPr>
          <w:trHeight w:val="283" w:hRule="atLeast"/>
        </w:trPr>
        <w:tc>
          <w:tcPr>
            <w:tcW w:w="1833" w:type="pct"/>
            <w:shd w:val="clear" w:color="auto" w:fill="auto"/>
            <w:vAlign w:val="center"/>
          </w:tcPr>
          <w:p w14:paraId="0C3FD0B8">
            <w:pPr>
              <w:jc w:val="center"/>
              <w:rPr>
                <w:rFonts w:cs="Times New Roman"/>
                <w:lang w:eastAsia="zh-CN"/>
              </w:rPr>
            </w:pPr>
            <w:r>
              <w:rPr>
                <w:rFonts w:cs="Times New Roman"/>
              </w:rPr>
              <w:t>Usual rehabilitation vs Liuzijue</w:t>
            </w:r>
          </w:p>
        </w:tc>
        <w:tc>
          <w:tcPr>
            <w:tcW w:w="653" w:type="pct"/>
            <w:shd w:val="clear" w:color="auto" w:fill="auto"/>
            <w:vAlign w:val="center"/>
          </w:tcPr>
          <w:p w14:paraId="0736DFC4">
            <w:pPr>
              <w:jc w:val="center"/>
              <w:rPr>
                <w:rFonts w:cs="Times New Roman"/>
                <w:lang w:eastAsia="zh-CN"/>
              </w:rPr>
            </w:pPr>
            <w:r>
              <w:rPr>
                <w:rFonts w:cs="Times New Roman"/>
              </w:rPr>
              <w:t>-1.30</w:t>
            </w:r>
          </w:p>
        </w:tc>
        <w:tc>
          <w:tcPr>
            <w:tcW w:w="442" w:type="pct"/>
            <w:shd w:val="clear" w:color="auto" w:fill="auto"/>
            <w:vAlign w:val="center"/>
          </w:tcPr>
          <w:p w14:paraId="5F33092A">
            <w:pPr>
              <w:jc w:val="center"/>
              <w:rPr>
                <w:rFonts w:cs="Times New Roman"/>
                <w:lang w:eastAsia="zh-CN"/>
              </w:rPr>
            </w:pPr>
            <w:r>
              <w:rPr>
                <w:rFonts w:cs="Times New Roman"/>
              </w:rPr>
              <w:t>-15.51</w:t>
            </w:r>
          </w:p>
        </w:tc>
        <w:tc>
          <w:tcPr>
            <w:tcW w:w="399" w:type="pct"/>
            <w:shd w:val="clear" w:color="auto" w:fill="auto"/>
            <w:vAlign w:val="center"/>
          </w:tcPr>
          <w:p w14:paraId="43F37B7B">
            <w:pPr>
              <w:jc w:val="center"/>
              <w:rPr>
                <w:rFonts w:cs="Times New Roman"/>
                <w:lang w:eastAsia="zh-CN"/>
              </w:rPr>
            </w:pPr>
            <w:r>
              <w:rPr>
                <w:rFonts w:cs="Times New Roman"/>
              </w:rPr>
              <w:t>12.91</w:t>
            </w:r>
          </w:p>
        </w:tc>
        <w:tc>
          <w:tcPr>
            <w:tcW w:w="442" w:type="pct"/>
            <w:shd w:val="clear" w:color="auto" w:fill="auto"/>
            <w:vAlign w:val="center"/>
          </w:tcPr>
          <w:p w14:paraId="6ED4F4BF">
            <w:pPr>
              <w:jc w:val="center"/>
              <w:rPr>
                <w:rFonts w:cs="Times New Roman"/>
                <w:lang w:eastAsia="zh-CN"/>
              </w:rPr>
            </w:pPr>
            <w:r>
              <w:rPr>
                <w:rFonts w:cs="Times New Roman"/>
              </w:rPr>
              <w:t>-52.58</w:t>
            </w:r>
          </w:p>
        </w:tc>
        <w:tc>
          <w:tcPr>
            <w:tcW w:w="399" w:type="pct"/>
            <w:shd w:val="clear" w:color="auto" w:fill="auto"/>
            <w:vAlign w:val="center"/>
          </w:tcPr>
          <w:p w14:paraId="7ABE4622">
            <w:pPr>
              <w:jc w:val="center"/>
              <w:rPr>
                <w:rFonts w:cs="Times New Roman"/>
                <w:lang w:eastAsia="zh-CN"/>
              </w:rPr>
            </w:pPr>
            <w:r>
              <w:rPr>
                <w:rFonts w:cs="Times New Roman"/>
              </w:rPr>
              <w:t>49.98</w:t>
            </w:r>
          </w:p>
        </w:tc>
        <w:tc>
          <w:tcPr>
            <w:tcW w:w="832" w:type="pct"/>
            <w:vAlign w:val="center"/>
          </w:tcPr>
          <w:p w14:paraId="70958534">
            <w:pPr>
              <w:jc w:val="center"/>
              <w:rPr>
                <w:rFonts w:cs="Times New Roman"/>
                <w:lang w:eastAsia="zh-CN"/>
              </w:rPr>
            </w:pPr>
            <w:r>
              <w:rPr>
                <w:rFonts w:cs="Times New Roman"/>
                <w:lang w:eastAsia="zh-CN"/>
              </w:rPr>
              <w:t>Not serious</w:t>
            </w:r>
          </w:p>
        </w:tc>
      </w:tr>
      <w:tr w14:paraId="7C747D3F">
        <w:trPr>
          <w:trHeight w:val="283" w:hRule="atLeast"/>
        </w:trPr>
        <w:tc>
          <w:tcPr>
            <w:tcW w:w="1833" w:type="pct"/>
            <w:shd w:val="clear" w:color="auto" w:fill="auto"/>
            <w:vAlign w:val="center"/>
          </w:tcPr>
          <w:p w14:paraId="1D978A2D">
            <w:pPr>
              <w:jc w:val="center"/>
              <w:rPr>
                <w:rFonts w:cs="Times New Roman"/>
                <w:lang w:eastAsia="zh-CN"/>
              </w:rPr>
            </w:pPr>
            <w:r>
              <w:rPr>
                <w:rFonts w:cs="Times New Roman"/>
              </w:rPr>
              <w:t>Usual care vs Taiji</w:t>
            </w:r>
          </w:p>
        </w:tc>
        <w:tc>
          <w:tcPr>
            <w:tcW w:w="653" w:type="pct"/>
            <w:shd w:val="clear" w:color="auto" w:fill="auto"/>
            <w:vAlign w:val="center"/>
          </w:tcPr>
          <w:p w14:paraId="599CB564">
            <w:pPr>
              <w:jc w:val="center"/>
              <w:rPr>
                <w:rFonts w:cs="Times New Roman"/>
                <w:lang w:eastAsia="zh-CN"/>
              </w:rPr>
            </w:pPr>
            <w:r>
              <w:rPr>
                <w:rFonts w:cs="Times New Roman"/>
              </w:rPr>
              <w:t>-12.19</w:t>
            </w:r>
          </w:p>
        </w:tc>
        <w:tc>
          <w:tcPr>
            <w:tcW w:w="442" w:type="pct"/>
            <w:shd w:val="clear" w:color="auto" w:fill="auto"/>
            <w:vAlign w:val="center"/>
          </w:tcPr>
          <w:p w14:paraId="6BE79D62">
            <w:pPr>
              <w:jc w:val="center"/>
              <w:rPr>
                <w:rFonts w:cs="Times New Roman"/>
                <w:lang w:eastAsia="zh-CN"/>
              </w:rPr>
            </w:pPr>
            <w:r>
              <w:rPr>
                <w:rFonts w:cs="Times New Roman"/>
              </w:rPr>
              <w:t>-38.91</w:t>
            </w:r>
          </w:p>
        </w:tc>
        <w:tc>
          <w:tcPr>
            <w:tcW w:w="399" w:type="pct"/>
            <w:shd w:val="clear" w:color="auto" w:fill="auto"/>
            <w:vAlign w:val="center"/>
          </w:tcPr>
          <w:p w14:paraId="2F8DB38F">
            <w:pPr>
              <w:jc w:val="center"/>
              <w:rPr>
                <w:rFonts w:cs="Times New Roman"/>
                <w:lang w:eastAsia="zh-CN"/>
              </w:rPr>
            </w:pPr>
            <w:r>
              <w:rPr>
                <w:rFonts w:cs="Times New Roman"/>
              </w:rPr>
              <w:t>14.53</w:t>
            </w:r>
          </w:p>
        </w:tc>
        <w:tc>
          <w:tcPr>
            <w:tcW w:w="442" w:type="pct"/>
            <w:shd w:val="clear" w:color="auto" w:fill="auto"/>
            <w:vAlign w:val="center"/>
          </w:tcPr>
          <w:p w14:paraId="6A2E51A2">
            <w:pPr>
              <w:jc w:val="center"/>
              <w:rPr>
                <w:rFonts w:cs="Times New Roman"/>
                <w:lang w:eastAsia="zh-CN"/>
              </w:rPr>
            </w:pPr>
            <w:r>
              <w:rPr>
                <w:rFonts w:cs="Times New Roman"/>
              </w:rPr>
              <w:t>-83.58</w:t>
            </w:r>
          </w:p>
        </w:tc>
        <w:tc>
          <w:tcPr>
            <w:tcW w:w="399" w:type="pct"/>
            <w:shd w:val="clear" w:color="auto" w:fill="auto"/>
            <w:vAlign w:val="center"/>
          </w:tcPr>
          <w:p w14:paraId="0DFEA825">
            <w:pPr>
              <w:jc w:val="center"/>
              <w:rPr>
                <w:rFonts w:cs="Times New Roman"/>
                <w:lang w:eastAsia="zh-CN"/>
              </w:rPr>
            </w:pPr>
            <w:r>
              <w:rPr>
                <w:rFonts w:cs="Times New Roman"/>
              </w:rPr>
              <w:t>59.21</w:t>
            </w:r>
          </w:p>
        </w:tc>
        <w:tc>
          <w:tcPr>
            <w:tcW w:w="832" w:type="pct"/>
            <w:vAlign w:val="center"/>
          </w:tcPr>
          <w:p w14:paraId="7D854351">
            <w:pPr>
              <w:jc w:val="center"/>
              <w:rPr>
                <w:rFonts w:cs="Times New Roman"/>
                <w:lang w:eastAsia="zh-CN"/>
              </w:rPr>
            </w:pPr>
            <w:r>
              <w:rPr>
                <w:rFonts w:cs="Times New Roman"/>
                <w:lang w:eastAsia="zh-CN"/>
              </w:rPr>
              <w:t>Not serious</w:t>
            </w:r>
          </w:p>
        </w:tc>
      </w:tr>
      <w:tr w14:paraId="7C7BC2CD">
        <w:trPr>
          <w:trHeight w:val="283" w:hRule="atLeast"/>
        </w:trPr>
        <w:tc>
          <w:tcPr>
            <w:tcW w:w="1833" w:type="pct"/>
            <w:shd w:val="clear" w:color="auto" w:fill="auto"/>
            <w:vAlign w:val="center"/>
          </w:tcPr>
          <w:p w14:paraId="01A4409B">
            <w:pPr>
              <w:jc w:val="center"/>
              <w:rPr>
                <w:rFonts w:cs="Times New Roman"/>
                <w:lang w:eastAsia="zh-CN"/>
              </w:rPr>
            </w:pPr>
            <w:r>
              <w:rPr>
                <w:rFonts w:cs="Times New Roman"/>
              </w:rPr>
              <w:t>Usual rehabilitation vs Taiji</w:t>
            </w:r>
          </w:p>
        </w:tc>
        <w:tc>
          <w:tcPr>
            <w:tcW w:w="653" w:type="pct"/>
            <w:shd w:val="clear" w:color="auto" w:fill="auto"/>
            <w:vAlign w:val="center"/>
          </w:tcPr>
          <w:p w14:paraId="154F3A73">
            <w:pPr>
              <w:jc w:val="center"/>
              <w:rPr>
                <w:rFonts w:cs="Times New Roman"/>
                <w:lang w:eastAsia="zh-CN"/>
              </w:rPr>
            </w:pPr>
            <w:r>
              <w:rPr>
                <w:rFonts w:cs="Times New Roman"/>
              </w:rPr>
              <w:t>-13.81</w:t>
            </w:r>
          </w:p>
        </w:tc>
        <w:tc>
          <w:tcPr>
            <w:tcW w:w="442" w:type="pct"/>
            <w:shd w:val="clear" w:color="auto" w:fill="auto"/>
            <w:vAlign w:val="center"/>
          </w:tcPr>
          <w:p w14:paraId="1B8213D7">
            <w:pPr>
              <w:jc w:val="center"/>
              <w:rPr>
                <w:rFonts w:cs="Times New Roman"/>
                <w:lang w:eastAsia="zh-CN"/>
              </w:rPr>
            </w:pPr>
            <w:r>
              <w:rPr>
                <w:rFonts w:cs="Times New Roman"/>
              </w:rPr>
              <w:t>-27.11</w:t>
            </w:r>
          </w:p>
        </w:tc>
        <w:tc>
          <w:tcPr>
            <w:tcW w:w="399" w:type="pct"/>
            <w:shd w:val="clear" w:color="auto" w:fill="auto"/>
            <w:vAlign w:val="center"/>
          </w:tcPr>
          <w:p w14:paraId="683FD7B6">
            <w:pPr>
              <w:jc w:val="center"/>
              <w:rPr>
                <w:rFonts w:cs="Times New Roman"/>
                <w:lang w:eastAsia="zh-CN"/>
              </w:rPr>
            </w:pPr>
            <w:r>
              <w:rPr>
                <w:rFonts w:cs="Times New Roman"/>
              </w:rPr>
              <w:t>-0.51</w:t>
            </w:r>
          </w:p>
        </w:tc>
        <w:tc>
          <w:tcPr>
            <w:tcW w:w="442" w:type="pct"/>
            <w:shd w:val="clear" w:color="auto" w:fill="auto"/>
            <w:vAlign w:val="center"/>
          </w:tcPr>
          <w:p w14:paraId="744356F0">
            <w:pPr>
              <w:jc w:val="center"/>
              <w:rPr>
                <w:rFonts w:cs="Times New Roman"/>
                <w:lang w:eastAsia="zh-CN"/>
              </w:rPr>
            </w:pPr>
            <w:r>
              <w:rPr>
                <w:rFonts w:cs="Times New Roman"/>
              </w:rPr>
              <w:t>-63.89</w:t>
            </w:r>
          </w:p>
        </w:tc>
        <w:tc>
          <w:tcPr>
            <w:tcW w:w="399" w:type="pct"/>
            <w:shd w:val="clear" w:color="auto" w:fill="auto"/>
            <w:vAlign w:val="center"/>
          </w:tcPr>
          <w:p w14:paraId="566B3A69">
            <w:pPr>
              <w:jc w:val="center"/>
              <w:rPr>
                <w:rFonts w:cs="Times New Roman"/>
                <w:lang w:eastAsia="zh-CN"/>
              </w:rPr>
            </w:pPr>
            <w:r>
              <w:rPr>
                <w:rFonts w:cs="Times New Roman"/>
              </w:rPr>
              <w:t>36.28</w:t>
            </w:r>
          </w:p>
        </w:tc>
        <w:tc>
          <w:tcPr>
            <w:tcW w:w="832" w:type="pct"/>
            <w:vAlign w:val="center"/>
          </w:tcPr>
          <w:p w14:paraId="6AACA67C">
            <w:pPr>
              <w:jc w:val="center"/>
              <w:rPr>
                <w:rFonts w:cs="Times New Roman"/>
                <w:lang w:eastAsia="zh-CN"/>
              </w:rPr>
            </w:pPr>
            <w:r>
              <w:rPr>
                <w:rFonts w:cs="Times New Roman"/>
                <w:lang w:eastAsia="zh-CN"/>
              </w:rPr>
              <w:t>Serious</w:t>
            </w:r>
          </w:p>
        </w:tc>
      </w:tr>
      <w:tr w14:paraId="156DBA44">
        <w:trPr>
          <w:trHeight w:val="283" w:hRule="atLeast"/>
        </w:trPr>
        <w:tc>
          <w:tcPr>
            <w:tcW w:w="1833" w:type="pct"/>
            <w:shd w:val="clear" w:color="auto" w:fill="auto"/>
            <w:vAlign w:val="center"/>
          </w:tcPr>
          <w:p w14:paraId="46E6C15E">
            <w:pPr>
              <w:jc w:val="center"/>
              <w:rPr>
                <w:rFonts w:cs="Times New Roman"/>
                <w:lang w:eastAsia="zh-CN"/>
              </w:rPr>
            </w:pPr>
            <w:r>
              <w:rPr>
                <w:rFonts w:cs="Times New Roman"/>
              </w:rPr>
              <w:t>Usual rehabilitation vs Usual care</w:t>
            </w:r>
          </w:p>
        </w:tc>
        <w:tc>
          <w:tcPr>
            <w:tcW w:w="653" w:type="pct"/>
            <w:shd w:val="clear" w:color="auto" w:fill="auto"/>
            <w:vAlign w:val="center"/>
          </w:tcPr>
          <w:p w14:paraId="1D951E13">
            <w:pPr>
              <w:jc w:val="center"/>
              <w:rPr>
                <w:rFonts w:cs="Times New Roman"/>
                <w:lang w:eastAsia="zh-CN"/>
              </w:rPr>
            </w:pPr>
            <w:r>
              <w:rPr>
                <w:rFonts w:cs="Times New Roman"/>
              </w:rPr>
              <w:t>-1.62</w:t>
            </w:r>
          </w:p>
        </w:tc>
        <w:tc>
          <w:tcPr>
            <w:tcW w:w="442" w:type="pct"/>
            <w:shd w:val="clear" w:color="auto" w:fill="auto"/>
            <w:vAlign w:val="center"/>
          </w:tcPr>
          <w:p w14:paraId="7CAF7A18">
            <w:pPr>
              <w:jc w:val="center"/>
              <w:rPr>
                <w:rFonts w:cs="Times New Roman"/>
                <w:lang w:eastAsia="zh-CN"/>
              </w:rPr>
            </w:pPr>
            <w:r>
              <w:rPr>
                <w:rFonts w:cs="Times New Roman"/>
              </w:rPr>
              <w:t>-24.80</w:t>
            </w:r>
          </w:p>
        </w:tc>
        <w:tc>
          <w:tcPr>
            <w:tcW w:w="399" w:type="pct"/>
            <w:shd w:val="clear" w:color="auto" w:fill="auto"/>
            <w:vAlign w:val="center"/>
          </w:tcPr>
          <w:p w14:paraId="72EBD796">
            <w:pPr>
              <w:jc w:val="center"/>
              <w:rPr>
                <w:rFonts w:cs="Times New Roman"/>
                <w:lang w:eastAsia="zh-CN"/>
              </w:rPr>
            </w:pPr>
            <w:r>
              <w:rPr>
                <w:rFonts w:cs="Times New Roman"/>
              </w:rPr>
              <w:t>21.56</w:t>
            </w:r>
          </w:p>
        </w:tc>
        <w:tc>
          <w:tcPr>
            <w:tcW w:w="442" w:type="pct"/>
            <w:shd w:val="clear" w:color="auto" w:fill="auto"/>
            <w:vAlign w:val="center"/>
          </w:tcPr>
          <w:p w14:paraId="5CBA92D9">
            <w:pPr>
              <w:jc w:val="center"/>
              <w:rPr>
                <w:rFonts w:cs="Times New Roman"/>
                <w:lang w:eastAsia="zh-CN"/>
              </w:rPr>
            </w:pPr>
            <w:r>
              <w:rPr>
                <w:rFonts w:cs="Times New Roman"/>
              </w:rPr>
              <w:t>-66.78</w:t>
            </w:r>
          </w:p>
        </w:tc>
        <w:tc>
          <w:tcPr>
            <w:tcW w:w="399" w:type="pct"/>
            <w:shd w:val="clear" w:color="auto" w:fill="auto"/>
            <w:vAlign w:val="center"/>
          </w:tcPr>
          <w:p w14:paraId="7CA06452">
            <w:pPr>
              <w:jc w:val="center"/>
              <w:rPr>
                <w:rFonts w:cs="Times New Roman"/>
                <w:lang w:eastAsia="zh-CN"/>
              </w:rPr>
            </w:pPr>
            <w:r>
              <w:rPr>
                <w:rFonts w:cs="Times New Roman"/>
              </w:rPr>
              <w:t>63.54</w:t>
            </w:r>
          </w:p>
        </w:tc>
        <w:tc>
          <w:tcPr>
            <w:tcW w:w="832" w:type="pct"/>
            <w:vAlign w:val="center"/>
          </w:tcPr>
          <w:p w14:paraId="3035A7A9">
            <w:pPr>
              <w:jc w:val="center"/>
              <w:rPr>
                <w:rFonts w:cs="Times New Roman"/>
                <w:lang w:eastAsia="zh-CN"/>
              </w:rPr>
            </w:pPr>
            <w:r>
              <w:rPr>
                <w:rFonts w:cs="Times New Roman"/>
                <w:lang w:eastAsia="zh-CN"/>
              </w:rPr>
              <w:t>Not serious</w:t>
            </w:r>
          </w:p>
        </w:tc>
      </w:tr>
      <w:tr w14:paraId="225E9B15">
        <w:trPr>
          <w:trHeight w:val="283" w:hRule="atLeast"/>
        </w:trPr>
        <w:tc>
          <w:tcPr>
            <w:tcW w:w="5000" w:type="pct"/>
            <w:gridSpan w:val="7"/>
            <w:shd w:val="clear" w:color="auto" w:fill="D8D8D8" w:themeFill="background1" w:themeFillShade="D9"/>
            <w:vAlign w:val="center"/>
          </w:tcPr>
          <w:p w14:paraId="06A5D164">
            <w:pPr>
              <w:keepNext/>
              <w:jc w:val="center"/>
              <w:rPr>
                <w:rFonts w:cs="Times New Roman"/>
                <w:lang w:eastAsia="zh-CN"/>
              </w:rPr>
            </w:pPr>
            <w:r>
              <w:rPr>
                <w:rFonts w:cs="Times New Roman"/>
                <w:b/>
                <w:lang w:eastAsia="zh-CN"/>
              </w:rPr>
              <w:t>Walking ability</w:t>
            </w:r>
          </w:p>
        </w:tc>
      </w:tr>
      <w:tr w14:paraId="0E285CC6">
        <w:trPr>
          <w:trHeight w:val="283" w:hRule="atLeast"/>
        </w:trPr>
        <w:tc>
          <w:tcPr>
            <w:tcW w:w="1833" w:type="pct"/>
            <w:shd w:val="clear" w:color="auto" w:fill="auto"/>
            <w:vAlign w:val="center"/>
          </w:tcPr>
          <w:p w14:paraId="1364F6AC">
            <w:pPr>
              <w:jc w:val="center"/>
              <w:rPr>
                <w:rFonts w:cs="Times New Roman"/>
                <w:lang w:eastAsia="zh-CN"/>
              </w:rPr>
            </w:pPr>
            <w:r>
              <w:rPr>
                <w:rFonts w:cs="Times New Roman"/>
                <w:lang w:eastAsia="zh-CN"/>
              </w:rPr>
              <w:t>Comparison</w:t>
            </w:r>
          </w:p>
        </w:tc>
        <w:tc>
          <w:tcPr>
            <w:tcW w:w="653" w:type="pct"/>
            <w:shd w:val="clear" w:color="auto" w:fill="auto"/>
            <w:vAlign w:val="center"/>
          </w:tcPr>
          <w:p w14:paraId="2357E646">
            <w:pPr>
              <w:jc w:val="center"/>
              <w:rPr>
                <w:rFonts w:cs="Times New Roman"/>
                <w:lang w:eastAsia="zh-CN"/>
              </w:rPr>
            </w:pPr>
            <w:r>
              <w:rPr>
                <w:rFonts w:cs="Times New Roman"/>
                <w:lang w:eastAsia="zh-CN"/>
              </w:rPr>
              <w:t>Effect size</w:t>
            </w:r>
          </w:p>
        </w:tc>
        <w:tc>
          <w:tcPr>
            <w:tcW w:w="442" w:type="pct"/>
            <w:shd w:val="clear" w:color="auto" w:fill="auto"/>
            <w:vAlign w:val="center"/>
          </w:tcPr>
          <w:p w14:paraId="7E29D156">
            <w:pPr>
              <w:jc w:val="center"/>
              <w:rPr>
                <w:rFonts w:cs="Times New Roman"/>
                <w:lang w:eastAsia="zh-CN"/>
              </w:rPr>
            </w:pPr>
            <w:r>
              <w:rPr>
                <w:rFonts w:cs="Times New Roman"/>
                <w:lang w:eastAsia="zh-CN"/>
              </w:rPr>
              <w:t>LCI</w:t>
            </w:r>
          </w:p>
        </w:tc>
        <w:tc>
          <w:tcPr>
            <w:tcW w:w="399" w:type="pct"/>
            <w:shd w:val="clear" w:color="auto" w:fill="auto"/>
            <w:vAlign w:val="center"/>
          </w:tcPr>
          <w:p w14:paraId="2550BC24">
            <w:pPr>
              <w:jc w:val="center"/>
              <w:rPr>
                <w:rFonts w:cs="Times New Roman"/>
                <w:lang w:eastAsia="zh-CN"/>
              </w:rPr>
            </w:pPr>
            <w:r>
              <w:rPr>
                <w:rFonts w:cs="Times New Roman"/>
                <w:lang w:eastAsia="zh-CN"/>
              </w:rPr>
              <w:t>UCI</w:t>
            </w:r>
          </w:p>
        </w:tc>
        <w:tc>
          <w:tcPr>
            <w:tcW w:w="442" w:type="pct"/>
            <w:shd w:val="clear" w:color="auto" w:fill="auto"/>
            <w:vAlign w:val="center"/>
          </w:tcPr>
          <w:p w14:paraId="254E7A23">
            <w:pPr>
              <w:jc w:val="center"/>
              <w:rPr>
                <w:rFonts w:cs="Times New Roman"/>
                <w:lang w:eastAsia="zh-CN"/>
              </w:rPr>
            </w:pPr>
            <w:r>
              <w:rPr>
                <w:rFonts w:cs="Times New Roman"/>
                <w:lang w:eastAsia="zh-CN"/>
              </w:rPr>
              <w:t>LPrI</w:t>
            </w:r>
          </w:p>
        </w:tc>
        <w:tc>
          <w:tcPr>
            <w:tcW w:w="399" w:type="pct"/>
            <w:shd w:val="clear" w:color="auto" w:fill="auto"/>
            <w:vAlign w:val="center"/>
          </w:tcPr>
          <w:p w14:paraId="4EB04803">
            <w:pPr>
              <w:jc w:val="center"/>
              <w:rPr>
                <w:rFonts w:cs="Times New Roman"/>
                <w:lang w:eastAsia="zh-CN"/>
              </w:rPr>
            </w:pPr>
            <w:r>
              <w:rPr>
                <w:rFonts w:cs="Times New Roman"/>
                <w:lang w:eastAsia="zh-CN"/>
              </w:rPr>
              <w:t>UPrI</w:t>
            </w:r>
          </w:p>
        </w:tc>
        <w:tc>
          <w:tcPr>
            <w:tcW w:w="832" w:type="pct"/>
            <w:vAlign w:val="center"/>
          </w:tcPr>
          <w:p w14:paraId="5BC776E0">
            <w:pPr>
              <w:keepNext/>
              <w:jc w:val="center"/>
              <w:rPr>
                <w:rFonts w:cs="Times New Roman"/>
                <w:lang w:eastAsia="zh-CN"/>
              </w:rPr>
            </w:pPr>
            <w:r>
              <w:rPr>
                <w:rFonts w:cs="Times New Roman"/>
                <w:lang w:eastAsia="zh-CN"/>
              </w:rPr>
              <w:t>Heterogeneity</w:t>
            </w:r>
          </w:p>
        </w:tc>
      </w:tr>
      <w:tr w14:paraId="3D597378">
        <w:trPr>
          <w:trHeight w:val="283" w:hRule="atLeast"/>
        </w:trPr>
        <w:tc>
          <w:tcPr>
            <w:tcW w:w="1833" w:type="pct"/>
            <w:shd w:val="clear" w:color="auto" w:fill="auto"/>
            <w:vAlign w:val="center"/>
          </w:tcPr>
          <w:p w14:paraId="382EEA7C">
            <w:pPr>
              <w:jc w:val="center"/>
              <w:rPr>
                <w:rFonts w:cs="Times New Roman"/>
              </w:rPr>
            </w:pPr>
            <w:r>
              <w:rPr>
                <w:rFonts w:cs="Times New Roman"/>
              </w:rPr>
              <w:t>Taiji vs Baduanjin</w:t>
            </w:r>
          </w:p>
        </w:tc>
        <w:tc>
          <w:tcPr>
            <w:tcW w:w="653" w:type="pct"/>
            <w:shd w:val="clear" w:color="auto" w:fill="auto"/>
            <w:vAlign w:val="center"/>
          </w:tcPr>
          <w:p w14:paraId="7AE66C16">
            <w:pPr>
              <w:jc w:val="center"/>
              <w:rPr>
                <w:rFonts w:cs="Times New Roman"/>
              </w:rPr>
            </w:pPr>
            <w:r>
              <w:rPr>
                <w:rFonts w:cs="Times New Roman"/>
              </w:rPr>
              <w:t>-0.50</w:t>
            </w:r>
          </w:p>
        </w:tc>
        <w:tc>
          <w:tcPr>
            <w:tcW w:w="442" w:type="pct"/>
            <w:shd w:val="clear" w:color="auto" w:fill="auto"/>
            <w:vAlign w:val="center"/>
          </w:tcPr>
          <w:p w14:paraId="74CD8E69">
            <w:pPr>
              <w:jc w:val="center"/>
              <w:rPr>
                <w:rFonts w:cs="Times New Roman"/>
              </w:rPr>
            </w:pPr>
            <w:r>
              <w:rPr>
                <w:rFonts w:cs="Times New Roman"/>
              </w:rPr>
              <w:t>-1.26</w:t>
            </w:r>
          </w:p>
        </w:tc>
        <w:tc>
          <w:tcPr>
            <w:tcW w:w="399" w:type="pct"/>
            <w:shd w:val="clear" w:color="auto" w:fill="auto"/>
            <w:vAlign w:val="center"/>
          </w:tcPr>
          <w:p w14:paraId="0CDD4D41">
            <w:pPr>
              <w:jc w:val="center"/>
              <w:rPr>
                <w:rFonts w:cs="Times New Roman"/>
              </w:rPr>
            </w:pPr>
            <w:r>
              <w:rPr>
                <w:rFonts w:cs="Times New Roman"/>
              </w:rPr>
              <w:t>0.26</w:t>
            </w:r>
          </w:p>
        </w:tc>
        <w:tc>
          <w:tcPr>
            <w:tcW w:w="442" w:type="pct"/>
            <w:shd w:val="clear" w:color="auto" w:fill="auto"/>
            <w:vAlign w:val="center"/>
          </w:tcPr>
          <w:p w14:paraId="20E97AE0">
            <w:pPr>
              <w:jc w:val="center"/>
              <w:rPr>
                <w:rFonts w:cs="Times New Roman"/>
              </w:rPr>
            </w:pPr>
            <w:r>
              <w:rPr>
                <w:rFonts w:cs="Times New Roman"/>
              </w:rPr>
              <w:t>-1.86</w:t>
            </w:r>
          </w:p>
        </w:tc>
        <w:tc>
          <w:tcPr>
            <w:tcW w:w="399" w:type="pct"/>
            <w:shd w:val="clear" w:color="auto" w:fill="auto"/>
            <w:vAlign w:val="center"/>
          </w:tcPr>
          <w:p w14:paraId="381BA90F">
            <w:pPr>
              <w:jc w:val="center"/>
              <w:rPr>
                <w:rFonts w:cs="Times New Roman"/>
              </w:rPr>
            </w:pPr>
            <w:r>
              <w:rPr>
                <w:rFonts w:cs="Times New Roman"/>
              </w:rPr>
              <w:t>0.85</w:t>
            </w:r>
          </w:p>
        </w:tc>
        <w:tc>
          <w:tcPr>
            <w:tcW w:w="832" w:type="pct"/>
            <w:vAlign w:val="center"/>
          </w:tcPr>
          <w:p w14:paraId="18317B72">
            <w:pPr>
              <w:keepNext/>
              <w:jc w:val="center"/>
              <w:rPr>
                <w:rFonts w:cs="Times New Roman"/>
                <w:lang w:eastAsia="zh-CN"/>
              </w:rPr>
            </w:pPr>
            <w:r>
              <w:rPr>
                <w:rFonts w:cs="Times New Roman"/>
                <w:lang w:eastAsia="zh-CN"/>
              </w:rPr>
              <w:t>Not serious</w:t>
            </w:r>
          </w:p>
        </w:tc>
      </w:tr>
      <w:tr w14:paraId="68D303D8">
        <w:trPr>
          <w:trHeight w:val="283" w:hRule="atLeast"/>
        </w:trPr>
        <w:tc>
          <w:tcPr>
            <w:tcW w:w="1833" w:type="pct"/>
            <w:shd w:val="clear" w:color="auto" w:fill="auto"/>
            <w:vAlign w:val="center"/>
          </w:tcPr>
          <w:p w14:paraId="46FC813F">
            <w:pPr>
              <w:jc w:val="center"/>
              <w:rPr>
                <w:rFonts w:cs="Times New Roman"/>
                <w:lang w:eastAsia="zh-CN"/>
              </w:rPr>
            </w:pPr>
            <w:r>
              <w:rPr>
                <w:rFonts w:cs="Times New Roman"/>
              </w:rPr>
              <w:t>Usual care vs Baduanjin</w:t>
            </w:r>
          </w:p>
        </w:tc>
        <w:tc>
          <w:tcPr>
            <w:tcW w:w="653" w:type="pct"/>
            <w:shd w:val="clear" w:color="auto" w:fill="auto"/>
            <w:vAlign w:val="center"/>
          </w:tcPr>
          <w:p w14:paraId="5FF7349D">
            <w:pPr>
              <w:jc w:val="center"/>
              <w:rPr>
                <w:rFonts w:cs="Times New Roman"/>
                <w:lang w:eastAsia="zh-CN"/>
              </w:rPr>
            </w:pPr>
            <w:r>
              <w:rPr>
                <w:rFonts w:cs="Times New Roman"/>
              </w:rPr>
              <w:t>-1.04</w:t>
            </w:r>
          </w:p>
        </w:tc>
        <w:tc>
          <w:tcPr>
            <w:tcW w:w="442" w:type="pct"/>
            <w:shd w:val="clear" w:color="auto" w:fill="auto"/>
            <w:vAlign w:val="center"/>
          </w:tcPr>
          <w:p w14:paraId="29AA4600">
            <w:pPr>
              <w:jc w:val="center"/>
              <w:rPr>
                <w:rFonts w:cs="Times New Roman"/>
                <w:lang w:eastAsia="zh-CN"/>
              </w:rPr>
            </w:pPr>
            <w:r>
              <w:rPr>
                <w:rFonts w:cs="Times New Roman"/>
              </w:rPr>
              <w:t>-1.63</w:t>
            </w:r>
          </w:p>
        </w:tc>
        <w:tc>
          <w:tcPr>
            <w:tcW w:w="399" w:type="pct"/>
            <w:shd w:val="clear" w:color="auto" w:fill="auto"/>
            <w:vAlign w:val="center"/>
          </w:tcPr>
          <w:p w14:paraId="044C351C">
            <w:pPr>
              <w:jc w:val="center"/>
              <w:rPr>
                <w:rFonts w:cs="Times New Roman"/>
                <w:lang w:eastAsia="zh-CN"/>
              </w:rPr>
            </w:pPr>
            <w:r>
              <w:rPr>
                <w:rFonts w:cs="Times New Roman"/>
              </w:rPr>
              <w:t>-0.45</w:t>
            </w:r>
          </w:p>
        </w:tc>
        <w:tc>
          <w:tcPr>
            <w:tcW w:w="442" w:type="pct"/>
            <w:shd w:val="clear" w:color="auto" w:fill="auto"/>
            <w:vAlign w:val="center"/>
          </w:tcPr>
          <w:p w14:paraId="7A9E351B">
            <w:pPr>
              <w:jc w:val="center"/>
              <w:rPr>
                <w:rFonts w:cs="Times New Roman"/>
                <w:lang w:eastAsia="zh-CN"/>
              </w:rPr>
            </w:pPr>
            <w:r>
              <w:rPr>
                <w:rFonts w:cs="Times New Roman"/>
              </w:rPr>
              <w:t>-2.27</w:t>
            </w:r>
          </w:p>
        </w:tc>
        <w:tc>
          <w:tcPr>
            <w:tcW w:w="399" w:type="pct"/>
            <w:shd w:val="clear" w:color="auto" w:fill="auto"/>
            <w:vAlign w:val="center"/>
          </w:tcPr>
          <w:p w14:paraId="22684705">
            <w:pPr>
              <w:jc w:val="center"/>
              <w:rPr>
                <w:rFonts w:cs="Times New Roman"/>
                <w:lang w:eastAsia="zh-CN"/>
              </w:rPr>
            </w:pPr>
            <w:r>
              <w:rPr>
                <w:rFonts w:cs="Times New Roman"/>
              </w:rPr>
              <w:t>0.20</w:t>
            </w:r>
          </w:p>
        </w:tc>
        <w:tc>
          <w:tcPr>
            <w:tcW w:w="832" w:type="pct"/>
            <w:vAlign w:val="center"/>
          </w:tcPr>
          <w:p w14:paraId="15794830">
            <w:pPr>
              <w:keepNext/>
              <w:jc w:val="center"/>
              <w:rPr>
                <w:rFonts w:cs="Times New Roman"/>
                <w:lang w:eastAsia="zh-CN"/>
              </w:rPr>
            </w:pPr>
            <w:r>
              <w:rPr>
                <w:rFonts w:cs="Times New Roman"/>
                <w:lang w:eastAsia="zh-CN"/>
              </w:rPr>
              <w:t>Serious</w:t>
            </w:r>
          </w:p>
        </w:tc>
      </w:tr>
      <w:tr w14:paraId="5549C70A">
        <w:trPr>
          <w:trHeight w:val="283" w:hRule="atLeast"/>
        </w:trPr>
        <w:tc>
          <w:tcPr>
            <w:tcW w:w="1833" w:type="pct"/>
            <w:shd w:val="clear" w:color="auto" w:fill="auto"/>
            <w:vAlign w:val="center"/>
          </w:tcPr>
          <w:p w14:paraId="5DEE4356">
            <w:pPr>
              <w:jc w:val="center"/>
              <w:rPr>
                <w:rFonts w:cs="Times New Roman"/>
                <w:lang w:eastAsia="zh-CN"/>
              </w:rPr>
            </w:pPr>
            <w:r>
              <w:rPr>
                <w:rFonts w:cs="Times New Roman"/>
              </w:rPr>
              <w:t>Usual rehabilitation vs Baduanjin</w:t>
            </w:r>
          </w:p>
        </w:tc>
        <w:tc>
          <w:tcPr>
            <w:tcW w:w="653" w:type="pct"/>
            <w:shd w:val="clear" w:color="auto" w:fill="auto"/>
            <w:vAlign w:val="center"/>
          </w:tcPr>
          <w:p w14:paraId="189A1090">
            <w:pPr>
              <w:jc w:val="center"/>
              <w:rPr>
                <w:rFonts w:cs="Times New Roman"/>
                <w:lang w:eastAsia="zh-CN"/>
              </w:rPr>
            </w:pPr>
            <w:r>
              <w:rPr>
                <w:rFonts w:cs="Times New Roman"/>
              </w:rPr>
              <w:t>-0.93</w:t>
            </w:r>
          </w:p>
        </w:tc>
        <w:tc>
          <w:tcPr>
            <w:tcW w:w="442" w:type="pct"/>
            <w:shd w:val="clear" w:color="auto" w:fill="auto"/>
            <w:vAlign w:val="center"/>
          </w:tcPr>
          <w:p w14:paraId="697A2160">
            <w:pPr>
              <w:jc w:val="center"/>
              <w:rPr>
                <w:rFonts w:cs="Times New Roman"/>
                <w:lang w:eastAsia="zh-CN"/>
              </w:rPr>
            </w:pPr>
            <w:r>
              <w:rPr>
                <w:rFonts w:cs="Times New Roman"/>
              </w:rPr>
              <w:t>-1.84</w:t>
            </w:r>
          </w:p>
        </w:tc>
        <w:tc>
          <w:tcPr>
            <w:tcW w:w="399" w:type="pct"/>
            <w:shd w:val="clear" w:color="auto" w:fill="auto"/>
            <w:vAlign w:val="center"/>
          </w:tcPr>
          <w:p w14:paraId="0D5F6181">
            <w:pPr>
              <w:jc w:val="center"/>
              <w:rPr>
                <w:rFonts w:cs="Times New Roman"/>
                <w:lang w:eastAsia="zh-CN"/>
              </w:rPr>
            </w:pPr>
            <w:r>
              <w:rPr>
                <w:rFonts w:cs="Times New Roman"/>
              </w:rPr>
              <w:t>-0.02</w:t>
            </w:r>
          </w:p>
        </w:tc>
        <w:tc>
          <w:tcPr>
            <w:tcW w:w="442" w:type="pct"/>
            <w:shd w:val="clear" w:color="auto" w:fill="auto"/>
            <w:vAlign w:val="center"/>
          </w:tcPr>
          <w:p w14:paraId="1F2C4E7C">
            <w:pPr>
              <w:jc w:val="center"/>
              <w:rPr>
                <w:rFonts w:cs="Times New Roman"/>
                <w:lang w:eastAsia="zh-CN"/>
              </w:rPr>
            </w:pPr>
            <w:r>
              <w:rPr>
                <w:rFonts w:cs="Times New Roman"/>
              </w:rPr>
              <w:t>-2.41</w:t>
            </w:r>
          </w:p>
        </w:tc>
        <w:tc>
          <w:tcPr>
            <w:tcW w:w="399" w:type="pct"/>
            <w:shd w:val="clear" w:color="auto" w:fill="auto"/>
            <w:vAlign w:val="center"/>
          </w:tcPr>
          <w:p w14:paraId="01CB9C81">
            <w:pPr>
              <w:jc w:val="center"/>
              <w:rPr>
                <w:rFonts w:cs="Times New Roman"/>
                <w:lang w:eastAsia="zh-CN"/>
              </w:rPr>
            </w:pPr>
            <w:r>
              <w:rPr>
                <w:rFonts w:cs="Times New Roman"/>
              </w:rPr>
              <w:t>0.55</w:t>
            </w:r>
          </w:p>
        </w:tc>
        <w:tc>
          <w:tcPr>
            <w:tcW w:w="832" w:type="pct"/>
            <w:vAlign w:val="center"/>
          </w:tcPr>
          <w:p w14:paraId="7B3FAFD7">
            <w:pPr>
              <w:keepNext/>
              <w:jc w:val="center"/>
              <w:rPr>
                <w:rFonts w:cs="Times New Roman"/>
                <w:lang w:eastAsia="zh-CN"/>
              </w:rPr>
            </w:pPr>
            <w:r>
              <w:rPr>
                <w:rFonts w:cs="Times New Roman"/>
                <w:lang w:eastAsia="zh-CN"/>
              </w:rPr>
              <w:t>Serious</w:t>
            </w:r>
          </w:p>
        </w:tc>
      </w:tr>
      <w:tr w14:paraId="4C72952F">
        <w:trPr>
          <w:trHeight w:val="283" w:hRule="atLeast"/>
        </w:trPr>
        <w:tc>
          <w:tcPr>
            <w:tcW w:w="1833" w:type="pct"/>
            <w:shd w:val="clear" w:color="auto" w:fill="auto"/>
            <w:vAlign w:val="center"/>
          </w:tcPr>
          <w:p w14:paraId="7D430250">
            <w:pPr>
              <w:jc w:val="center"/>
              <w:rPr>
                <w:rFonts w:cs="Times New Roman"/>
                <w:lang w:eastAsia="zh-CN"/>
              </w:rPr>
            </w:pPr>
            <w:r>
              <w:rPr>
                <w:rFonts w:cs="Times New Roman"/>
              </w:rPr>
              <w:t>Usual care vs Taiji</w:t>
            </w:r>
          </w:p>
        </w:tc>
        <w:tc>
          <w:tcPr>
            <w:tcW w:w="653" w:type="pct"/>
            <w:shd w:val="clear" w:color="auto" w:fill="auto"/>
            <w:vAlign w:val="center"/>
          </w:tcPr>
          <w:p w14:paraId="0EBCB7CB">
            <w:pPr>
              <w:jc w:val="center"/>
              <w:rPr>
                <w:rFonts w:cs="Times New Roman"/>
                <w:lang w:eastAsia="zh-CN"/>
              </w:rPr>
            </w:pPr>
            <w:r>
              <w:rPr>
                <w:rFonts w:cs="Times New Roman"/>
              </w:rPr>
              <w:t>-0.54</w:t>
            </w:r>
          </w:p>
        </w:tc>
        <w:tc>
          <w:tcPr>
            <w:tcW w:w="442" w:type="pct"/>
            <w:shd w:val="clear" w:color="auto" w:fill="auto"/>
            <w:vAlign w:val="center"/>
          </w:tcPr>
          <w:p w14:paraId="78E39C9E">
            <w:pPr>
              <w:jc w:val="center"/>
              <w:rPr>
                <w:rFonts w:cs="Times New Roman"/>
                <w:lang w:eastAsia="zh-CN"/>
              </w:rPr>
            </w:pPr>
            <w:r>
              <w:rPr>
                <w:rFonts w:cs="Times New Roman"/>
              </w:rPr>
              <w:t>-1.01</w:t>
            </w:r>
          </w:p>
        </w:tc>
        <w:tc>
          <w:tcPr>
            <w:tcW w:w="399" w:type="pct"/>
            <w:shd w:val="clear" w:color="auto" w:fill="auto"/>
            <w:vAlign w:val="center"/>
          </w:tcPr>
          <w:p w14:paraId="4EFC4A3D">
            <w:pPr>
              <w:jc w:val="center"/>
              <w:rPr>
                <w:rFonts w:cs="Times New Roman"/>
                <w:lang w:eastAsia="zh-CN"/>
              </w:rPr>
            </w:pPr>
            <w:r>
              <w:rPr>
                <w:rFonts w:cs="Times New Roman"/>
              </w:rPr>
              <w:t>-0.06</w:t>
            </w:r>
          </w:p>
        </w:tc>
        <w:tc>
          <w:tcPr>
            <w:tcW w:w="442" w:type="pct"/>
            <w:shd w:val="clear" w:color="auto" w:fill="auto"/>
            <w:vAlign w:val="center"/>
          </w:tcPr>
          <w:p w14:paraId="3FB8F547">
            <w:pPr>
              <w:jc w:val="center"/>
              <w:rPr>
                <w:rFonts w:cs="Times New Roman"/>
                <w:lang w:eastAsia="zh-CN"/>
              </w:rPr>
            </w:pPr>
            <w:r>
              <w:rPr>
                <w:rFonts w:cs="Times New Roman"/>
              </w:rPr>
              <w:t>-1.70</w:t>
            </w:r>
          </w:p>
        </w:tc>
        <w:tc>
          <w:tcPr>
            <w:tcW w:w="399" w:type="pct"/>
            <w:shd w:val="clear" w:color="auto" w:fill="auto"/>
            <w:vAlign w:val="center"/>
          </w:tcPr>
          <w:p w14:paraId="35A68CF2">
            <w:pPr>
              <w:jc w:val="center"/>
              <w:rPr>
                <w:rFonts w:cs="Times New Roman"/>
                <w:lang w:eastAsia="zh-CN"/>
              </w:rPr>
            </w:pPr>
            <w:r>
              <w:rPr>
                <w:rFonts w:cs="Times New Roman"/>
              </w:rPr>
              <w:t>0.63</w:t>
            </w:r>
          </w:p>
        </w:tc>
        <w:tc>
          <w:tcPr>
            <w:tcW w:w="832" w:type="pct"/>
            <w:vAlign w:val="center"/>
          </w:tcPr>
          <w:p w14:paraId="5179E5D2">
            <w:pPr>
              <w:keepNext/>
              <w:jc w:val="center"/>
              <w:rPr>
                <w:rFonts w:cs="Times New Roman"/>
                <w:lang w:eastAsia="zh-CN"/>
              </w:rPr>
            </w:pPr>
            <w:r>
              <w:rPr>
                <w:rFonts w:cs="Times New Roman"/>
                <w:lang w:eastAsia="zh-CN"/>
              </w:rPr>
              <w:t>Serious</w:t>
            </w:r>
          </w:p>
        </w:tc>
      </w:tr>
      <w:tr w14:paraId="776C01AA">
        <w:trPr>
          <w:trHeight w:val="283" w:hRule="atLeast"/>
        </w:trPr>
        <w:tc>
          <w:tcPr>
            <w:tcW w:w="1833" w:type="pct"/>
            <w:shd w:val="clear" w:color="auto" w:fill="auto"/>
            <w:vAlign w:val="center"/>
          </w:tcPr>
          <w:p w14:paraId="25A06988">
            <w:pPr>
              <w:jc w:val="center"/>
              <w:rPr>
                <w:rFonts w:cs="Times New Roman"/>
                <w:lang w:eastAsia="zh-CN"/>
              </w:rPr>
            </w:pPr>
            <w:r>
              <w:rPr>
                <w:rFonts w:cs="Times New Roman"/>
              </w:rPr>
              <w:t>Usual rehabilitation vs Taiji</w:t>
            </w:r>
          </w:p>
        </w:tc>
        <w:tc>
          <w:tcPr>
            <w:tcW w:w="653" w:type="pct"/>
            <w:shd w:val="clear" w:color="auto" w:fill="auto"/>
            <w:vAlign w:val="center"/>
          </w:tcPr>
          <w:p w14:paraId="15FD5250">
            <w:pPr>
              <w:jc w:val="center"/>
              <w:rPr>
                <w:rFonts w:cs="Times New Roman"/>
                <w:lang w:eastAsia="zh-CN"/>
              </w:rPr>
            </w:pPr>
            <w:r>
              <w:rPr>
                <w:rFonts w:cs="Times New Roman"/>
              </w:rPr>
              <w:t>-0.43</w:t>
            </w:r>
          </w:p>
        </w:tc>
        <w:tc>
          <w:tcPr>
            <w:tcW w:w="442" w:type="pct"/>
            <w:shd w:val="clear" w:color="auto" w:fill="auto"/>
            <w:vAlign w:val="center"/>
          </w:tcPr>
          <w:p w14:paraId="324B7A9D">
            <w:pPr>
              <w:jc w:val="center"/>
              <w:rPr>
                <w:rFonts w:cs="Times New Roman"/>
                <w:lang w:eastAsia="zh-CN"/>
              </w:rPr>
            </w:pPr>
            <w:r>
              <w:rPr>
                <w:rFonts w:cs="Times New Roman"/>
              </w:rPr>
              <w:t>-0.95</w:t>
            </w:r>
          </w:p>
        </w:tc>
        <w:tc>
          <w:tcPr>
            <w:tcW w:w="399" w:type="pct"/>
            <w:shd w:val="clear" w:color="auto" w:fill="auto"/>
            <w:vAlign w:val="center"/>
          </w:tcPr>
          <w:p w14:paraId="14ABB1AE">
            <w:pPr>
              <w:jc w:val="center"/>
              <w:rPr>
                <w:rFonts w:cs="Times New Roman"/>
                <w:lang w:eastAsia="zh-CN"/>
              </w:rPr>
            </w:pPr>
            <w:r>
              <w:rPr>
                <w:rFonts w:cs="Times New Roman"/>
              </w:rPr>
              <w:t>0.09</w:t>
            </w:r>
          </w:p>
        </w:tc>
        <w:tc>
          <w:tcPr>
            <w:tcW w:w="442" w:type="pct"/>
            <w:shd w:val="clear" w:color="auto" w:fill="auto"/>
            <w:vAlign w:val="center"/>
          </w:tcPr>
          <w:p w14:paraId="19CC0F1E">
            <w:pPr>
              <w:jc w:val="center"/>
              <w:rPr>
                <w:rFonts w:cs="Times New Roman"/>
                <w:lang w:eastAsia="zh-CN"/>
              </w:rPr>
            </w:pPr>
            <w:r>
              <w:rPr>
                <w:rFonts w:cs="Times New Roman"/>
              </w:rPr>
              <w:t>-1.62</w:t>
            </w:r>
          </w:p>
        </w:tc>
        <w:tc>
          <w:tcPr>
            <w:tcW w:w="399" w:type="pct"/>
            <w:shd w:val="clear" w:color="auto" w:fill="auto"/>
            <w:vAlign w:val="center"/>
          </w:tcPr>
          <w:p w14:paraId="446CC080">
            <w:pPr>
              <w:jc w:val="center"/>
              <w:rPr>
                <w:rFonts w:cs="Times New Roman"/>
                <w:lang w:eastAsia="zh-CN"/>
              </w:rPr>
            </w:pPr>
            <w:r>
              <w:rPr>
                <w:rFonts w:cs="Times New Roman"/>
              </w:rPr>
              <w:t>0.76</w:t>
            </w:r>
          </w:p>
        </w:tc>
        <w:tc>
          <w:tcPr>
            <w:tcW w:w="832" w:type="pct"/>
          </w:tcPr>
          <w:p w14:paraId="1B21B6BC">
            <w:pPr>
              <w:keepNext/>
              <w:jc w:val="center"/>
              <w:rPr>
                <w:rFonts w:cs="Times New Roman"/>
                <w:lang w:eastAsia="zh-CN"/>
              </w:rPr>
            </w:pPr>
            <w:r>
              <w:rPr>
                <w:rFonts w:cs="Times New Roman"/>
                <w:lang w:eastAsia="zh-CN"/>
              </w:rPr>
              <w:t>Not serious</w:t>
            </w:r>
          </w:p>
        </w:tc>
      </w:tr>
      <w:tr w14:paraId="247A1877">
        <w:trPr>
          <w:trHeight w:val="283" w:hRule="atLeast"/>
        </w:trPr>
        <w:tc>
          <w:tcPr>
            <w:tcW w:w="1833" w:type="pct"/>
            <w:shd w:val="clear" w:color="auto" w:fill="auto"/>
            <w:vAlign w:val="center"/>
          </w:tcPr>
          <w:p w14:paraId="2DC11E44">
            <w:pPr>
              <w:jc w:val="center"/>
              <w:rPr>
                <w:rFonts w:cs="Times New Roman"/>
                <w:lang w:eastAsia="zh-CN"/>
              </w:rPr>
            </w:pPr>
            <w:r>
              <w:rPr>
                <w:rFonts w:cs="Times New Roman"/>
              </w:rPr>
              <w:t>Usual rehabilitation vs Usual care</w:t>
            </w:r>
          </w:p>
        </w:tc>
        <w:tc>
          <w:tcPr>
            <w:tcW w:w="653" w:type="pct"/>
            <w:shd w:val="clear" w:color="auto" w:fill="auto"/>
            <w:vAlign w:val="center"/>
          </w:tcPr>
          <w:p w14:paraId="64B2D724">
            <w:pPr>
              <w:jc w:val="center"/>
              <w:rPr>
                <w:rFonts w:cs="Times New Roman"/>
                <w:lang w:eastAsia="zh-CN"/>
              </w:rPr>
            </w:pPr>
            <w:r>
              <w:rPr>
                <w:rFonts w:cs="Times New Roman"/>
              </w:rPr>
              <w:t>0.11</w:t>
            </w:r>
          </w:p>
        </w:tc>
        <w:tc>
          <w:tcPr>
            <w:tcW w:w="442" w:type="pct"/>
            <w:shd w:val="clear" w:color="auto" w:fill="auto"/>
            <w:vAlign w:val="center"/>
          </w:tcPr>
          <w:p w14:paraId="3BF46203">
            <w:pPr>
              <w:jc w:val="center"/>
              <w:rPr>
                <w:rFonts w:cs="Times New Roman"/>
                <w:lang w:eastAsia="zh-CN"/>
              </w:rPr>
            </w:pPr>
            <w:r>
              <w:rPr>
                <w:rFonts w:cs="Times New Roman"/>
              </w:rPr>
              <w:t>-0.59</w:t>
            </w:r>
          </w:p>
        </w:tc>
        <w:tc>
          <w:tcPr>
            <w:tcW w:w="399" w:type="pct"/>
            <w:shd w:val="clear" w:color="auto" w:fill="auto"/>
            <w:vAlign w:val="center"/>
          </w:tcPr>
          <w:p w14:paraId="2960D014">
            <w:pPr>
              <w:jc w:val="center"/>
              <w:rPr>
                <w:rFonts w:cs="Times New Roman"/>
                <w:lang w:eastAsia="zh-CN"/>
              </w:rPr>
            </w:pPr>
            <w:r>
              <w:rPr>
                <w:rFonts w:cs="Times New Roman"/>
              </w:rPr>
              <w:t>0.80</w:t>
            </w:r>
          </w:p>
        </w:tc>
        <w:tc>
          <w:tcPr>
            <w:tcW w:w="442" w:type="pct"/>
            <w:shd w:val="clear" w:color="auto" w:fill="auto"/>
            <w:vAlign w:val="center"/>
          </w:tcPr>
          <w:p w14:paraId="021B5195">
            <w:pPr>
              <w:jc w:val="center"/>
              <w:rPr>
                <w:rFonts w:cs="Times New Roman"/>
                <w:lang w:eastAsia="zh-CN"/>
              </w:rPr>
            </w:pPr>
            <w:r>
              <w:rPr>
                <w:rFonts w:cs="Times New Roman"/>
              </w:rPr>
              <w:t>-1.20</w:t>
            </w:r>
          </w:p>
        </w:tc>
        <w:tc>
          <w:tcPr>
            <w:tcW w:w="399" w:type="pct"/>
            <w:shd w:val="clear" w:color="auto" w:fill="auto"/>
            <w:vAlign w:val="center"/>
          </w:tcPr>
          <w:p w14:paraId="6D156B16">
            <w:pPr>
              <w:jc w:val="center"/>
              <w:rPr>
                <w:rFonts w:cs="Times New Roman"/>
                <w:lang w:eastAsia="zh-CN"/>
              </w:rPr>
            </w:pPr>
            <w:r>
              <w:rPr>
                <w:rFonts w:cs="Times New Roman"/>
              </w:rPr>
              <w:t>1.41</w:t>
            </w:r>
          </w:p>
        </w:tc>
        <w:tc>
          <w:tcPr>
            <w:tcW w:w="832" w:type="pct"/>
          </w:tcPr>
          <w:p w14:paraId="69BA2068">
            <w:pPr>
              <w:keepNext/>
              <w:jc w:val="center"/>
              <w:rPr>
                <w:rFonts w:cs="Times New Roman"/>
                <w:lang w:eastAsia="zh-CN"/>
              </w:rPr>
            </w:pPr>
            <w:r>
              <w:rPr>
                <w:rFonts w:cs="Times New Roman"/>
                <w:lang w:eastAsia="zh-CN"/>
              </w:rPr>
              <w:t>Not serious</w:t>
            </w:r>
          </w:p>
        </w:tc>
      </w:tr>
      <w:tr w14:paraId="4934E863">
        <w:trPr>
          <w:trHeight w:val="283" w:hRule="atLeast"/>
        </w:trPr>
        <w:tc>
          <w:tcPr>
            <w:tcW w:w="5000" w:type="pct"/>
            <w:gridSpan w:val="7"/>
            <w:shd w:val="clear" w:color="auto" w:fill="D8D8D8" w:themeFill="background1" w:themeFillShade="D9"/>
            <w:vAlign w:val="center"/>
          </w:tcPr>
          <w:p w14:paraId="0B514E48">
            <w:pPr>
              <w:keepNext/>
              <w:jc w:val="center"/>
              <w:rPr>
                <w:rFonts w:cs="Times New Roman"/>
                <w:lang w:eastAsia="zh-CN"/>
              </w:rPr>
            </w:pPr>
            <w:r>
              <w:rPr>
                <w:rFonts w:cs="Times New Roman"/>
                <w:b/>
                <w:lang w:eastAsia="zh-CN"/>
              </w:rPr>
              <w:t>Balance ability</w:t>
            </w:r>
          </w:p>
        </w:tc>
      </w:tr>
      <w:tr w14:paraId="3163DD16">
        <w:trPr>
          <w:trHeight w:val="283" w:hRule="atLeast"/>
        </w:trPr>
        <w:tc>
          <w:tcPr>
            <w:tcW w:w="1833" w:type="pct"/>
            <w:shd w:val="clear" w:color="auto" w:fill="auto"/>
            <w:vAlign w:val="center"/>
          </w:tcPr>
          <w:p w14:paraId="18AB3362">
            <w:pPr>
              <w:jc w:val="center"/>
              <w:rPr>
                <w:rFonts w:cs="Times New Roman"/>
                <w:lang w:eastAsia="zh-CN"/>
              </w:rPr>
            </w:pPr>
            <w:r>
              <w:rPr>
                <w:rFonts w:cs="Times New Roman"/>
                <w:lang w:eastAsia="zh-CN"/>
              </w:rPr>
              <w:t>Comparison</w:t>
            </w:r>
          </w:p>
        </w:tc>
        <w:tc>
          <w:tcPr>
            <w:tcW w:w="653" w:type="pct"/>
            <w:shd w:val="clear" w:color="auto" w:fill="auto"/>
            <w:vAlign w:val="center"/>
          </w:tcPr>
          <w:p w14:paraId="7ADEFA55">
            <w:pPr>
              <w:jc w:val="center"/>
              <w:rPr>
                <w:rFonts w:cs="Times New Roman"/>
                <w:lang w:eastAsia="zh-CN"/>
              </w:rPr>
            </w:pPr>
            <w:r>
              <w:rPr>
                <w:rFonts w:cs="Times New Roman"/>
                <w:lang w:eastAsia="zh-CN"/>
              </w:rPr>
              <w:t>Effect size</w:t>
            </w:r>
          </w:p>
        </w:tc>
        <w:tc>
          <w:tcPr>
            <w:tcW w:w="442" w:type="pct"/>
            <w:shd w:val="clear" w:color="auto" w:fill="auto"/>
            <w:vAlign w:val="center"/>
          </w:tcPr>
          <w:p w14:paraId="573696DF">
            <w:pPr>
              <w:jc w:val="center"/>
              <w:rPr>
                <w:rFonts w:cs="Times New Roman"/>
                <w:lang w:eastAsia="zh-CN"/>
              </w:rPr>
            </w:pPr>
            <w:r>
              <w:rPr>
                <w:rFonts w:cs="Times New Roman"/>
                <w:lang w:eastAsia="zh-CN"/>
              </w:rPr>
              <w:t>LCI</w:t>
            </w:r>
          </w:p>
        </w:tc>
        <w:tc>
          <w:tcPr>
            <w:tcW w:w="399" w:type="pct"/>
            <w:shd w:val="clear" w:color="auto" w:fill="auto"/>
            <w:vAlign w:val="center"/>
          </w:tcPr>
          <w:p w14:paraId="6446DCED">
            <w:pPr>
              <w:jc w:val="center"/>
              <w:rPr>
                <w:rFonts w:cs="Times New Roman"/>
                <w:lang w:eastAsia="zh-CN"/>
              </w:rPr>
            </w:pPr>
            <w:r>
              <w:rPr>
                <w:rFonts w:cs="Times New Roman"/>
                <w:lang w:eastAsia="zh-CN"/>
              </w:rPr>
              <w:t>UCI</w:t>
            </w:r>
          </w:p>
        </w:tc>
        <w:tc>
          <w:tcPr>
            <w:tcW w:w="442" w:type="pct"/>
            <w:shd w:val="clear" w:color="auto" w:fill="auto"/>
            <w:vAlign w:val="center"/>
          </w:tcPr>
          <w:p w14:paraId="0D9649DD">
            <w:pPr>
              <w:jc w:val="center"/>
              <w:rPr>
                <w:rFonts w:cs="Times New Roman"/>
                <w:lang w:eastAsia="zh-CN"/>
              </w:rPr>
            </w:pPr>
            <w:r>
              <w:rPr>
                <w:rFonts w:cs="Times New Roman"/>
                <w:lang w:eastAsia="zh-CN"/>
              </w:rPr>
              <w:t>LPrI</w:t>
            </w:r>
          </w:p>
        </w:tc>
        <w:tc>
          <w:tcPr>
            <w:tcW w:w="399" w:type="pct"/>
            <w:shd w:val="clear" w:color="auto" w:fill="auto"/>
            <w:vAlign w:val="center"/>
          </w:tcPr>
          <w:p w14:paraId="599C6DFD">
            <w:pPr>
              <w:jc w:val="center"/>
              <w:rPr>
                <w:rFonts w:cs="Times New Roman"/>
                <w:lang w:eastAsia="zh-CN"/>
              </w:rPr>
            </w:pPr>
            <w:r>
              <w:rPr>
                <w:rFonts w:cs="Times New Roman"/>
                <w:lang w:eastAsia="zh-CN"/>
              </w:rPr>
              <w:t>UPrI</w:t>
            </w:r>
          </w:p>
        </w:tc>
        <w:tc>
          <w:tcPr>
            <w:tcW w:w="832" w:type="pct"/>
            <w:vAlign w:val="center"/>
          </w:tcPr>
          <w:p w14:paraId="6134606B">
            <w:pPr>
              <w:keepNext/>
              <w:jc w:val="center"/>
              <w:rPr>
                <w:rFonts w:cs="Times New Roman"/>
                <w:lang w:eastAsia="zh-CN"/>
              </w:rPr>
            </w:pPr>
            <w:r>
              <w:rPr>
                <w:rFonts w:cs="Times New Roman"/>
                <w:lang w:eastAsia="zh-CN"/>
              </w:rPr>
              <w:t>Heterogeneity</w:t>
            </w:r>
          </w:p>
        </w:tc>
      </w:tr>
      <w:tr w14:paraId="0F2C6B50">
        <w:trPr>
          <w:trHeight w:val="283" w:hRule="atLeast"/>
        </w:trPr>
        <w:tc>
          <w:tcPr>
            <w:tcW w:w="1833" w:type="pct"/>
            <w:shd w:val="clear" w:color="auto" w:fill="auto"/>
            <w:vAlign w:val="center"/>
          </w:tcPr>
          <w:p w14:paraId="4605A9E4">
            <w:pPr>
              <w:jc w:val="center"/>
              <w:rPr>
                <w:rFonts w:cs="Times New Roman"/>
              </w:rPr>
            </w:pPr>
            <w:r>
              <w:rPr>
                <w:rFonts w:cs="Times New Roman"/>
              </w:rPr>
              <w:t>Daoyin vs Baduanjin</w:t>
            </w:r>
          </w:p>
        </w:tc>
        <w:tc>
          <w:tcPr>
            <w:tcW w:w="653" w:type="pct"/>
            <w:shd w:val="clear" w:color="auto" w:fill="auto"/>
            <w:vAlign w:val="center"/>
          </w:tcPr>
          <w:p w14:paraId="625379DA">
            <w:pPr>
              <w:jc w:val="center"/>
              <w:rPr>
                <w:rFonts w:cs="Times New Roman"/>
              </w:rPr>
            </w:pPr>
            <w:r>
              <w:rPr>
                <w:rFonts w:cs="Times New Roman"/>
              </w:rPr>
              <w:t>-0.81</w:t>
            </w:r>
          </w:p>
        </w:tc>
        <w:tc>
          <w:tcPr>
            <w:tcW w:w="442" w:type="pct"/>
            <w:shd w:val="clear" w:color="auto" w:fill="auto"/>
            <w:vAlign w:val="center"/>
          </w:tcPr>
          <w:p w14:paraId="37767ADC">
            <w:pPr>
              <w:jc w:val="center"/>
              <w:rPr>
                <w:rFonts w:cs="Times New Roman"/>
              </w:rPr>
            </w:pPr>
            <w:r>
              <w:rPr>
                <w:rFonts w:cs="Times New Roman"/>
              </w:rPr>
              <w:t>-2.13</w:t>
            </w:r>
          </w:p>
        </w:tc>
        <w:tc>
          <w:tcPr>
            <w:tcW w:w="399" w:type="pct"/>
            <w:shd w:val="clear" w:color="auto" w:fill="auto"/>
            <w:vAlign w:val="center"/>
          </w:tcPr>
          <w:p w14:paraId="57541B85">
            <w:pPr>
              <w:jc w:val="center"/>
              <w:rPr>
                <w:rFonts w:cs="Times New Roman"/>
              </w:rPr>
            </w:pPr>
            <w:r>
              <w:rPr>
                <w:rFonts w:cs="Times New Roman"/>
              </w:rPr>
              <w:t>0.50</w:t>
            </w:r>
          </w:p>
        </w:tc>
        <w:tc>
          <w:tcPr>
            <w:tcW w:w="442" w:type="pct"/>
            <w:shd w:val="clear" w:color="auto" w:fill="auto"/>
            <w:vAlign w:val="center"/>
          </w:tcPr>
          <w:p w14:paraId="50B08FBD">
            <w:pPr>
              <w:jc w:val="center"/>
              <w:rPr>
                <w:rFonts w:cs="Times New Roman"/>
              </w:rPr>
            </w:pPr>
            <w:r>
              <w:rPr>
                <w:rFonts w:cs="Times New Roman"/>
              </w:rPr>
              <w:t>-2.59</w:t>
            </w:r>
          </w:p>
        </w:tc>
        <w:tc>
          <w:tcPr>
            <w:tcW w:w="399" w:type="pct"/>
            <w:shd w:val="clear" w:color="auto" w:fill="auto"/>
            <w:vAlign w:val="center"/>
          </w:tcPr>
          <w:p w14:paraId="20871802">
            <w:pPr>
              <w:jc w:val="center"/>
              <w:rPr>
                <w:rFonts w:cs="Times New Roman"/>
              </w:rPr>
            </w:pPr>
            <w:r>
              <w:rPr>
                <w:rFonts w:cs="Times New Roman"/>
              </w:rPr>
              <w:t>0.96</w:t>
            </w:r>
          </w:p>
        </w:tc>
        <w:tc>
          <w:tcPr>
            <w:tcW w:w="832" w:type="pct"/>
            <w:vAlign w:val="center"/>
          </w:tcPr>
          <w:p w14:paraId="79B0D01A">
            <w:pPr>
              <w:keepNext/>
              <w:jc w:val="center"/>
              <w:rPr>
                <w:rFonts w:cs="Times New Roman"/>
                <w:lang w:eastAsia="zh-CN"/>
              </w:rPr>
            </w:pPr>
            <w:r>
              <w:rPr>
                <w:rFonts w:cs="Times New Roman"/>
                <w:lang w:eastAsia="zh-CN"/>
              </w:rPr>
              <w:t>Not serious</w:t>
            </w:r>
          </w:p>
        </w:tc>
      </w:tr>
      <w:tr w14:paraId="366928E4">
        <w:trPr>
          <w:trHeight w:val="283" w:hRule="atLeast"/>
        </w:trPr>
        <w:tc>
          <w:tcPr>
            <w:tcW w:w="1833" w:type="pct"/>
            <w:shd w:val="clear" w:color="auto" w:fill="auto"/>
            <w:vAlign w:val="center"/>
          </w:tcPr>
          <w:p w14:paraId="41A37573">
            <w:pPr>
              <w:jc w:val="center"/>
              <w:rPr>
                <w:rFonts w:cs="Times New Roman"/>
                <w:lang w:eastAsia="zh-CN"/>
              </w:rPr>
            </w:pPr>
            <w:r>
              <w:rPr>
                <w:rFonts w:cs="Times New Roman"/>
              </w:rPr>
              <w:t>Liuzijue vs Baduanjin</w:t>
            </w:r>
          </w:p>
        </w:tc>
        <w:tc>
          <w:tcPr>
            <w:tcW w:w="653" w:type="pct"/>
            <w:shd w:val="clear" w:color="auto" w:fill="auto"/>
            <w:vAlign w:val="center"/>
          </w:tcPr>
          <w:p w14:paraId="36DD890E">
            <w:pPr>
              <w:jc w:val="center"/>
              <w:rPr>
                <w:rFonts w:cs="Times New Roman"/>
                <w:lang w:eastAsia="zh-CN"/>
              </w:rPr>
            </w:pPr>
            <w:r>
              <w:rPr>
                <w:rFonts w:cs="Times New Roman"/>
              </w:rPr>
              <w:t>-0.13</w:t>
            </w:r>
          </w:p>
        </w:tc>
        <w:tc>
          <w:tcPr>
            <w:tcW w:w="442" w:type="pct"/>
            <w:shd w:val="clear" w:color="auto" w:fill="auto"/>
            <w:vAlign w:val="center"/>
          </w:tcPr>
          <w:p w14:paraId="6BDFB47A">
            <w:pPr>
              <w:jc w:val="center"/>
              <w:rPr>
                <w:rFonts w:cs="Times New Roman"/>
                <w:lang w:eastAsia="zh-CN"/>
              </w:rPr>
            </w:pPr>
            <w:r>
              <w:rPr>
                <w:rFonts w:cs="Times New Roman"/>
              </w:rPr>
              <w:t>-1.02</w:t>
            </w:r>
          </w:p>
        </w:tc>
        <w:tc>
          <w:tcPr>
            <w:tcW w:w="399" w:type="pct"/>
            <w:shd w:val="clear" w:color="auto" w:fill="auto"/>
            <w:vAlign w:val="center"/>
          </w:tcPr>
          <w:p w14:paraId="001B96B9">
            <w:pPr>
              <w:jc w:val="center"/>
              <w:rPr>
                <w:rFonts w:cs="Times New Roman"/>
                <w:lang w:eastAsia="zh-CN"/>
              </w:rPr>
            </w:pPr>
            <w:r>
              <w:rPr>
                <w:rFonts w:cs="Times New Roman"/>
              </w:rPr>
              <w:t>0.76</w:t>
            </w:r>
          </w:p>
        </w:tc>
        <w:tc>
          <w:tcPr>
            <w:tcW w:w="442" w:type="pct"/>
            <w:shd w:val="clear" w:color="auto" w:fill="auto"/>
            <w:vAlign w:val="center"/>
          </w:tcPr>
          <w:p w14:paraId="3D71E7FC">
            <w:pPr>
              <w:jc w:val="center"/>
              <w:rPr>
                <w:rFonts w:cs="Times New Roman"/>
                <w:lang w:eastAsia="zh-CN"/>
              </w:rPr>
            </w:pPr>
            <w:r>
              <w:rPr>
                <w:rFonts w:cs="Times New Roman"/>
              </w:rPr>
              <w:t>-1.54</w:t>
            </w:r>
          </w:p>
        </w:tc>
        <w:tc>
          <w:tcPr>
            <w:tcW w:w="399" w:type="pct"/>
            <w:shd w:val="clear" w:color="auto" w:fill="auto"/>
            <w:vAlign w:val="center"/>
          </w:tcPr>
          <w:p w14:paraId="55DD91E7">
            <w:pPr>
              <w:jc w:val="center"/>
              <w:rPr>
                <w:rFonts w:cs="Times New Roman"/>
                <w:lang w:eastAsia="zh-CN"/>
              </w:rPr>
            </w:pPr>
            <w:r>
              <w:rPr>
                <w:rFonts w:cs="Times New Roman"/>
              </w:rPr>
              <w:t>1.28</w:t>
            </w:r>
          </w:p>
        </w:tc>
        <w:tc>
          <w:tcPr>
            <w:tcW w:w="832" w:type="pct"/>
            <w:vAlign w:val="center"/>
          </w:tcPr>
          <w:p w14:paraId="30332D9A">
            <w:pPr>
              <w:keepNext/>
              <w:jc w:val="center"/>
              <w:rPr>
                <w:rFonts w:cs="Times New Roman"/>
                <w:lang w:eastAsia="zh-CN"/>
              </w:rPr>
            </w:pPr>
            <w:r>
              <w:rPr>
                <w:rFonts w:cs="Times New Roman"/>
                <w:lang w:eastAsia="zh-CN"/>
              </w:rPr>
              <w:t>Not serious</w:t>
            </w:r>
          </w:p>
        </w:tc>
      </w:tr>
      <w:tr w14:paraId="667CCDE6">
        <w:trPr>
          <w:trHeight w:val="283" w:hRule="atLeast"/>
        </w:trPr>
        <w:tc>
          <w:tcPr>
            <w:tcW w:w="1833" w:type="pct"/>
            <w:shd w:val="clear" w:color="auto" w:fill="auto"/>
            <w:vAlign w:val="center"/>
          </w:tcPr>
          <w:p w14:paraId="04DD3D51">
            <w:pPr>
              <w:jc w:val="center"/>
              <w:rPr>
                <w:rFonts w:cs="Times New Roman"/>
                <w:lang w:eastAsia="zh-CN"/>
              </w:rPr>
            </w:pPr>
            <w:r>
              <w:rPr>
                <w:rFonts w:cs="Times New Roman"/>
              </w:rPr>
              <w:t>Taiji vs Baduanjin</w:t>
            </w:r>
          </w:p>
        </w:tc>
        <w:tc>
          <w:tcPr>
            <w:tcW w:w="653" w:type="pct"/>
            <w:shd w:val="clear" w:color="auto" w:fill="auto"/>
            <w:vAlign w:val="center"/>
          </w:tcPr>
          <w:p w14:paraId="36860B97">
            <w:pPr>
              <w:jc w:val="center"/>
              <w:rPr>
                <w:rFonts w:cs="Times New Roman"/>
                <w:lang w:eastAsia="zh-CN"/>
              </w:rPr>
            </w:pPr>
            <w:r>
              <w:rPr>
                <w:rFonts w:cs="Times New Roman"/>
              </w:rPr>
              <w:t>-0.25</w:t>
            </w:r>
          </w:p>
        </w:tc>
        <w:tc>
          <w:tcPr>
            <w:tcW w:w="442" w:type="pct"/>
            <w:shd w:val="clear" w:color="auto" w:fill="auto"/>
            <w:vAlign w:val="center"/>
          </w:tcPr>
          <w:p w14:paraId="4F777E6A">
            <w:pPr>
              <w:jc w:val="center"/>
              <w:rPr>
                <w:rFonts w:cs="Times New Roman"/>
                <w:lang w:eastAsia="zh-CN"/>
              </w:rPr>
            </w:pPr>
            <w:r>
              <w:rPr>
                <w:rFonts w:cs="Times New Roman"/>
              </w:rPr>
              <w:t>-0.96</w:t>
            </w:r>
          </w:p>
        </w:tc>
        <w:tc>
          <w:tcPr>
            <w:tcW w:w="399" w:type="pct"/>
            <w:shd w:val="clear" w:color="auto" w:fill="auto"/>
            <w:vAlign w:val="center"/>
          </w:tcPr>
          <w:p w14:paraId="36398B30">
            <w:pPr>
              <w:jc w:val="center"/>
              <w:rPr>
                <w:rFonts w:cs="Times New Roman"/>
                <w:lang w:eastAsia="zh-CN"/>
              </w:rPr>
            </w:pPr>
            <w:r>
              <w:rPr>
                <w:rFonts w:cs="Times New Roman"/>
              </w:rPr>
              <w:t>0.47</w:t>
            </w:r>
          </w:p>
        </w:tc>
        <w:tc>
          <w:tcPr>
            <w:tcW w:w="442" w:type="pct"/>
            <w:shd w:val="clear" w:color="auto" w:fill="auto"/>
            <w:vAlign w:val="center"/>
          </w:tcPr>
          <w:p w14:paraId="589D92BE">
            <w:pPr>
              <w:jc w:val="center"/>
              <w:rPr>
                <w:rFonts w:cs="Times New Roman"/>
                <w:lang w:eastAsia="zh-CN"/>
              </w:rPr>
            </w:pPr>
            <w:r>
              <w:rPr>
                <w:rFonts w:cs="Times New Roman"/>
              </w:rPr>
              <w:t>-1.53</w:t>
            </w:r>
          </w:p>
        </w:tc>
        <w:tc>
          <w:tcPr>
            <w:tcW w:w="399" w:type="pct"/>
            <w:shd w:val="clear" w:color="auto" w:fill="auto"/>
            <w:vAlign w:val="center"/>
          </w:tcPr>
          <w:p w14:paraId="301368DA">
            <w:pPr>
              <w:jc w:val="center"/>
              <w:rPr>
                <w:rFonts w:cs="Times New Roman"/>
                <w:lang w:eastAsia="zh-CN"/>
              </w:rPr>
            </w:pPr>
            <w:r>
              <w:rPr>
                <w:rFonts w:cs="Times New Roman"/>
              </w:rPr>
              <w:t>1.03</w:t>
            </w:r>
          </w:p>
        </w:tc>
        <w:tc>
          <w:tcPr>
            <w:tcW w:w="832" w:type="pct"/>
            <w:vAlign w:val="center"/>
          </w:tcPr>
          <w:p w14:paraId="73AA4743">
            <w:pPr>
              <w:keepNext/>
              <w:jc w:val="center"/>
              <w:rPr>
                <w:rFonts w:cs="Times New Roman"/>
                <w:lang w:eastAsia="zh-CN"/>
              </w:rPr>
            </w:pPr>
            <w:r>
              <w:rPr>
                <w:rFonts w:cs="Times New Roman"/>
                <w:lang w:eastAsia="zh-CN"/>
              </w:rPr>
              <w:t>Not serious</w:t>
            </w:r>
          </w:p>
        </w:tc>
      </w:tr>
      <w:tr w14:paraId="206AB802">
        <w:trPr>
          <w:trHeight w:val="283" w:hRule="atLeast"/>
        </w:trPr>
        <w:tc>
          <w:tcPr>
            <w:tcW w:w="1833" w:type="pct"/>
            <w:shd w:val="clear" w:color="auto" w:fill="auto"/>
            <w:vAlign w:val="center"/>
          </w:tcPr>
          <w:p w14:paraId="472EBFA8">
            <w:pPr>
              <w:jc w:val="center"/>
              <w:rPr>
                <w:rFonts w:cs="Times New Roman"/>
                <w:lang w:eastAsia="zh-CN"/>
              </w:rPr>
            </w:pPr>
            <w:r>
              <w:rPr>
                <w:rFonts w:cs="Times New Roman"/>
              </w:rPr>
              <w:t>Usual care vs Baduanjin</w:t>
            </w:r>
          </w:p>
        </w:tc>
        <w:tc>
          <w:tcPr>
            <w:tcW w:w="653" w:type="pct"/>
            <w:shd w:val="clear" w:color="auto" w:fill="auto"/>
            <w:vAlign w:val="center"/>
          </w:tcPr>
          <w:p w14:paraId="677B7DE0">
            <w:pPr>
              <w:jc w:val="center"/>
              <w:rPr>
                <w:rFonts w:cs="Times New Roman"/>
                <w:lang w:eastAsia="zh-CN"/>
              </w:rPr>
            </w:pPr>
            <w:r>
              <w:rPr>
                <w:rFonts w:cs="Times New Roman"/>
              </w:rPr>
              <w:t>-0.91</w:t>
            </w:r>
          </w:p>
        </w:tc>
        <w:tc>
          <w:tcPr>
            <w:tcW w:w="442" w:type="pct"/>
            <w:shd w:val="clear" w:color="auto" w:fill="auto"/>
            <w:vAlign w:val="center"/>
          </w:tcPr>
          <w:p w14:paraId="0798DF28">
            <w:pPr>
              <w:jc w:val="center"/>
              <w:rPr>
                <w:rFonts w:cs="Times New Roman"/>
                <w:lang w:eastAsia="zh-CN"/>
              </w:rPr>
            </w:pPr>
            <w:r>
              <w:rPr>
                <w:rFonts w:cs="Times New Roman"/>
              </w:rPr>
              <w:t>-1.68</w:t>
            </w:r>
          </w:p>
        </w:tc>
        <w:tc>
          <w:tcPr>
            <w:tcW w:w="399" w:type="pct"/>
            <w:shd w:val="clear" w:color="auto" w:fill="auto"/>
            <w:vAlign w:val="center"/>
          </w:tcPr>
          <w:p w14:paraId="0EB5C0C6">
            <w:pPr>
              <w:jc w:val="center"/>
              <w:rPr>
                <w:rFonts w:cs="Times New Roman"/>
                <w:lang w:eastAsia="zh-CN"/>
              </w:rPr>
            </w:pPr>
            <w:r>
              <w:rPr>
                <w:rFonts w:cs="Times New Roman"/>
              </w:rPr>
              <w:t>-0.14</w:t>
            </w:r>
          </w:p>
        </w:tc>
        <w:tc>
          <w:tcPr>
            <w:tcW w:w="442" w:type="pct"/>
            <w:shd w:val="clear" w:color="auto" w:fill="auto"/>
            <w:vAlign w:val="center"/>
          </w:tcPr>
          <w:p w14:paraId="6DB12B17">
            <w:pPr>
              <w:jc w:val="center"/>
              <w:rPr>
                <w:rFonts w:cs="Times New Roman"/>
                <w:lang w:eastAsia="zh-CN"/>
              </w:rPr>
            </w:pPr>
            <w:r>
              <w:rPr>
                <w:rFonts w:cs="Times New Roman"/>
              </w:rPr>
              <w:t>-2.23</w:t>
            </w:r>
          </w:p>
        </w:tc>
        <w:tc>
          <w:tcPr>
            <w:tcW w:w="399" w:type="pct"/>
            <w:shd w:val="clear" w:color="auto" w:fill="auto"/>
            <w:vAlign w:val="center"/>
          </w:tcPr>
          <w:p w14:paraId="40CF1647">
            <w:pPr>
              <w:jc w:val="center"/>
              <w:rPr>
                <w:rFonts w:cs="Times New Roman"/>
                <w:lang w:eastAsia="zh-CN"/>
              </w:rPr>
            </w:pPr>
            <w:r>
              <w:rPr>
                <w:rFonts w:cs="Times New Roman"/>
              </w:rPr>
              <w:t>0.41</w:t>
            </w:r>
          </w:p>
        </w:tc>
        <w:tc>
          <w:tcPr>
            <w:tcW w:w="832" w:type="pct"/>
            <w:vAlign w:val="center"/>
          </w:tcPr>
          <w:p w14:paraId="6396849F">
            <w:pPr>
              <w:keepNext/>
              <w:jc w:val="center"/>
              <w:rPr>
                <w:rFonts w:cs="Times New Roman"/>
                <w:lang w:eastAsia="zh-CN"/>
              </w:rPr>
            </w:pPr>
            <w:r>
              <w:rPr>
                <w:rFonts w:cs="Times New Roman"/>
                <w:lang w:eastAsia="zh-CN"/>
              </w:rPr>
              <w:t>Serious</w:t>
            </w:r>
          </w:p>
        </w:tc>
      </w:tr>
      <w:tr w14:paraId="0E15340E">
        <w:trPr>
          <w:trHeight w:val="283" w:hRule="atLeast"/>
        </w:trPr>
        <w:tc>
          <w:tcPr>
            <w:tcW w:w="1833" w:type="pct"/>
            <w:shd w:val="clear" w:color="auto" w:fill="auto"/>
            <w:vAlign w:val="center"/>
          </w:tcPr>
          <w:p w14:paraId="127EBBD4">
            <w:pPr>
              <w:jc w:val="center"/>
              <w:rPr>
                <w:rFonts w:cs="Times New Roman"/>
                <w:lang w:eastAsia="zh-CN"/>
              </w:rPr>
            </w:pPr>
            <w:r>
              <w:rPr>
                <w:rFonts w:cs="Times New Roman"/>
              </w:rPr>
              <w:t>Usual rehabilitation vs Baduanjin</w:t>
            </w:r>
          </w:p>
        </w:tc>
        <w:tc>
          <w:tcPr>
            <w:tcW w:w="653" w:type="pct"/>
            <w:shd w:val="clear" w:color="auto" w:fill="auto"/>
            <w:vAlign w:val="center"/>
          </w:tcPr>
          <w:p w14:paraId="22F87F05">
            <w:pPr>
              <w:jc w:val="center"/>
              <w:rPr>
                <w:rFonts w:cs="Times New Roman"/>
                <w:lang w:eastAsia="zh-CN"/>
              </w:rPr>
            </w:pPr>
            <w:r>
              <w:rPr>
                <w:rFonts w:cs="Times New Roman"/>
              </w:rPr>
              <w:t>-0.90</w:t>
            </w:r>
          </w:p>
        </w:tc>
        <w:tc>
          <w:tcPr>
            <w:tcW w:w="442" w:type="pct"/>
            <w:shd w:val="clear" w:color="auto" w:fill="auto"/>
            <w:vAlign w:val="center"/>
          </w:tcPr>
          <w:p w14:paraId="322DB5D7">
            <w:pPr>
              <w:jc w:val="center"/>
              <w:rPr>
                <w:rFonts w:cs="Times New Roman"/>
                <w:lang w:eastAsia="zh-CN"/>
              </w:rPr>
            </w:pPr>
            <w:r>
              <w:rPr>
                <w:rFonts w:cs="Times New Roman"/>
              </w:rPr>
              <w:t>-1.57</w:t>
            </w:r>
          </w:p>
        </w:tc>
        <w:tc>
          <w:tcPr>
            <w:tcW w:w="399" w:type="pct"/>
            <w:shd w:val="clear" w:color="auto" w:fill="auto"/>
            <w:vAlign w:val="center"/>
          </w:tcPr>
          <w:p w14:paraId="1EA5B679">
            <w:pPr>
              <w:jc w:val="center"/>
              <w:rPr>
                <w:rFonts w:cs="Times New Roman"/>
                <w:lang w:eastAsia="zh-CN"/>
              </w:rPr>
            </w:pPr>
            <w:r>
              <w:rPr>
                <w:rFonts w:cs="Times New Roman"/>
              </w:rPr>
              <w:t>-0.23</w:t>
            </w:r>
          </w:p>
        </w:tc>
        <w:tc>
          <w:tcPr>
            <w:tcW w:w="442" w:type="pct"/>
            <w:shd w:val="clear" w:color="auto" w:fill="auto"/>
            <w:vAlign w:val="center"/>
          </w:tcPr>
          <w:p w14:paraId="565610BB">
            <w:pPr>
              <w:jc w:val="center"/>
              <w:rPr>
                <w:rFonts w:cs="Times New Roman"/>
                <w:lang w:eastAsia="zh-CN"/>
              </w:rPr>
            </w:pPr>
            <w:r>
              <w:rPr>
                <w:rFonts w:cs="Times New Roman"/>
              </w:rPr>
              <w:t>-2.15</w:t>
            </w:r>
          </w:p>
        </w:tc>
        <w:tc>
          <w:tcPr>
            <w:tcW w:w="399" w:type="pct"/>
            <w:shd w:val="clear" w:color="auto" w:fill="auto"/>
            <w:vAlign w:val="center"/>
          </w:tcPr>
          <w:p w14:paraId="3ECCA86E">
            <w:pPr>
              <w:jc w:val="center"/>
              <w:rPr>
                <w:rFonts w:cs="Times New Roman"/>
                <w:lang w:eastAsia="zh-CN"/>
              </w:rPr>
            </w:pPr>
            <w:r>
              <w:rPr>
                <w:rFonts w:cs="Times New Roman"/>
              </w:rPr>
              <w:t>0.35</w:t>
            </w:r>
          </w:p>
        </w:tc>
        <w:tc>
          <w:tcPr>
            <w:tcW w:w="832" w:type="pct"/>
            <w:vAlign w:val="center"/>
          </w:tcPr>
          <w:p w14:paraId="4C665D46">
            <w:pPr>
              <w:keepNext/>
              <w:jc w:val="center"/>
              <w:rPr>
                <w:rFonts w:cs="Times New Roman"/>
                <w:lang w:eastAsia="zh-CN"/>
              </w:rPr>
            </w:pPr>
            <w:r>
              <w:rPr>
                <w:rFonts w:cs="Times New Roman"/>
                <w:lang w:eastAsia="zh-CN"/>
              </w:rPr>
              <w:t>Serious</w:t>
            </w:r>
          </w:p>
        </w:tc>
      </w:tr>
      <w:tr w14:paraId="3DA42ED6">
        <w:trPr>
          <w:trHeight w:val="283" w:hRule="atLeast"/>
        </w:trPr>
        <w:tc>
          <w:tcPr>
            <w:tcW w:w="1833" w:type="pct"/>
            <w:shd w:val="clear" w:color="auto" w:fill="auto"/>
            <w:vAlign w:val="center"/>
          </w:tcPr>
          <w:p w14:paraId="4F584272">
            <w:pPr>
              <w:jc w:val="center"/>
              <w:rPr>
                <w:rFonts w:cs="Times New Roman"/>
                <w:lang w:eastAsia="zh-CN"/>
              </w:rPr>
            </w:pPr>
            <w:r>
              <w:rPr>
                <w:rFonts w:cs="Times New Roman"/>
              </w:rPr>
              <w:t>Wuqinxi vs Baduanjin</w:t>
            </w:r>
          </w:p>
        </w:tc>
        <w:tc>
          <w:tcPr>
            <w:tcW w:w="653" w:type="pct"/>
            <w:shd w:val="clear" w:color="auto" w:fill="auto"/>
            <w:vAlign w:val="center"/>
          </w:tcPr>
          <w:p w14:paraId="07F9EBE1">
            <w:pPr>
              <w:jc w:val="center"/>
              <w:rPr>
                <w:rFonts w:cs="Times New Roman"/>
                <w:lang w:eastAsia="zh-CN"/>
              </w:rPr>
            </w:pPr>
            <w:r>
              <w:rPr>
                <w:rFonts w:cs="Times New Roman"/>
              </w:rPr>
              <w:t>0.20</w:t>
            </w:r>
          </w:p>
        </w:tc>
        <w:tc>
          <w:tcPr>
            <w:tcW w:w="442" w:type="pct"/>
            <w:shd w:val="clear" w:color="auto" w:fill="auto"/>
            <w:vAlign w:val="center"/>
          </w:tcPr>
          <w:p w14:paraId="19DACFC3">
            <w:pPr>
              <w:jc w:val="center"/>
              <w:rPr>
                <w:rFonts w:cs="Times New Roman"/>
                <w:lang w:eastAsia="zh-CN"/>
              </w:rPr>
            </w:pPr>
            <w:r>
              <w:rPr>
                <w:rFonts w:cs="Times New Roman"/>
              </w:rPr>
              <w:t>-1.05</w:t>
            </w:r>
          </w:p>
        </w:tc>
        <w:tc>
          <w:tcPr>
            <w:tcW w:w="399" w:type="pct"/>
            <w:shd w:val="clear" w:color="auto" w:fill="auto"/>
            <w:vAlign w:val="center"/>
          </w:tcPr>
          <w:p w14:paraId="7A612814">
            <w:pPr>
              <w:jc w:val="center"/>
              <w:rPr>
                <w:rFonts w:cs="Times New Roman"/>
                <w:lang w:eastAsia="zh-CN"/>
              </w:rPr>
            </w:pPr>
            <w:r>
              <w:rPr>
                <w:rFonts w:cs="Times New Roman"/>
              </w:rPr>
              <w:t>1.45</w:t>
            </w:r>
          </w:p>
        </w:tc>
        <w:tc>
          <w:tcPr>
            <w:tcW w:w="442" w:type="pct"/>
            <w:shd w:val="clear" w:color="auto" w:fill="auto"/>
            <w:vAlign w:val="center"/>
          </w:tcPr>
          <w:p w14:paraId="7C4B88F7">
            <w:pPr>
              <w:jc w:val="center"/>
              <w:rPr>
                <w:rFonts w:cs="Times New Roman"/>
                <w:lang w:eastAsia="zh-CN"/>
              </w:rPr>
            </w:pPr>
            <w:r>
              <w:rPr>
                <w:rFonts w:cs="Times New Roman"/>
              </w:rPr>
              <w:t>-1.52</w:t>
            </w:r>
          </w:p>
        </w:tc>
        <w:tc>
          <w:tcPr>
            <w:tcW w:w="399" w:type="pct"/>
            <w:shd w:val="clear" w:color="auto" w:fill="auto"/>
            <w:vAlign w:val="center"/>
          </w:tcPr>
          <w:p w14:paraId="78D255C0">
            <w:pPr>
              <w:jc w:val="center"/>
              <w:rPr>
                <w:rFonts w:cs="Times New Roman"/>
                <w:lang w:eastAsia="zh-CN"/>
              </w:rPr>
            </w:pPr>
            <w:r>
              <w:rPr>
                <w:rFonts w:cs="Times New Roman"/>
              </w:rPr>
              <w:t>1.92</w:t>
            </w:r>
          </w:p>
        </w:tc>
        <w:tc>
          <w:tcPr>
            <w:tcW w:w="832" w:type="pct"/>
            <w:vAlign w:val="center"/>
          </w:tcPr>
          <w:p w14:paraId="3830A7DA">
            <w:pPr>
              <w:keepNext/>
              <w:jc w:val="center"/>
              <w:rPr>
                <w:rFonts w:cs="Times New Roman"/>
                <w:lang w:eastAsia="zh-CN"/>
              </w:rPr>
            </w:pPr>
            <w:r>
              <w:rPr>
                <w:rFonts w:cs="Times New Roman"/>
                <w:lang w:eastAsia="zh-CN"/>
              </w:rPr>
              <w:t>Not serious</w:t>
            </w:r>
          </w:p>
        </w:tc>
      </w:tr>
      <w:tr w14:paraId="39156DFB">
        <w:trPr>
          <w:trHeight w:val="283" w:hRule="atLeast"/>
        </w:trPr>
        <w:tc>
          <w:tcPr>
            <w:tcW w:w="1833" w:type="pct"/>
            <w:shd w:val="clear" w:color="auto" w:fill="auto"/>
            <w:vAlign w:val="center"/>
          </w:tcPr>
          <w:p w14:paraId="5BB40919">
            <w:pPr>
              <w:jc w:val="center"/>
              <w:rPr>
                <w:rFonts w:cs="Times New Roman"/>
                <w:lang w:eastAsia="zh-CN"/>
              </w:rPr>
            </w:pPr>
            <w:r>
              <w:rPr>
                <w:rFonts w:cs="Times New Roman"/>
              </w:rPr>
              <w:t>Liuzijue vs Daoyin</w:t>
            </w:r>
          </w:p>
        </w:tc>
        <w:tc>
          <w:tcPr>
            <w:tcW w:w="653" w:type="pct"/>
            <w:shd w:val="clear" w:color="auto" w:fill="auto"/>
            <w:vAlign w:val="center"/>
          </w:tcPr>
          <w:p w14:paraId="24CDF9DF">
            <w:pPr>
              <w:jc w:val="center"/>
              <w:rPr>
                <w:rFonts w:cs="Times New Roman"/>
                <w:lang w:eastAsia="zh-CN"/>
              </w:rPr>
            </w:pPr>
            <w:r>
              <w:rPr>
                <w:rFonts w:cs="Times New Roman"/>
              </w:rPr>
              <w:t>0.68</w:t>
            </w:r>
          </w:p>
        </w:tc>
        <w:tc>
          <w:tcPr>
            <w:tcW w:w="442" w:type="pct"/>
            <w:shd w:val="clear" w:color="auto" w:fill="auto"/>
            <w:vAlign w:val="center"/>
          </w:tcPr>
          <w:p w14:paraId="0CF7A82C">
            <w:pPr>
              <w:jc w:val="center"/>
              <w:rPr>
                <w:rFonts w:cs="Times New Roman"/>
                <w:lang w:eastAsia="zh-CN"/>
              </w:rPr>
            </w:pPr>
            <w:r>
              <w:rPr>
                <w:rFonts w:cs="Times New Roman"/>
              </w:rPr>
              <w:t>-0.69</w:t>
            </w:r>
          </w:p>
        </w:tc>
        <w:tc>
          <w:tcPr>
            <w:tcW w:w="399" w:type="pct"/>
            <w:shd w:val="clear" w:color="auto" w:fill="auto"/>
            <w:vAlign w:val="center"/>
          </w:tcPr>
          <w:p w14:paraId="13FB5064">
            <w:pPr>
              <w:jc w:val="center"/>
              <w:rPr>
                <w:rFonts w:cs="Times New Roman"/>
                <w:lang w:eastAsia="zh-CN"/>
              </w:rPr>
            </w:pPr>
            <w:r>
              <w:rPr>
                <w:rFonts w:cs="Times New Roman"/>
              </w:rPr>
              <w:t>2.06</w:t>
            </w:r>
          </w:p>
        </w:tc>
        <w:tc>
          <w:tcPr>
            <w:tcW w:w="442" w:type="pct"/>
            <w:shd w:val="clear" w:color="auto" w:fill="auto"/>
            <w:vAlign w:val="center"/>
          </w:tcPr>
          <w:p w14:paraId="2B47CCD8">
            <w:pPr>
              <w:jc w:val="center"/>
              <w:rPr>
                <w:rFonts w:cs="Times New Roman"/>
                <w:lang w:eastAsia="zh-CN"/>
              </w:rPr>
            </w:pPr>
            <w:r>
              <w:rPr>
                <w:rFonts w:cs="Times New Roman"/>
              </w:rPr>
              <w:t>-1.15</w:t>
            </w:r>
          </w:p>
        </w:tc>
        <w:tc>
          <w:tcPr>
            <w:tcW w:w="399" w:type="pct"/>
            <w:shd w:val="clear" w:color="auto" w:fill="auto"/>
            <w:vAlign w:val="center"/>
          </w:tcPr>
          <w:p w14:paraId="7C8A3D00">
            <w:pPr>
              <w:jc w:val="center"/>
              <w:rPr>
                <w:rFonts w:cs="Times New Roman"/>
                <w:lang w:eastAsia="zh-CN"/>
              </w:rPr>
            </w:pPr>
            <w:r>
              <w:rPr>
                <w:rFonts w:cs="Times New Roman"/>
              </w:rPr>
              <w:t>2.52</w:t>
            </w:r>
          </w:p>
        </w:tc>
        <w:tc>
          <w:tcPr>
            <w:tcW w:w="832" w:type="pct"/>
            <w:vAlign w:val="center"/>
          </w:tcPr>
          <w:p w14:paraId="5E533497">
            <w:pPr>
              <w:keepNext/>
              <w:jc w:val="center"/>
              <w:rPr>
                <w:rFonts w:cs="Times New Roman"/>
                <w:lang w:eastAsia="zh-CN"/>
              </w:rPr>
            </w:pPr>
            <w:r>
              <w:rPr>
                <w:rFonts w:cs="Times New Roman"/>
                <w:lang w:eastAsia="zh-CN"/>
              </w:rPr>
              <w:t>Not serious</w:t>
            </w:r>
          </w:p>
        </w:tc>
      </w:tr>
      <w:tr w14:paraId="65C31006">
        <w:trPr>
          <w:trHeight w:val="283" w:hRule="atLeast"/>
        </w:trPr>
        <w:tc>
          <w:tcPr>
            <w:tcW w:w="1833" w:type="pct"/>
            <w:shd w:val="clear" w:color="auto" w:fill="auto"/>
            <w:vAlign w:val="center"/>
          </w:tcPr>
          <w:p w14:paraId="1CD774E9">
            <w:pPr>
              <w:jc w:val="center"/>
              <w:rPr>
                <w:rFonts w:cs="Times New Roman"/>
                <w:lang w:eastAsia="zh-CN"/>
              </w:rPr>
            </w:pPr>
            <w:r>
              <w:rPr>
                <w:rFonts w:cs="Times New Roman"/>
              </w:rPr>
              <w:t>Taiji vs Daoyin</w:t>
            </w:r>
          </w:p>
        </w:tc>
        <w:tc>
          <w:tcPr>
            <w:tcW w:w="653" w:type="pct"/>
            <w:shd w:val="clear" w:color="auto" w:fill="auto"/>
            <w:vAlign w:val="center"/>
          </w:tcPr>
          <w:p w14:paraId="10ACD2FB">
            <w:pPr>
              <w:jc w:val="center"/>
              <w:rPr>
                <w:rFonts w:cs="Times New Roman"/>
                <w:lang w:eastAsia="zh-CN"/>
              </w:rPr>
            </w:pPr>
            <w:r>
              <w:rPr>
                <w:rFonts w:cs="Times New Roman"/>
              </w:rPr>
              <w:t>0.57</w:t>
            </w:r>
          </w:p>
        </w:tc>
        <w:tc>
          <w:tcPr>
            <w:tcW w:w="442" w:type="pct"/>
            <w:shd w:val="clear" w:color="auto" w:fill="auto"/>
            <w:vAlign w:val="center"/>
          </w:tcPr>
          <w:p w14:paraId="5126B3D6">
            <w:pPr>
              <w:jc w:val="center"/>
              <w:rPr>
                <w:rFonts w:cs="Times New Roman"/>
                <w:lang w:eastAsia="zh-CN"/>
              </w:rPr>
            </w:pPr>
            <w:r>
              <w:rPr>
                <w:rFonts w:cs="Times New Roman"/>
              </w:rPr>
              <w:t>-0.65</w:t>
            </w:r>
          </w:p>
        </w:tc>
        <w:tc>
          <w:tcPr>
            <w:tcW w:w="399" w:type="pct"/>
            <w:shd w:val="clear" w:color="auto" w:fill="auto"/>
            <w:vAlign w:val="center"/>
          </w:tcPr>
          <w:p w14:paraId="54CDEB9D">
            <w:pPr>
              <w:jc w:val="center"/>
              <w:rPr>
                <w:rFonts w:cs="Times New Roman"/>
                <w:lang w:eastAsia="zh-CN"/>
              </w:rPr>
            </w:pPr>
            <w:r>
              <w:rPr>
                <w:rFonts w:cs="Times New Roman"/>
              </w:rPr>
              <w:t>1.78</w:t>
            </w:r>
          </w:p>
        </w:tc>
        <w:tc>
          <w:tcPr>
            <w:tcW w:w="442" w:type="pct"/>
            <w:shd w:val="clear" w:color="auto" w:fill="auto"/>
            <w:vAlign w:val="center"/>
          </w:tcPr>
          <w:p w14:paraId="7AD4BBD3">
            <w:pPr>
              <w:jc w:val="center"/>
              <w:rPr>
                <w:rFonts w:cs="Times New Roman"/>
                <w:lang w:eastAsia="zh-CN"/>
              </w:rPr>
            </w:pPr>
            <w:r>
              <w:rPr>
                <w:rFonts w:cs="Times New Roman"/>
              </w:rPr>
              <w:t>-1.12</w:t>
            </w:r>
          </w:p>
        </w:tc>
        <w:tc>
          <w:tcPr>
            <w:tcW w:w="399" w:type="pct"/>
            <w:shd w:val="clear" w:color="auto" w:fill="auto"/>
            <w:vAlign w:val="center"/>
          </w:tcPr>
          <w:p w14:paraId="4E368D08">
            <w:pPr>
              <w:jc w:val="center"/>
              <w:rPr>
                <w:rFonts w:cs="Times New Roman"/>
                <w:lang w:eastAsia="zh-CN"/>
              </w:rPr>
            </w:pPr>
            <w:r>
              <w:rPr>
                <w:rFonts w:cs="Times New Roman"/>
              </w:rPr>
              <w:t>2.25</w:t>
            </w:r>
          </w:p>
        </w:tc>
        <w:tc>
          <w:tcPr>
            <w:tcW w:w="832" w:type="pct"/>
            <w:vAlign w:val="center"/>
          </w:tcPr>
          <w:p w14:paraId="1DCD3DA8">
            <w:pPr>
              <w:keepNext/>
              <w:jc w:val="center"/>
              <w:rPr>
                <w:rFonts w:cs="Times New Roman"/>
                <w:lang w:eastAsia="zh-CN"/>
              </w:rPr>
            </w:pPr>
            <w:r>
              <w:rPr>
                <w:rFonts w:cs="Times New Roman"/>
                <w:lang w:eastAsia="zh-CN"/>
              </w:rPr>
              <w:t>Not serious</w:t>
            </w:r>
          </w:p>
        </w:tc>
      </w:tr>
      <w:tr w14:paraId="040EE783">
        <w:trPr>
          <w:trHeight w:val="283" w:hRule="atLeast"/>
        </w:trPr>
        <w:tc>
          <w:tcPr>
            <w:tcW w:w="1833" w:type="pct"/>
            <w:shd w:val="clear" w:color="auto" w:fill="auto"/>
            <w:vAlign w:val="center"/>
          </w:tcPr>
          <w:p w14:paraId="517D87AB">
            <w:pPr>
              <w:jc w:val="center"/>
              <w:rPr>
                <w:rFonts w:cs="Times New Roman"/>
                <w:lang w:eastAsia="zh-CN"/>
              </w:rPr>
            </w:pPr>
            <w:r>
              <w:rPr>
                <w:rFonts w:cs="Times New Roman"/>
              </w:rPr>
              <w:t>Usual care vs Daoyin</w:t>
            </w:r>
          </w:p>
        </w:tc>
        <w:tc>
          <w:tcPr>
            <w:tcW w:w="653" w:type="pct"/>
            <w:shd w:val="clear" w:color="auto" w:fill="auto"/>
            <w:vAlign w:val="center"/>
          </w:tcPr>
          <w:p w14:paraId="57CA8675">
            <w:pPr>
              <w:jc w:val="center"/>
              <w:rPr>
                <w:rFonts w:cs="Times New Roman"/>
                <w:lang w:eastAsia="zh-CN"/>
              </w:rPr>
            </w:pPr>
            <w:r>
              <w:rPr>
                <w:rFonts w:cs="Times New Roman"/>
              </w:rPr>
              <w:t>-0.09</w:t>
            </w:r>
          </w:p>
        </w:tc>
        <w:tc>
          <w:tcPr>
            <w:tcW w:w="442" w:type="pct"/>
            <w:shd w:val="clear" w:color="auto" w:fill="auto"/>
            <w:vAlign w:val="center"/>
          </w:tcPr>
          <w:p w14:paraId="0F952075">
            <w:pPr>
              <w:jc w:val="center"/>
              <w:rPr>
                <w:rFonts w:cs="Times New Roman"/>
                <w:lang w:eastAsia="zh-CN"/>
              </w:rPr>
            </w:pPr>
            <w:r>
              <w:rPr>
                <w:rFonts w:cs="Times New Roman"/>
              </w:rPr>
              <w:t>-1.16</w:t>
            </w:r>
          </w:p>
        </w:tc>
        <w:tc>
          <w:tcPr>
            <w:tcW w:w="399" w:type="pct"/>
            <w:shd w:val="clear" w:color="auto" w:fill="auto"/>
            <w:vAlign w:val="center"/>
          </w:tcPr>
          <w:p w14:paraId="670AD5D5">
            <w:pPr>
              <w:jc w:val="center"/>
              <w:rPr>
                <w:rFonts w:cs="Times New Roman"/>
                <w:lang w:eastAsia="zh-CN"/>
              </w:rPr>
            </w:pPr>
            <w:r>
              <w:rPr>
                <w:rFonts w:cs="Times New Roman"/>
              </w:rPr>
              <w:t>0.97</w:t>
            </w:r>
          </w:p>
        </w:tc>
        <w:tc>
          <w:tcPr>
            <w:tcW w:w="442" w:type="pct"/>
            <w:shd w:val="clear" w:color="auto" w:fill="auto"/>
            <w:vAlign w:val="center"/>
          </w:tcPr>
          <w:p w14:paraId="25BA4876">
            <w:pPr>
              <w:jc w:val="center"/>
              <w:rPr>
                <w:rFonts w:cs="Times New Roman"/>
                <w:lang w:eastAsia="zh-CN"/>
              </w:rPr>
            </w:pPr>
            <w:r>
              <w:rPr>
                <w:rFonts w:cs="Times New Roman"/>
              </w:rPr>
              <w:t>-1.65</w:t>
            </w:r>
          </w:p>
        </w:tc>
        <w:tc>
          <w:tcPr>
            <w:tcW w:w="399" w:type="pct"/>
            <w:shd w:val="clear" w:color="auto" w:fill="auto"/>
            <w:vAlign w:val="center"/>
          </w:tcPr>
          <w:p w14:paraId="767AA8E9">
            <w:pPr>
              <w:jc w:val="center"/>
              <w:rPr>
                <w:rFonts w:cs="Times New Roman"/>
                <w:lang w:eastAsia="zh-CN"/>
              </w:rPr>
            </w:pPr>
            <w:r>
              <w:rPr>
                <w:rFonts w:cs="Times New Roman"/>
              </w:rPr>
              <w:t>1.46</w:t>
            </w:r>
          </w:p>
        </w:tc>
        <w:tc>
          <w:tcPr>
            <w:tcW w:w="832" w:type="pct"/>
            <w:vAlign w:val="center"/>
          </w:tcPr>
          <w:p w14:paraId="5AAEEEE0">
            <w:pPr>
              <w:keepNext/>
              <w:jc w:val="center"/>
              <w:rPr>
                <w:rFonts w:cs="Times New Roman"/>
                <w:lang w:eastAsia="zh-CN"/>
              </w:rPr>
            </w:pPr>
            <w:r>
              <w:rPr>
                <w:rFonts w:cs="Times New Roman"/>
                <w:lang w:eastAsia="zh-CN"/>
              </w:rPr>
              <w:t>Not serious</w:t>
            </w:r>
          </w:p>
        </w:tc>
      </w:tr>
      <w:tr w14:paraId="6440C971">
        <w:trPr>
          <w:trHeight w:val="283" w:hRule="atLeast"/>
        </w:trPr>
        <w:tc>
          <w:tcPr>
            <w:tcW w:w="1833" w:type="pct"/>
            <w:shd w:val="clear" w:color="auto" w:fill="auto"/>
            <w:vAlign w:val="center"/>
          </w:tcPr>
          <w:p w14:paraId="7D073707">
            <w:pPr>
              <w:jc w:val="center"/>
              <w:rPr>
                <w:rFonts w:cs="Times New Roman"/>
                <w:lang w:eastAsia="zh-CN"/>
              </w:rPr>
            </w:pPr>
            <w:r>
              <w:rPr>
                <w:rFonts w:cs="Times New Roman"/>
              </w:rPr>
              <w:t>Usual rehabilitation vs Daoyin</w:t>
            </w:r>
          </w:p>
        </w:tc>
        <w:tc>
          <w:tcPr>
            <w:tcW w:w="653" w:type="pct"/>
            <w:shd w:val="clear" w:color="auto" w:fill="auto"/>
            <w:vAlign w:val="center"/>
          </w:tcPr>
          <w:p w14:paraId="18D70C78">
            <w:pPr>
              <w:jc w:val="center"/>
              <w:rPr>
                <w:rFonts w:cs="Times New Roman"/>
                <w:lang w:eastAsia="zh-CN"/>
              </w:rPr>
            </w:pPr>
            <w:r>
              <w:rPr>
                <w:rFonts w:cs="Times New Roman"/>
              </w:rPr>
              <w:t>-0.08</w:t>
            </w:r>
          </w:p>
        </w:tc>
        <w:tc>
          <w:tcPr>
            <w:tcW w:w="442" w:type="pct"/>
            <w:shd w:val="clear" w:color="auto" w:fill="auto"/>
            <w:vAlign w:val="center"/>
          </w:tcPr>
          <w:p w14:paraId="0D061410">
            <w:pPr>
              <w:jc w:val="center"/>
              <w:rPr>
                <w:rFonts w:cs="Times New Roman"/>
                <w:lang w:eastAsia="zh-CN"/>
              </w:rPr>
            </w:pPr>
            <w:r>
              <w:rPr>
                <w:rFonts w:cs="Times New Roman"/>
              </w:rPr>
              <w:t>-1.33</w:t>
            </w:r>
          </w:p>
        </w:tc>
        <w:tc>
          <w:tcPr>
            <w:tcW w:w="399" w:type="pct"/>
            <w:shd w:val="clear" w:color="auto" w:fill="auto"/>
            <w:vAlign w:val="center"/>
          </w:tcPr>
          <w:p w14:paraId="3D3C73B1">
            <w:pPr>
              <w:jc w:val="center"/>
              <w:rPr>
                <w:rFonts w:cs="Times New Roman"/>
                <w:lang w:eastAsia="zh-CN"/>
              </w:rPr>
            </w:pPr>
            <w:r>
              <w:rPr>
                <w:rFonts w:cs="Times New Roman"/>
              </w:rPr>
              <w:t>1.16</w:t>
            </w:r>
          </w:p>
        </w:tc>
        <w:tc>
          <w:tcPr>
            <w:tcW w:w="442" w:type="pct"/>
            <w:shd w:val="clear" w:color="auto" w:fill="auto"/>
            <w:vAlign w:val="center"/>
          </w:tcPr>
          <w:p w14:paraId="532F2AE3">
            <w:pPr>
              <w:jc w:val="center"/>
              <w:rPr>
                <w:rFonts w:cs="Times New Roman"/>
                <w:lang w:eastAsia="zh-CN"/>
              </w:rPr>
            </w:pPr>
            <w:r>
              <w:rPr>
                <w:rFonts w:cs="Times New Roman"/>
              </w:rPr>
              <w:t>-1.80</w:t>
            </w:r>
          </w:p>
        </w:tc>
        <w:tc>
          <w:tcPr>
            <w:tcW w:w="399" w:type="pct"/>
            <w:shd w:val="clear" w:color="auto" w:fill="auto"/>
            <w:vAlign w:val="center"/>
          </w:tcPr>
          <w:p w14:paraId="538D1B48">
            <w:pPr>
              <w:jc w:val="center"/>
              <w:rPr>
                <w:rFonts w:cs="Times New Roman"/>
                <w:lang w:eastAsia="zh-CN"/>
              </w:rPr>
            </w:pPr>
            <w:r>
              <w:rPr>
                <w:rFonts w:cs="Times New Roman"/>
              </w:rPr>
              <w:t>1.63</w:t>
            </w:r>
          </w:p>
        </w:tc>
        <w:tc>
          <w:tcPr>
            <w:tcW w:w="832" w:type="pct"/>
            <w:vAlign w:val="center"/>
          </w:tcPr>
          <w:p w14:paraId="675C8AAC">
            <w:pPr>
              <w:keepNext/>
              <w:jc w:val="center"/>
              <w:rPr>
                <w:rFonts w:cs="Times New Roman"/>
                <w:lang w:eastAsia="zh-CN"/>
              </w:rPr>
            </w:pPr>
            <w:r>
              <w:rPr>
                <w:rFonts w:cs="Times New Roman"/>
                <w:lang w:eastAsia="zh-CN"/>
              </w:rPr>
              <w:t>Not serious</w:t>
            </w:r>
          </w:p>
        </w:tc>
      </w:tr>
      <w:tr w14:paraId="5E3D79E1">
        <w:trPr>
          <w:trHeight w:val="283" w:hRule="atLeast"/>
        </w:trPr>
        <w:tc>
          <w:tcPr>
            <w:tcW w:w="1833" w:type="pct"/>
            <w:shd w:val="clear" w:color="auto" w:fill="auto"/>
            <w:vAlign w:val="center"/>
          </w:tcPr>
          <w:p w14:paraId="450F496B">
            <w:pPr>
              <w:jc w:val="center"/>
              <w:rPr>
                <w:rFonts w:cs="Times New Roman"/>
                <w:lang w:eastAsia="zh-CN"/>
              </w:rPr>
            </w:pPr>
            <w:r>
              <w:rPr>
                <w:rFonts w:cs="Times New Roman"/>
              </w:rPr>
              <w:t>Wuqinxi vs Daoyin</w:t>
            </w:r>
          </w:p>
        </w:tc>
        <w:tc>
          <w:tcPr>
            <w:tcW w:w="653" w:type="pct"/>
            <w:shd w:val="clear" w:color="auto" w:fill="auto"/>
            <w:vAlign w:val="center"/>
          </w:tcPr>
          <w:p w14:paraId="7680605D">
            <w:pPr>
              <w:jc w:val="center"/>
              <w:rPr>
                <w:rFonts w:cs="Times New Roman"/>
                <w:lang w:eastAsia="zh-CN"/>
              </w:rPr>
            </w:pPr>
            <w:r>
              <w:rPr>
                <w:rFonts w:cs="Times New Roman"/>
              </w:rPr>
              <w:t>1.02</w:t>
            </w:r>
          </w:p>
        </w:tc>
        <w:tc>
          <w:tcPr>
            <w:tcW w:w="442" w:type="pct"/>
            <w:shd w:val="clear" w:color="auto" w:fill="auto"/>
            <w:vAlign w:val="center"/>
          </w:tcPr>
          <w:p w14:paraId="35FDCF77">
            <w:pPr>
              <w:jc w:val="center"/>
              <w:rPr>
                <w:rFonts w:cs="Times New Roman"/>
                <w:lang w:eastAsia="zh-CN"/>
              </w:rPr>
            </w:pPr>
            <w:r>
              <w:rPr>
                <w:rFonts w:cs="Times New Roman"/>
              </w:rPr>
              <w:t>-0.62</w:t>
            </w:r>
          </w:p>
        </w:tc>
        <w:tc>
          <w:tcPr>
            <w:tcW w:w="399" w:type="pct"/>
            <w:shd w:val="clear" w:color="auto" w:fill="auto"/>
            <w:vAlign w:val="center"/>
          </w:tcPr>
          <w:p w14:paraId="650CCF7C">
            <w:pPr>
              <w:jc w:val="center"/>
              <w:rPr>
                <w:rFonts w:cs="Times New Roman"/>
                <w:lang w:eastAsia="zh-CN"/>
              </w:rPr>
            </w:pPr>
            <w:r>
              <w:rPr>
                <w:rFonts w:cs="Times New Roman"/>
              </w:rPr>
              <w:t>2.65</w:t>
            </w:r>
          </w:p>
        </w:tc>
        <w:tc>
          <w:tcPr>
            <w:tcW w:w="442" w:type="pct"/>
            <w:shd w:val="clear" w:color="auto" w:fill="auto"/>
            <w:vAlign w:val="center"/>
          </w:tcPr>
          <w:p w14:paraId="3780BE49">
            <w:pPr>
              <w:jc w:val="center"/>
              <w:rPr>
                <w:rFonts w:cs="Times New Roman"/>
                <w:lang w:eastAsia="zh-CN"/>
              </w:rPr>
            </w:pPr>
            <w:r>
              <w:rPr>
                <w:rFonts w:cs="Times New Roman"/>
              </w:rPr>
              <w:t>-1.06</w:t>
            </w:r>
          </w:p>
        </w:tc>
        <w:tc>
          <w:tcPr>
            <w:tcW w:w="399" w:type="pct"/>
            <w:shd w:val="clear" w:color="auto" w:fill="auto"/>
            <w:vAlign w:val="center"/>
          </w:tcPr>
          <w:p w14:paraId="6110C21F">
            <w:pPr>
              <w:jc w:val="center"/>
              <w:rPr>
                <w:rFonts w:cs="Times New Roman"/>
                <w:lang w:eastAsia="zh-CN"/>
              </w:rPr>
            </w:pPr>
            <w:r>
              <w:rPr>
                <w:rFonts w:cs="Times New Roman"/>
              </w:rPr>
              <w:t>3.09</w:t>
            </w:r>
          </w:p>
        </w:tc>
        <w:tc>
          <w:tcPr>
            <w:tcW w:w="832" w:type="pct"/>
            <w:vAlign w:val="center"/>
          </w:tcPr>
          <w:p w14:paraId="5AF403AA">
            <w:pPr>
              <w:keepNext/>
              <w:jc w:val="center"/>
              <w:rPr>
                <w:rFonts w:cs="Times New Roman"/>
                <w:lang w:eastAsia="zh-CN"/>
              </w:rPr>
            </w:pPr>
            <w:r>
              <w:rPr>
                <w:rFonts w:cs="Times New Roman"/>
                <w:lang w:eastAsia="zh-CN"/>
              </w:rPr>
              <w:t>Not serious</w:t>
            </w:r>
          </w:p>
        </w:tc>
      </w:tr>
      <w:tr w14:paraId="76798E09">
        <w:trPr>
          <w:trHeight w:val="283" w:hRule="atLeast"/>
        </w:trPr>
        <w:tc>
          <w:tcPr>
            <w:tcW w:w="1833" w:type="pct"/>
            <w:shd w:val="clear" w:color="auto" w:fill="auto"/>
            <w:vAlign w:val="center"/>
          </w:tcPr>
          <w:p w14:paraId="4D3A484F">
            <w:pPr>
              <w:jc w:val="center"/>
              <w:rPr>
                <w:rFonts w:cs="Times New Roman"/>
                <w:lang w:eastAsia="zh-CN"/>
              </w:rPr>
            </w:pPr>
            <w:r>
              <w:rPr>
                <w:rFonts w:cs="Times New Roman"/>
              </w:rPr>
              <w:t>Taiji vs Liuzijue</w:t>
            </w:r>
          </w:p>
        </w:tc>
        <w:tc>
          <w:tcPr>
            <w:tcW w:w="653" w:type="pct"/>
            <w:shd w:val="clear" w:color="auto" w:fill="auto"/>
            <w:vAlign w:val="center"/>
          </w:tcPr>
          <w:p w14:paraId="4FF4EA85">
            <w:pPr>
              <w:jc w:val="center"/>
              <w:rPr>
                <w:rFonts w:cs="Times New Roman"/>
                <w:lang w:eastAsia="zh-CN"/>
              </w:rPr>
            </w:pPr>
            <w:r>
              <w:rPr>
                <w:rFonts w:cs="Times New Roman"/>
              </w:rPr>
              <w:t>-0.12</w:t>
            </w:r>
          </w:p>
        </w:tc>
        <w:tc>
          <w:tcPr>
            <w:tcW w:w="442" w:type="pct"/>
            <w:shd w:val="clear" w:color="auto" w:fill="auto"/>
            <w:vAlign w:val="center"/>
          </w:tcPr>
          <w:p w14:paraId="01D5D8C5">
            <w:pPr>
              <w:jc w:val="center"/>
              <w:rPr>
                <w:rFonts w:cs="Times New Roman"/>
                <w:lang w:eastAsia="zh-CN"/>
              </w:rPr>
            </w:pPr>
            <w:r>
              <w:rPr>
                <w:rFonts w:cs="Times New Roman"/>
              </w:rPr>
              <w:t>-0.81</w:t>
            </w:r>
          </w:p>
        </w:tc>
        <w:tc>
          <w:tcPr>
            <w:tcW w:w="399" w:type="pct"/>
            <w:shd w:val="clear" w:color="auto" w:fill="auto"/>
            <w:vAlign w:val="center"/>
          </w:tcPr>
          <w:p w14:paraId="03E9B8FD">
            <w:pPr>
              <w:jc w:val="center"/>
              <w:rPr>
                <w:rFonts w:cs="Times New Roman"/>
                <w:lang w:eastAsia="zh-CN"/>
              </w:rPr>
            </w:pPr>
            <w:r>
              <w:rPr>
                <w:rFonts w:cs="Times New Roman"/>
              </w:rPr>
              <w:t>0.57</w:t>
            </w:r>
          </w:p>
        </w:tc>
        <w:tc>
          <w:tcPr>
            <w:tcW w:w="442" w:type="pct"/>
            <w:shd w:val="clear" w:color="auto" w:fill="auto"/>
            <w:vAlign w:val="center"/>
          </w:tcPr>
          <w:p w14:paraId="386A76F6">
            <w:pPr>
              <w:jc w:val="center"/>
              <w:rPr>
                <w:rFonts w:cs="Times New Roman"/>
                <w:lang w:eastAsia="zh-CN"/>
              </w:rPr>
            </w:pPr>
            <w:r>
              <w:rPr>
                <w:rFonts w:cs="Times New Roman"/>
              </w:rPr>
              <w:t>-1.38</w:t>
            </w:r>
          </w:p>
        </w:tc>
        <w:tc>
          <w:tcPr>
            <w:tcW w:w="399" w:type="pct"/>
            <w:shd w:val="clear" w:color="auto" w:fill="auto"/>
            <w:vAlign w:val="center"/>
          </w:tcPr>
          <w:p w14:paraId="67629CEA">
            <w:pPr>
              <w:jc w:val="center"/>
              <w:rPr>
                <w:rFonts w:cs="Times New Roman"/>
                <w:lang w:eastAsia="zh-CN"/>
              </w:rPr>
            </w:pPr>
            <w:r>
              <w:rPr>
                <w:rFonts w:cs="Times New Roman"/>
              </w:rPr>
              <w:t>1.15</w:t>
            </w:r>
          </w:p>
        </w:tc>
        <w:tc>
          <w:tcPr>
            <w:tcW w:w="832" w:type="pct"/>
            <w:vAlign w:val="center"/>
          </w:tcPr>
          <w:p w14:paraId="4D2A9A98">
            <w:pPr>
              <w:keepNext/>
              <w:jc w:val="center"/>
              <w:rPr>
                <w:rFonts w:cs="Times New Roman"/>
                <w:lang w:eastAsia="zh-CN"/>
              </w:rPr>
            </w:pPr>
            <w:r>
              <w:rPr>
                <w:rFonts w:cs="Times New Roman"/>
                <w:lang w:eastAsia="zh-CN"/>
              </w:rPr>
              <w:t>Not serious</w:t>
            </w:r>
          </w:p>
        </w:tc>
      </w:tr>
      <w:tr w14:paraId="5FAFAF10">
        <w:trPr>
          <w:trHeight w:val="283" w:hRule="atLeast"/>
        </w:trPr>
        <w:tc>
          <w:tcPr>
            <w:tcW w:w="1833" w:type="pct"/>
            <w:shd w:val="clear" w:color="auto" w:fill="auto"/>
            <w:vAlign w:val="center"/>
          </w:tcPr>
          <w:p w14:paraId="10908490">
            <w:pPr>
              <w:jc w:val="center"/>
              <w:rPr>
                <w:rFonts w:cs="Times New Roman"/>
                <w:lang w:eastAsia="zh-CN"/>
              </w:rPr>
            </w:pPr>
            <w:r>
              <w:rPr>
                <w:rFonts w:cs="Times New Roman"/>
              </w:rPr>
              <w:t>Usual care vs Liuzijue</w:t>
            </w:r>
          </w:p>
        </w:tc>
        <w:tc>
          <w:tcPr>
            <w:tcW w:w="653" w:type="pct"/>
            <w:shd w:val="clear" w:color="auto" w:fill="auto"/>
            <w:vAlign w:val="center"/>
          </w:tcPr>
          <w:p w14:paraId="133A3413">
            <w:pPr>
              <w:jc w:val="center"/>
              <w:rPr>
                <w:rFonts w:cs="Times New Roman"/>
                <w:lang w:eastAsia="zh-CN"/>
              </w:rPr>
            </w:pPr>
            <w:r>
              <w:rPr>
                <w:rFonts w:cs="Times New Roman"/>
              </w:rPr>
              <w:t>-0.78</w:t>
            </w:r>
          </w:p>
        </w:tc>
        <w:tc>
          <w:tcPr>
            <w:tcW w:w="442" w:type="pct"/>
            <w:shd w:val="clear" w:color="auto" w:fill="auto"/>
            <w:vAlign w:val="center"/>
          </w:tcPr>
          <w:p w14:paraId="3AEC7360">
            <w:pPr>
              <w:jc w:val="center"/>
              <w:rPr>
                <w:rFonts w:cs="Times New Roman"/>
                <w:lang w:eastAsia="zh-CN"/>
              </w:rPr>
            </w:pPr>
            <w:r>
              <w:rPr>
                <w:rFonts w:cs="Times New Roman"/>
              </w:rPr>
              <w:t>-1.65</w:t>
            </w:r>
          </w:p>
        </w:tc>
        <w:tc>
          <w:tcPr>
            <w:tcW w:w="399" w:type="pct"/>
            <w:shd w:val="clear" w:color="auto" w:fill="auto"/>
            <w:vAlign w:val="center"/>
          </w:tcPr>
          <w:p w14:paraId="1C1305BD">
            <w:pPr>
              <w:jc w:val="center"/>
              <w:rPr>
                <w:rFonts w:cs="Times New Roman"/>
                <w:lang w:eastAsia="zh-CN"/>
              </w:rPr>
            </w:pPr>
            <w:r>
              <w:rPr>
                <w:rFonts w:cs="Times New Roman"/>
              </w:rPr>
              <w:t>0.10</w:t>
            </w:r>
          </w:p>
        </w:tc>
        <w:tc>
          <w:tcPr>
            <w:tcW w:w="442" w:type="pct"/>
            <w:shd w:val="clear" w:color="auto" w:fill="auto"/>
            <w:vAlign w:val="center"/>
          </w:tcPr>
          <w:p w14:paraId="20CFF1AA">
            <w:pPr>
              <w:jc w:val="center"/>
              <w:rPr>
                <w:rFonts w:cs="Times New Roman"/>
                <w:lang w:eastAsia="zh-CN"/>
              </w:rPr>
            </w:pPr>
            <w:r>
              <w:rPr>
                <w:rFonts w:cs="Times New Roman"/>
              </w:rPr>
              <w:t>-2.18</w:t>
            </w:r>
          </w:p>
        </w:tc>
        <w:tc>
          <w:tcPr>
            <w:tcW w:w="399" w:type="pct"/>
            <w:shd w:val="clear" w:color="auto" w:fill="auto"/>
            <w:vAlign w:val="center"/>
          </w:tcPr>
          <w:p w14:paraId="6476BD9A">
            <w:pPr>
              <w:jc w:val="center"/>
              <w:rPr>
                <w:rFonts w:cs="Times New Roman"/>
                <w:lang w:eastAsia="zh-CN"/>
              </w:rPr>
            </w:pPr>
            <w:r>
              <w:rPr>
                <w:rFonts w:cs="Times New Roman"/>
              </w:rPr>
              <w:t>0.62</w:t>
            </w:r>
          </w:p>
        </w:tc>
        <w:tc>
          <w:tcPr>
            <w:tcW w:w="832" w:type="pct"/>
            <w:vAlign w:val="center"/>
          </w:tcPr>
          <w:p w14:paraId="3A54BBA6">
            <w:pPr>
              <w:keepNext/>
              <w:jc w:val="center"/>
              <w:rPr>
                <w:rFonts w:cs="Times New Roman"/>
                <w:lang w:eastAsia="zh-CN"/>
              </w:rPr>
            </w:pPr>
            <w:r>
              <w:rPr>
                <w:rFonts w:cs="Times New Roman"/>
                <w:lang w:eastAsia="zh-CN"/>
              </w:rPr>
              <w:t>Not serious</w:t>
            </w:r>
          </w:p>
        </w:tc>
      </w:tr>
      <w:tr w14:paraId="13133A91">
        <w:trPr>
          <w:trHeight w:val="283" w:hRule="atLeast"/>
        </w:trPr>
        <w:tc>
          <w:tcPr>
            <w:tcW w:w="1833" w:type="pct"/>
            <w:shd w:val="clear" w:color="auto" w:fill="auto"/>
            <w:vAlign w:val="center"/>
          </w:tcPr>
          <w:p w14:paraId="1FC346B9">
            <w:pPr>
              <w:jc w:val="center"/>
              <w:rPr>
                <w:rFonts w:cs="Times New Roman"/>
                <w:lang w:eastAsia="zh-CN"/>
              </w:rPr>
            </w:pPr>
            <w:r>
              <w:rPr>
                <w:rFonts w:cs="Times New Roman"/>
              </w:rPr>
              <w:t>Usual rehabilitation vs Liuzijue</w:t>
            </w:r>
          </w:p>
        </w:tc>
        <w:tc>
          <w:tcPr>
            <w:tcW w:w="653" w:type="pct"/>
            <w:shd w:val="clear" w:color="auto" w:fill="auto"/>
            <w:vAlign w:val="center"/>
          </w:tcPr>
          <w:p w14:paraId="217CFD4D">
            <w:pPr>
              <w:jc w:val="center"/>
              <w:rPr>
                <w:rFonts w:cs="Times New Roman"/>
                <w:lang w:eastAsia="zh-CN"/>
              </w:rPr>
            </w:pPr>
            <w:r>
              <w:rPr>
                <w:rFonts w:cs="Times New Roman"/>
              </w:rPr>
              <w:t>-0.77</w:t>
            </w:r>
          </w:p>
        </w:tc>
        <w:tc>
          <w:tcPr>
            <w:tcW w:w="442" w:type="pct"/>
            <w:shd w:val="clear" w:color="auto" w:fill="auto"/>
            <w:vAlign w:val="center"/>
          </w:tcPr>
          <w:p w14:paraId="530E417F">
            <w:pPr>
              <w:jc w:val="center"/>
              <w:rPr>
                <w:rFonts w:cs="Times New Roman"/>
                <w:lang w:eastAsia="zh-CN"/>
              </w:rPr>
            </w:pPr>
            <w:r>
              <w:rPr>
                <w:rFonts w:cs="Times New Roman"/>
              </w:rPr>
              <w:t>-1.36</w:t>
            </w:r>
          </w:p>
        </w:tc>
        <w:tc>
          <w:tcPr>
            <w:tcW w:w="399" w:type="pct"/>
            <w:shd w:val="clear" w:color="auto" w:fill="auto"/>
            <w:vAlign w:val="center"/>
          </w:tcPr>
          <w:p w14:paraId="64F38CC3">
            <w:pPr>
              <w:jc w:val="center"/>
              <w:rPr>
                <w:rFonts w:cs="Times New Roman"/>
                <w:lang w:eastAsia="zh-CN"/>
              </w:rPr>
            </w:pPr>
            <w:r>
              <w:rPr>
                <w:rFonts w:cs="Times New Roman"/>
              </w:rPr>
              <w:t>-0.18</w:t>
            </w:r>
          </w:p>
        </w:tc>
        <w:tc>
          <w:tcPr>
            <w:tcW w:w="442" w:type="pct"/>
            <w:shd w:val="clear" w:color="auto" w:fill="auto"/>
            <w:vAlign w:val="center"/>
          </w:tcPr>
          <w:p w14:paraId="6E6BF6B2">
            <w:pPr>
              <w:jc w:val="center"/>
              <w:rPr>
                <w:rFonts w:cs="Times New Roman"/>
                <w:lang w:eastAsia="zh-CN"/>
              </w:rPr>
            </w:pPr>
            <w:r>
              <w:rPr>
                <w:rFonts w:cs="Times New Roman"/>
              </w:rPr>
              <w:t>-1.97</w:t>
            </w:r>
          </w:p>
        </w:tc>
        <w:tc>
          <w:tcPr>
            <w:tcW w:w="399" w:type="pct"/>
            <w:shd w:val="clear" w:color="auto" w:fill="auto"/>
            <w:vAlign w:val="center"/>
          </w:tcPr>
          <w:p w14:paraId="3EE3ED0C">
            <w:pPr>
              <w:jc w:val="center"/>
              <w:rPr>
                <w:rFonts w:cs="Times New Roman"/>
                <w:lang w:eastAsia="zh-CN"/>
              </w:rPr>
            </w:pPr>
            <w:r>
              <w:rPr>
                <w:rFonts w:cs="Times New Roman"/>
              </w:rPr>
              <w:t>0.43</w:t>
            </w:r>
          </w:p>
        </w:tc>
        <w:tc>
          <w:tcPr>
            <w:tcW w:w="832" w:type="pct"/>
            <w:vAlign w:val="center"/>
          </w:tcPr>
          <w:p w14:paraId="4909ABDE">
            <w:pPr>
              <w:keepNext/>
              <w:jc w:val="center"/>
              <w:rPr>
                <w:rFonts w:cs="Times New Roman"/>
                <w:lang w:eastAsia="zh-CN"/>
              </w:rPr>
            </w:pPr>
            <w:r>
              <w:rPr>
                <w:rFonts w:cs="Times New Roman"/>
                <w:lang w:eastAsia="zh-CN"/>
              </w:rPr>
              <w:t>Serious</w:t>
            </w:r>
          </w:p>
        </w:tc>
      </w:tr>
      <w:tr w14:paraId="120457D1">
        <w:trPr>
          <w:trHeight w:val="283" w:hRule="atLeast"/>
        </w:trPr>
        <w:tc>
          <w:tcPr>
            <w:tcW w:w="1833" w:type="pct"/>
            <w:shd w:val="clear" w:color="auto" w:fill="auto"/>
            <w:vAlign w:val="center"/>
          </w:tcPr>
          <w:p w14:paraId="5E65E7FC">
            <w:pPr>
              <w:jc w:val="center"/>
              <w:rPr>
                <w:rFonts w:cs="Times New Roman"/>
                <w:lang w:eastAsia="zh-CN"/>
              </w:rPr>
            </w:pPr>
            <w:r>
              <w:rPr>
                <w:rFonts w:cs="Times New Roman"/>
              </w:rPr>
              <w:t>Wuqinxi vs Liuzijue</w:t>
            </w:r>
          </w:p>
        </w:tc>
        <w:tc>
          <w:tcPr>
            <w:tcW w:w="653" w:type="pct"/>
            <w:shd w:val="clear" w:color="auto" w:fill="auto"/>
            <w:vAlign w:val="center"/>
          </w:tcPr>
          <w:p w14:paraId="06818F22">
            <w:pPr>
              <w:jc w:val="center"/>
              <w:rPr>
                <w:rFonts w:cs="Times New Roman"/>
                <w:lang w:eastAsia="zh-CN"/>
              </w:rPr>
            </w:pPr>
            <w:r>
              <w:rPr>
                <w:rFonts w:cs="Times New Roman"/>
              </w:rPr>
              <w:t>0.33</w:t>
            </w:r>
          </w:p>
        </w:tc>
        <w:tc>
          <w:tcPr>
            <w:tcW w:w="442" w:type="pct"/>
            <w:shd w:val="clear" w:color="auto" w:fill="auto"/>
            <w:vAlign w:val="center"/>
          </w:tcPr>
          <w:p w14:paraId="335CC400">
            <w:pPr>
              <w:jc w:val="center"/>
              <w:rPr>
                <w:rFonts w:cs="Times New Roman"/>
                <w:lang w:eastAsia="zh-CN"/>
              </w:rPr>
            </w:pPr>
            <w:r>
              <w:rPr>
                <w:rFonts w:cs="Times New Roman"/>
              </w:rPr>
              <w:t>-0.88</w:t>
            </w:r>
          </w:p>
        </w:tc>
        <w:tc>
          <w:tcPr>
            <w:tcW w:w="399" w:type="pct"/>
            <w:shd w:val="clear" w:color="auto" w:fill="auto"/>
            <w:vAlign w:val="center"/>
          </w:tcPr>
          <w:p w14:paraId="08D7F3C5">
            <w:pPr>
              <w:jc w:val="center"/>
              <w:rPr>
                <w:rFonts w:cs="Times New Roman"/>
                <w:lang w:eastAsia="zh-CN"/>
              </w:rPr>
            </w:pPr>
            <w:r>
              <w:rPr>
                <w:rFonts w:cs="Times New Roman"/>
              </w:rPr>
              <w:t>1.54</w:t>
            </w:r>
          </w:p>
        </w:tc>
        <w:tc>
          <w:tcPr>
            <w:tcW w:w="442" w:type="pct"/>
            <w:shd w:val="clear" w:color="auto" w:fill="auto"/>
            <w:vAlign w:val="center"/>
          </w:tcPr>
          <w:p w14:paraId="5FAF6FC8">
            <w:pPr>
              <w:jc w:val="center"/>
              <w:rPr>
                <w:rFonts w:cs="Times New Roman"/>
                <w:lang w:eastAsia="zh-CN"/>
              </w:rPr>
            </w:pPr>
            <w:r>
              <w:rPr>
                <w:rFonts w:cs="Times New Roman"/>
              </w:rPr>
              <w:t>-1.35</w:t>
            </w:r>
          </w:p>
        </w:tc>
        <w:tc>
          <w:tcPr>
            <w:tcW w:w="399" w:type="pct"/>
            <w:shd w:val="clear" w:color="auto" w:fill="auto"/>
            <w:vAlign w:val="center"/>
          </w:tcPr>
          <w:p w14:paraId="686033BB">
            <w:pPr>
              <w:jc w:val="center"/>
              <w:rPr>
                <w:rFonts w:cs="Times New Roman"/>
                <w:lang w:eastAsia="zh-CN"/>
              </w:rPr>
            </w:pPr>
            <w:r>
              <w:rPr>
                <w:rFonts w:cs="Times New Roman"/>
              </w:rPr>
              <w:t>2.01</w:t>
            </w:r>
          </w:p>
        </w:tc>
        <w:tc>
          <w:tcPr>
            <w:tcW w:w="832" w:type="pct"/>
            <w:vAlign w:val="center"/>
          </w:tcPr>
          <w:p w14:paraId="4DAD723C">
            <w:pPr>
              <w:keepNext/>
              <w:jc w:val="center"/>
              <w:rPr>
                <w:rFonts w:cs="Times New Roman"/>
                <w:lang w:eastAsia="zh-CN"/>
              </w:rPr>
            </w:pPr>
            <w:r>
              <w:rPr>
                <w:rFonts w:cs="Times New Roman"/>
                <w:lang w:eastAsia="zh-CN"/>
              </w:rPr>
              <w:t>Not serious</w:t>
            </w:r>
          </w:p>
        </w:tc>
      </w:tr>
      <w:tr w14:paraId="142E4819">
        <w:trPr>
          <w:trHeight w:val="283" w:hRule="atLeast"/>
        </w:trPr>
        <w:tc>
          <w:tcPr>
            <w:tcW w:w="1833" w:type="pct"/>
            <w:shd w:val="clear" w:color="auto" w:fill="auto"/>
            <w:vAlign w:val="center"/>
          </w:tcPr>
          <w:p w14:paraId="4BA9B59B">
            <w:pPr>
              <w:jc w:val="center"/>
              <w:rPr>
                <w:rFonts w:cs="Times New Roman"/>
                <w:lang w:eastAsia="zh-CN"/>
              </w:rPr>
            </w:pPr>
            <w:r>
              <w:rPr>
                <w:rFonts w:cs="Times New Roman"/>
              </w:rPr>
              <w:t>Usual care vs Taiji</w:t>
            </w:r>
          </w:p>
        </w:tc>
        <w:tc>
          <w:tcPr>
            <w:tcW w:w="653" w:type="pct"/>
            <w:shd w:val="clear" w:color="auto" w:fill="auto"/>
            <w:vAlign w:val="center"/>
          </w:tcPr>
          <w:p w14:paraId="48A8DC7E">
            <w:pPr>
              <w:jc w:val="center"/>
              <w:rPr>
                <w:rFonts w:cs="Times New Roman"/>
                <w:lang w:eastAsia="zh-CN"/>
              </w:rPr>
            </w:pPr>
            <w:r>
              <w:rPr>
                <w:rFonts w:cs="Times New Roman"/>
              </w:rPr>
              <w:t>-0.66</w:t>
            </w:r>
          </w:p>
        </w:tc>
        <w:tc>
          <w:tcPr>
            <w:tcW w:w="442" w:type="pct"/>
            <w:shd w:val="clear" w:color="auto" w:fill="auto"/>
            <w:vAlign w:val="center"/>
          </w:tcPr>
          <w:p w14:paraId="111F97CE">
            <w:pPr>
              <w:jc w:val="center"/>
              <w:rPr>
                <w:rFonts w:cs="Times New Roman"/>
                <w:lang w:eastAsia="zh-CN"/>
              </w:rPr>
            </w:pPr>
            <w:r>
              <w:rPr>
                <w:rFonts w:cs="Times New Roman"/>
              </w:rPr>
              <w:t>-1.25</w:t>
            </w:r>
          </w:p>
        </w:tc>
        <w:tc>
          <w:tcPr>
            <w:tcW w:w="399" w:type="pct"/>
            <w:shd w:val="clear" w:color="auto" w:fill="auto"/>
            <w:vAlign w:val="center"/>
          </w:tcPr>
          <w:p w14:paraId="040F7F00">
            <w:pPr>
              <w:jc w:val="center"/>
              <w:rPr>
                <w:rFonts w:cs="Times New Roman"/>
                <w:lang w:eastAsia="zh-CN"/>
              </w:rPr>
            </w:pPr>
            <w:r>
              <w:rPr>
                <w:rFonts w:cs="Times New Roman"/>
              </w:rPr>
              <w:t>-0.07</w:t>
            </w:r>
          </w:p>
        </w:tc>
        <w:tc>
          <w:tcPr>
            <w:tcW w:w="442" w:type="pct"/>
            <w:shd w:val="clear" w:color="auto" w:fill="auto"/>
            <w:vAlign w:val="center"/>
          </w:tcPr>
          <w:p w14:paraId="6187C936">
            <w:pPr>
              <w:jc w:val="center"/>
              <w:rPr>
                <w:rFonts w:cs="Times New Roman"/>
                <w:lang w:eastAsia="zh-CN"/>
              </w:rPr>
            </w:pPr>
            <w:r>
              <w:rPr>
                <w:rFonts w:cs="Times New Roman"/>
              </w:rPr>
              <w:t>-1.86</w:t>
            </w:r>
          </w:p>
        </w:tc>
        <w:tc>
          <w:tcPr>
            <w:tcW w:w="399" w:type="pct"/>
            <w:shd w:val="clear" w:color="auto" w:fill="auto"/>
            <w:vAlign w:val="center"/>
          </w:tcPr>
          <w:p w14:paraId="313F0EE2">
            <w:pPr>
              <w:jc w:val="center"/>
              <w:rPr>
                <w:rFonts w:cs="Times New Roman"/>
                <w:lang w:eastAsia="zh-CN"/>
              </w:rPr>
            </w:pPr>
            <w:r>
              <w:rPr>
                <w:rFonts w:cs="Times New Roman"/>
              </w:rPr>
              <w:t>0.54</w:t>
            </w:r>
          </w:p>
        </w:tc>
        <w:tc>
          <w:tcPr>
            <w:tcW w:w="832" w:type="pct"/>
            <w:vAlign w:val="center"/>
          </w:tcPr>
          <w:p w14:paraId="5B2ACE04">
            <w:pPr>
              <w:keepNext/>
              <w:jc w:val="center"/>
              <w:rPr>
                <w:rFonts w:cs="Times New Roman"/>
                <w:lang w:eastAsia="zh-CN"/>
              </w:rPr>
            </w:pPr>
            <w:r>
              <w:rPr>
                <w:rFonts w:cs="Times New Roman"/>
                <w:lang w:eastAsia="zh-CN"/>
              </w:rPr>
              <w:t>Serious</w:t>
            </w:r>
          </w:p>
        </w:tc>
      </w:tr>
      <w:tr w14:paraId="3742C7D4">
        <w:trPr>
          <w:trHeight w:val="283" w:hRule="atLeast"/>
        </w:trPr>
        <w:tc>
          <w:tcPr>
            <w:tcW w:w="1833" w:type="pct"/>
            <w:shd w:val="clear" w:color="auto" w:fill="auto"/>
            <w:vAlign w:val="center"/>
          </w:tcPr>
          <w:p w14:paraId="4E9095FD">
            <w:pPr>
              <w:jc w:val="center"/>
              <w:rPr>
                <w:rFonts w:cs="Times New Roman"/>
                <w:lang w:eastAsia="zh-CN"/>
              </w:rPr>
            </w:pPr>
            <w:r>
              <w:rPr>
                <w:rFonts w:cs="Times New Roman"/>
              </w:rPr>
              <w:t>Usual rehabilitation vs Taiji</w:t>
            </w:r>
          </w:p>
        </w:tc>
        <w:tc>
          <w:tcPr>
            <w:tcW w:w="653" w:type="pct"/>
            <w:shd w:val="clear" w:color="auto" w:fill="auto"/>
            <w:vAlign w:val="center"/>
          </w:tcPr>
          <w:p w14:paraId="1BD6D983">
            <w:pPr>
              <w:jc w:val="center"/>
              <w:rPr>
                <w:rFonts w:cs="Times New Roman"/>
                <w:lang w:eastAsia="zh-CN"/>
              </w:rPr>
            </w:pPr>
            <w:r>
              <w:rPr>
                <w:rFonts w:cs="Times New Roman"/>
              </w:rPr>
              <w:t>-0.65</w:t>
            </w:r>
          </w:p>
        </w:tc>
        <w:tc>
          <w:tcPr>
            <w:tcW w:w="442" w:type="pct"/>
            <w:shd w:val="clear" w:color="auto" w:fill="auto"/>
            <w:vAlign w:val="center"/>
          </w:tcPr>
          <w:p w14:paraId="1C633ED3">
            <w:pPr>
              <w:jc w:val="center"/>
              <w:rPr>
                <w:rFonts w:cs="Times New Roman"/>
                <w:lang w:eastAsia="zh-CN"/>
              </w:rPr>
            </w:pPr>
            <w:r>
              <w:rPr>
                <w:rFonts w:cs="Times New Roman"/>
              </w:rPr>
              <w:t>-1.01</w:t>
            </w:r>
          </w:p>
        </w:tc>
        <w:tc>
          <w:tcPr>
            <w:tcW w:w="399" w:type="pct"/>
            <w:shd w:val="clear" w:color="auto" w:fill="auto"/>
            <w:vAlign w:val="center"/>
          </w:tcPr>
          <w:p w14:paraId="266DDC07">
            <w:pPr>
              <w:jc w:val="center"/>
              <w:rPr>
                <w:rFonts w:cs="Times New Roman"/>
                <w:lang w:eastAsia="zh-CN"/>
              </w:rPr>
            </w:pPr>
            <w:r>
              <w:rPr>
                <w:rFonts w:cs="Times New Roman"/>
              </w:rPr>
              <w:t>-0.29</w:t>
            </w:r>
          </w:p>
        </w:tc>
        <w:tc>
          <w:tcPr>
            <w:tcW w:w="442" w:type="pct"/>
            <w:shd w:val="clear" w:color="auto" w:fill="auto"/>
            <w:vAlign w:val="center"/>
          </w:tcPr>
          <w:p w14:paraId="5F9EB4EF">
            <w:pPr>
              <w:jc w:val="center"/>
              <w:rPr>
                <w:rFonts w:cs="Times New Roman"/>
                <w:lang w:eastAsia="zh-CN"/>
              </w:rPr>
            </w:pPr>
            <w:r>
              <w:rPr>
                <w:rFonts w:cs="Times New Roman"/>
              </w:rPr>
              <w:t>-1.74</w:t>
            </w:r>
          </w:p>
        </w:tc>
        <w:tc>
          <w:tcPr>
            <w:tcW w:w="399" w:type="pct"/>
            <w:shd w:val="clear" w:color="auto" w:fill="auto"/>
            <w:vAlign w:val="center"/>
          </w:tcPr>
          <w:p w14:paraId="66901E19">
            <w:pPr>
              <w:jc w:val="center"/>
              <w:rPr>
                <w:rFonts w:cs="Times New Roman"/>
                <w:lang w:eastAsia="zh-CN"/>
              </w:rPr>
            </w:pPr>
            <w:r>
              <w:rPr>
                <w:rFonts w:cs="Times New Roman"/>
              </w:rPr>
              <w:t>0.43</w:t>
            </w:r>
          </w:p>
        </w:tc>
        <w:tc>
          <w:tcPr>
            <w:tcW w:w="832" w:type="pct"/>
            <w:vAlign w:val="center"/>
          </w:tcPr>
          <w:p w14:paraId="41DF86CA">
            <w:pPr>
              <w:keepNext/>
              <w:jc w:val="center"/>
              <w:rPr>
                <w:rFonts w:cs="Times New Roman"/>
                <w:lang w:eastAsia="zh-CN"/>
              </w:rPr>
            </w:pPr>
            <w:r>
              <w:rPr>
                <w:rFonts w:cs="Times New Roman"/>
                <w:lang w:eastAsia="zh-CN"/>
              </w:rPr>
              <w:t>Serious</w:t>
            </w:r>
          </w:p>
        </w:tc>
      </w:tr>
      <w:tr w14:paraId="75329C07">
        <w:trPr>
          <w:trHeight w:val="283" w:hRule="atLeast"/>
        </w:trPr>
        <w:tc>
          <w:tcPr>
            <w:tcW w:w="1833" w:type="pct"/>
            <w:shd w:val="clear" w:color="auto" w:fill="auto"/>
            <w:vAlign w:val="center"/>
          </w:tcPr>
          <w:p w14:paraId="17F8DEB1">
            <w:pPr>
              <w:jc w:val="center"/>
              <w:rPr>
                <w:rFonts w:cs="Times New Roman"/>
                <w:lang w:eastAsia="zh-CN"/>
              </w:rPr>
            </w:pPr>
            <w:r>
              <w:rPr>
                <w:rFonts w:cs="Times New Roman"/>
              </w:rPr>
              <w:t>Wuqinxi vs Taiji</w:t>
            </w:r>
          </w:p>
        </w:tc>
        <w:tc>
          <w:tcPr>
            <w:tcW w:w="653" w:type="pct"/>
            <w:shd w:val="clear" w:color="auto" w:fill="auto"/>
            <w:vAlign w:val="center"/>
          </w:tcPr>
          <w:p w14:paraId="4183FB80">
            <w:pPr>
              <w:jc w:val="center"/>
              <w:rPr>
                <w:rFonts w:cs="Times New Roman"/>
                <w:lang w:eastAsia="zh-CN"/>
              </w:rPr>
            </w:pPr>
            <w:r>
              <w:rPr>
                <w:rFonts w:cs="Times New Roman"/>
              </w:rPr>
              <w:t>0.45</w:t>
            </w:r>
          </w:p>
        </w:tc>
        <w:tc>
          <w:tcPr>
            <w:tcW w:w="442" w:type="pct"/>
            <w:shd w:val="clear" w:color="auto" w:fill="auto"/>
            <w:vAlign w:val="center"/>
          </w:tcPr>
          <w:p w14:paraId="7F54371C">
            <w:pPr>
              <w:jc w:val="center"/>
              <w:rPr>
                <w:rFonts w:cs="Times New Roman"/>
                <w:lang w:eastAsia="zh-CN"/>
              </w:rPr>
            </w:pPr>
            <w:r>
              <w:rPr>
                <w:rFonts w:cs="Times New Roman"/>
              </w:rPr>
              <w:t>-0.67</w:t>
            </w:r>
          </w:p>
        </w:tc>
        <w:tc>
          <w:tcPr>
            <w:tcW w:w="399" w:type="pct"/>
            <w:shd w:val="clear" w:color="auto" w:fill="auto"/>
            <w:vAlign w:val="center"/>
          </w:tcPr>
          <w:p w14:paraId="5CD336AA">
            <w:pPr>
              <w:jc w:val="center"/>
              <w:rPr>
                <w:rFonts w:cs="Times New Roman"/>
                <w:lang w:eastAsia="zh-CN"/>
              </w:rPr>
            </w:pPr>
            <w:r>
              <w:rPr>
                <w:rFonts w:cs="Times New Roman"/>
              </w:rPr>
              <w:t>1.57</w:t>
            </w:r>
          </w:p>
        </w:tc>
        <w:tc>
          <w:tcPr>
            <w:tcW w:w="442" w:type="pct"/>
            <w:shd w:val="clear" w:color="auto" w:fill="auto"/>
            <w:vAlign w:val="center"/>
          </w:tcPr>
          <w:p w14:paraId="2DE4FD96">
            <w:pPr>
              <w:jc w:val="center"/>
              <w:rPr>
                <w:rFonts w:cs="Times New Roman"/>
                <w:lang w:eastAsia="zh-CN"/>
              </w:rPr>
            </w:pPr>
            <w:r>
              <w:rPr>
                <w:rFonts w:cs="Times New Roman"/>
              </w:rPr>
              <w:t>-1.15</w:t>
            </w:r>
          </w:p>
        </w:tc>
        <w:tc>
          <w:tcPr>
            <w:tcW w:w="399" w:type="pct"/>
            <w:shd w:val="clear" w:color="auto" w:fill="auto"/>
            <w:vAlign w:val="center"/>
          </w:tcPr>
          <w:p w14:paraId="44E13790">
            <w:pPr>
              <w:jc w:val="center"/>
              <w:rPr>
                <w:rFonts w:cs="Times New Roman"/>
                <w:lang w:eastAsia="zh-CN"/>
              </w:rPr>
            </w:pPr>
            <w:r>
              <w:rPr>
                <w:rFonts w:cs="Times New Roman"/>
              </w:rPr>
              <w:t>2.05</w:t>
            </w:r>
          </w:p>
        </w:tc>
        <w:tc>
          <w:tcPr>
            <w:tcW w:w="832" w:type="pct"/>
            <w:vAlign w:val="center"/>
          </w:tcPr>
          <w:p w14:paraId="0F1D6183">
            <w:pPr>
              <w:keepNext/>
              <w:jc w:val="center"/>
              <w:rPr>
                <w:rFonts w:cs="Times New Roman"/>
                <w:lang w:eastAsia="zh-CN"/>
              </w:rPr>
            </w:pPr>
            <w:r>
              <w:rPr>
                <w:rFonts w:cs="Times New Roman"/>
                <w:lang w:eastAsia="zh-CN"/>
              </w:rPr>
              <w:t>Not serious</w:t>
            </w:r>
          </w:p>
        </w:tc>
      </w:tr>
      <w:tr w14:paraId="48581C62">
        <w:trPr>
          <w:trHeight w:val="283" w:hRule="atLeast"/>
        </w:trPr>
        <w:tc>
          <w:tcPr>
            <w:tcW w:w="1833" w:type="pct"/>
            <w:shd w:val="clear" w:color="auto" w:fill="auto"/>
            <w:vAlign w:val="center"/>
          </w:tcPr>
          <w:p w14:paraId="3198B6A6">
            <w:pPr>
              <w:jc w:val="center"/>
              <w:rPr>
                <w:rFonts w:cs="Times New Roman"/>
                <w:lang w:eastAsia="zh-CN"/>
              </w:rPr>
            </w:pPr>
            <w:r>
              <w:rPr>
                <w:rFonts w:cs="Times New Roman"/>
              </w:rPr>
              <w:t>Usual rehabilitation vs Usual care</w:t>
            </w:r>
          </w:p>
        </w:tc>
        <w:tc>
          <w:tcPr>
            <w:tcW w:w="653" w:type="pct"/>
            <w:shd w:val="clear" w:color="auto" w:fill="auto"/>
            <w:vAlign w:val="center"/>
          </w:tcPr>
          <w:p w14:paraId="4AA3CCC1">
            <w:pPr>
              <w:jc w:val="center"/>
              <w:rPr>
                <w:rFonts w:cs="Times New Roman"/>
                <w:lang w:eastAsia="zh-CN"/>
              </w:rPr>
            </w:pPr>
            <w:r>
              <w:rPr>
                <w:rFonts w:cs="Times New Roman"/>
              </w:rPr>
              <w:t>0.01</w:t>
            </w:r>
          </w:p>
        </w:tc>
        <w:tc>
          <w:tcPr>
            <w:tcW w:w="442" w:type="pct"/>
            <w:shd w:val="clear" w:color="auto" w:fill="auto"/>
            <w:vAlign w:val="center"/>
          </w:tcPr>
          <w:p w14:paraId="08F2E8C6">
            <w:pPr>
              <w:jc w:val="center"/>
              <w:rPr>
                <w:rFonts w:cs="Times New Roman"/>
                <w:lang w:eastAsia="zh-CN"/>
              </w:rPr>
            </w:pPr>
            <w:r>
              <w:rPr>
                <w:rFonts w:cs="Times New Roman"/>
              </w:rPr>
              <w:t>-0.64</w:t>
            </w:r>
          </w:p>
        </w:tc>
        <w:tc>
          <w:tcPr>
            <w:tcW w:w="399" w:type="pct"/>
            <w:shd w:val="clear" w:color="auto" w:fill="auto"/>
            <w:vAlign w:val="center"/>
          </w:tcPr>
          <w:p w14:paraId="69D8B38B">
            <w:pPr>
              <w:jc w:val="center"/>
              <w:rPr>
                <w:rFonts w:cs="Times New Roman"/>
                <w:lang w:eastAsia="zh-CN"/>
              </w:rPr>
            </w:pPr>
            <w:r>
              <w:rPr>
                <w:rFonts w:cs="Times New Roman"/>
              </w:rPr>
              <w:t>0.66</w:t>
            </w:r>
          </w:p>
        </w:tc>
        <w:tc>
          <w:tcPr>
            <w:tcW w:w="442" w:type="pct"/>
            <w:shd w:val="clear" w:color="auto" w:fill="auto"/>
            <w:vAlign w:val="center"/>
          </w:tcPr>
          <w:p w14:paraId="396CBD81">
            <w:pPr>
              <w:jc w:val="center"/>
              <w:rPr>
                <w:rFonts w:cs="Times New Roman"/>
                <w:lang w:eastAsia="zh-CN"/>
              </w:rPr>
            </w:pPr>
            <w:r>
              <w:rPr>
                <w:rFonts w:cs="Times New Roman"/>
              </w:rPr>
              <w:t>-1.23</w:t>
            </w:r>
          </w:p>
        </w:tc>
        <w:tc>
          <w:tcPr>
            <w:tcW w:w="399" w:type="pct"/>
            <w:shd w:val="clear" w:color="auto" w:fill="auto"/>
            <w:vAlign w:val="center"/>
          </w:tcPr>
          <w:p w14:paraId="1BAEC7D2">
            <w:pPr>
              <w:jc w:val="center"/>
              <w:rPr>
                <w:rFonts w:cs="Times New Roman"/>
                <w:lang w:eastAsia="zh-CN"/>
              </w:rPr>
            </w:pPr>
            <w:r>
              <w:rPr>
                <w:rFonts w:cs="Times New Roman"/>
              </w:rPr>
              <w:t>1.25</w:t>
            </w:r>
          </w:p>
        </w:tc>
        <w:tc>
          <w:tcPr>
            <w:tcW w:w="832" w:type="pct"/>
            <w:vAlign w:val="center"/>
          </w:tcPr>
          <w:p w14:paraId="1B34817B">
            <w:pPr>
              <w:keepNext/>
              <w:jc w:val="center"/>
              <w:rPr>
                <w:rFonts w:cs="Times New Roman"/>
                <w:lang w:eastAsia="zh-CN"/>
              </w:rPr>
            </w:pPr>
            <w:r>
              <w:rPr>
                <w:rFonts w:cs="Times New Roman"/>
                <w:lang w:eastAsia="zh-CN"/>
              </w:rPr>
              <w:t>Not serious</w:t>
            </w:r>
          </w:p>
        </w:tc>
      </w:tr>
      <w:tr w14:paraId="424C49B4">
        <w:trPr>
          <w:trHeight w:val="283" w:hRule="atLeast"/>
        </w:trPr>
        <w:tc>
          <w:tcPr>
            <w:tcW w:w="1833" w:type="pct"/>
            <w:shd w:val="clear" w:color="auto" w:fill="auto"/>
            <w:vAlign w:val="center"/>
          </w:tcPr>
          <w:p w14:paraId="7745A720">
            <w:pPr>
              <w:jc w:val="center"/>
              <w:rPr>
                <w:rFonts w:cs="Times New Roman"/>
                <w:lang w:eastAsia="zh-CN"/>
              </w:rPr>
            </w:pPr>
            <w:r>
              <w:rPr>
                <w:rFonts w:cs="Times New Roman"/>
              </w:rPr>
              <w:t>Wuqinxi vs Usual care</w:t>
            </w:r>
          </w:p>
        </w:tc>
        <w:tc>
          <w:tcPr>
            <w:tcW w:w="653" w:type="pct"/>
            <w:shd w:val="clear" w:color="auto" w:fill="auto"/>
            <w:vAlign w:val="center"/>
          </w:tcPr>
          <w:p w14:paraId="46297A6C">
            <w:pPr>
              <w:jc w:val="center"/>
              <w:rPr>
                <w:rFonts w:cs="Times New Roman"/>
                <w:lang w:eastAsia="zh-CN"/>
              </w:rPr>
            </w:pPr>
            <w:r>
              <w:rPr>
                <w:rFonts w:cs="Times New Roman"/>
              </w:rPr>
              <w:t>1.11</w:t>
            </w:r>
          </w:p>
        </w:tc>
        <w:tc>
          <w:tcPr>
            <w:tcW w:w="442" w:type="pct"/>
            <w:shd w:val="clear" w:color="auto" w:fill="auto"/>
            <w:vAlign w:val="center"/>
          </w:tcPr>
          <w:p w14:paraId="404A6E8E">
            <w:pPr>
              <w:jc w:val="center"/>
              <w:rPr>
                <w:rFonts w:cs="Times New Roman"/>
                <w:lang w:eastAsia="zh-CN"/>
              </w:rPr>
            </w:pPr>
            <w:r>
              <w:rPr>
                <w:rFonts w:cs="Times New Roman"/>
              </w:rPr>
              <w:t>-0.13</w:t>
            </w:r>
          </w:p>
        </w:tc>
        <w:tc>
          <w:tcPr>
            <w:tcW w:w="399" w:type="pct"/>
            <w:shd w:val="clear" w:color="auto" w:fill="auto"/>
            <w:vAlign w:val="center"/>
          </w:tcPr>
          <w:p w14:paraId="028017F4">
            <w:pPr>
              <w:jc w:val="center"/>
              <w:rPr>
                <w:rFonts w:cs="Times New Roman"/>
                <w:lang w:eastAsia="zh-CN"/>
              </w:rPr>
            </w:pPr>
            <w:r>
              <w:rPr>
                <w:rFonts w:cs="Times New Roman"/>
              </w:rPr>
              <w:t>2.35</w:t>
            </w:r>
          </w:p>
        </w:tc>
        <w:tc>
          <w:tcPr>
            <w:tcW w:w="442" w:type="pct"/>
            <w:shd w:val="clear" w:color="auto" w:fill="auto"/>
            <w:vAlign w:val="center"/>
          </w:tcPr>
          <w:p w14:paraId="0723A15E">
            <w:pPr>
              <w:jc w:val="center"/>
              <w:rPr>
                <w:rFonts w:cs="Times New Roman"/>
                <w:lang w:eastAsia="zh-CN"/>
              </w:rPr>
            </w:pPr>
            <w:r>
              <w:rPr>
                <w:rFonts w:cs="Times New Roman"/>
              </w:rPr>
              <w:t>-0.60</w:t>
            </w:r>
          </w:p>
        </w:tc>
        <w:tc>
          <w:tcPr>
            <w:tcW w:w="399" w:type="pct"/>
            <w:shd w:val="clear" w:color="auto" w:fill="auto"/>
            <w:vAlign w:val="center"/>
          </w:tcPr>
          <w:p w14:paraId="7CF24FB0">
            <w:pPr>
              <w:jc w:val="center"/>
              <w:rPr>
                <w:rFonts w:cs="Times New Roman"/>
                <w:lang w:eastAsia="zh-CN"/>
              </w:rPr>
            </w:pPr>
            <w:r>
              <w:rPr>
                <w:rFonts w:cs="Times New Roman"/>
              </w:rPr>
              <w:t>2.82</w:t>
            </w:r>
          </w:p>
        </w:tc>
        <w:tc>
          <w:tcPr>
            <w:tcW w:w="832" w:type="pct"/>
            <w:vAlign w:val="center"/>
          </w:tcPr>
          <w:p w14:paraId="76E82124">
            <w:pPr>
              <w:keepNext/>
              <w:jc w:val="center"/>
              <w:rPr>
                <w:rFonts w:cs="Times New Roman"/>
                <w:lang w:eastAsia="zh-CN"/>
              </w:rPr>
            </w:pPr>
            <w:r>
              <w:rPr>
                <w:rFonts w:cs="Times New Roman"/>
                <w:lang w:eastAsia="zh-CN"/>
              </w:rPr>
              <w:t>Not serious</w:t>
            </w:r>
          </w:p>
        </w:tc>
      </w:tr>
      <w:tr w14:paraId="0A1292F2">
        <w:trPr>
          <w:trHeight w:val="283" w:hRule="atLeast"/>
        </w:trPr>
        <w:tc>
          <w:tcPr>
            <w:tcW w:w="1833" w:type="pct"/>
            <w:shd w:val="clear" w:color="auto" w:fill="auto"/>
            <w:vAlign w:val="center"/>
          </w:tcPr>
          <w:p w14:paraId="03B46053">
            <w:pPr>
              <w:jc w:val="center"/>
              <w:rPr>
                <w:rFonts w:cs="Times New Roman"/>
                <w:lang w:eastAsia="zh-CN"/>
              </w:rPr>
            </w:pPr>
            <w:r>
              <w:rPr>
                <w:rFonts w:cs="Times New Roman"/>
              </w:rPr>
              <w:t>Wuqinxi vs Usual rehabilitation</w:t>
            </w:r>
          </w:p>
        </w:tc>
        <w:tc>
          <w:tcPr>
            <w:tcW w:w="653" w:type="pct"/>
            <w:shd w:val="clear" w:color="auto" w:fill="auto"/>
            <w:vAlign w:val="center"/>
          </w:tcPr>
          <w:p w14:paraId="39E01324">
            <w:pPr>
              <w:jc w:val="center"/>
              <w:rPr>
                <w:rFonts w:cs="Times New Roman"/>
                <w:lang w:eastAsia="zh-CN"/>
              </w:rPr>
            </w:pPr>
            <w:r>
              <w:rPr>
                <w:rFonts w:cs="Times New Roman"/>
              </w:rPr>
              <w:t>1.10</w:t>
            </w:r>
          </w:p>
        </w:tc>
        <w:tc>
          <w:tcPr>
            <w:tcW w:w="442" w:type="pct"/>
            <w:shd w:val="clear" w:color="auto" w:fill="auto"/>
            <w:vAlign w:val="center"/>
          </w:tcPr>
          <w:p w14:paraId="644B0E63">
            <w:pPr>
              <w:jc w:val="center"/>
              <w:rPr>
                <w:rFonts w:cs="Times New Roman"/>
                <w:lang w:eastAsia="zh-CN"/>
              </w:rPr>
            </w:pPr>
            <w:r>
              <w:rPr>
                <w:rFonts w:cs="Times New Roman"/>
              </w:rPr>
              <w:t>0.04</w:t>
            </w:r>
          </w:p>
        </w:tc>
        <w:tc>
          <w:tcPr>
            <w:tcW w:w="399" w:type="pct"/>
            <w:shd w:val="clear" w:color="auto" w:fill="auto"/>
            <w:vAlign w:val="center"/>
          </w:tcPr>
          <w:p w14:paraId="2E73E2A7">
            <w:pPr>
              <w:jc w:val="center"/>
              <w:rPr>
                <w:rFonts w:cs="Times New Roman"/>
                <w:lang w:eastAsia="zh-CN"/>
              </w:rPr>
            </w:pPr>
            <w:r>
              <w:rPr>
                <w:rFonts w:cs="Times New Roman"/>
              </w:rPr>
              <w:t>2.16</w:t>
            </w:r>
          </w:p>
        </w:tc>
        <w:tc>
          <w:tcPr>
            <w:tcW w:w="442" w:type="pct"/>
            <w:shd w:val="clear" w:color="auto" w:fill="auto"/>
            <w:vAlign w:val="center"/>
          </w:tcPr>
          <w:p w14:paraId="2ECAEFB8">
            <w:pPr>
              <w:jc w:val="center"/>
              <w:rPr>
                <w:rFonts w:cs="Times New Roman"/>
                <w:lang w:eastAsia="zh-CN"/>
              </w:rPr>
            </w:pPr>
            <w:r>
              <w:rPr>
                <w:rFonts w:cs="Times New Roman"/>
              </w:rPr>
              <w:t>-0.45</w:t>
            </w:r>
          </w:p>
        </w:tc>
        <w:tc>
          <w:tcPr>
            <w:tcW w:w="399" w:type="pct"/>
            <w:shd w:val="clear" w:color="auto" w:fill="auto"/>
            <w:vAlign w:val="center"/>
          </w:tcPr>
          <w:p w14:paraId="3A5B3186">
            <w:pPr>
              <w:jc w:val="center"/>
              <w:rPr>
                <w:rFonts w:cs="Times New Roman"/>
                <w:lang w:eastAsia="zh-CN"/>
              </w:rPr>
            </w:pPr>
            <w:r>
              <w:rPr>
                <w:rFonts w:cs="Times New Roman"/>
              </w:rPr>
              <w:t>2.65</w:t>
            </w:r>
          </w:p>
        </w:tc>
        <w:tc>
          <w:tcPr>
            <w:tcW w:w="832" w:type="pct"/>
            <w:vAlign w:val="center"/>
          </w:tcPr>
          <w:p w14:paraId="5787A6B0">
            <w:pPr>
              <w:keepNext/>
              <w:jc w:val="center"/>
              <w:rPr>
                <w:rFonts w:cs="Times New Roman"/>
                <w:lang w:eastAsia="zh-CN"/>
              </w:rPr>
            </w:pPr>
            <w:r>
              <w:rPr>
                <w:rFonts w:cs="Times New Roman"/>
                <w:lang w:eastAsia="zh-CN"/>
              </w:rPr>
              <w:t>Not serious</w:t>
            </w:r>
          </w:p>
        </w:tc>
      </w:tr>
      <w:tr w14:paraId="6182D087">
        <w:trPr>
          <w:trHeight w:val="283" w:hRule="atLeast"/>
        </w:trPr>
        <w:tc>
          <w:tcPr>
            <w:tcW w:w="5000" w:type="pct"/>
            <w:gridSpan w:val="7"/>
            <w:shd w:val="clear" w:color="auto" w:fill="D8D8D8" w:themeFill="background1" w:themeFillShade="D9"/>
            <w:vAlign w:val="center"/>
          </w:tcPr>
          <w:p w14:paraId="57FB5F45">
            <w:pPr>
              <w:keepNext/>
              <w:jc w:val="center"/>
              <w:rPr>
                <w:rFonts w:cs="Times New Roman"/>
                <w:lang w:eastAsia="zh-CN"/>
              </w:rPr>
            </w:pPr>
            <w:r>
              <w:rPr>
                <w:rFonts w:cs="Times New Roman"/>
                <w:b/>
                <w:lang w:eastAsia="zh-CN"/>
              </w:rPr>
              <w:t>Self-care ability</w:t>
            </w:r>
          </w:p>
        </w:tc>
      </w:tr>
      <w:tr w14:paraId="129CD135">
        <w:trPr>
          <w:trHeight w:val="283" w:hRule="atLeast"/>
        </w:trPr>
        <w:tc>
          <w:tcPr>
            <w:tcW w:w="1833" w:type="pct"/>
            <w:shd w:val="clear" w:color="auto" w:fill="auto"/>
            <w:vAlign w:val="center"/>
          </w:tcPr>
          <w:p w14:paraId="2878FE6F">
            <w:pPr>
              <w:jc w:val="center"/>
              <w:rPr>
                <w:rFonts w:cs="Times New Roman"/>
                <w:lang w:eastAsia="zh-CN"/>
              </w:rPr>
            </w:pPr>
            <w:r>
              <w:rPr>
                <w:rFonts w:cs="Times New Roman"/>
                <w:lang w:eastAsia="zh-CN"/>
              </w:rPr>
              <w:t>Comparison</w:t>
            </w:r>
          </w:p>
        </w:tc>
        <w:tc>
          <w:tcPr>
            <w:tcW w:w="653" w:type="pct"/>
            <w:shd w:val="clear" w:color="auto" w:fill="auto"/>
            <w:vAlign w:val="center"/>
          </w:tcPr>
          <w:p w14:paraId="44C5B3ED">
            <w:pPr>
              <w:jc w:val="center"/>
              <w:rPr>
                <w:rFonts w:cs="Times New Roman"/>
                <w:lang w:eastAsia="zh-CN"/>
              </w:rPr>
            </w:pPr>
            <w:r>
              <w:rPr>
                <w:rFonts w:cs="Times New Roman"/>
                <w:lang w:eastAsia="zh-CN"/>
              </w:rPr>
              <w:t>Effect size</w:t>
            </w:r>
          </w:p>
        </w:tc>
        <w:tc>
          <w:tcPr>
            <w:tcW w:w="442" w:type="pct"/>
            <w:shd w:val="clear" w:color="auto" w:fill="auto"/>
            <w:vAlign w:val="center"/>
          </w:tcPr>
          <w:p w14:paraId="6F946F80">
            <w:pPr>
              <w:jc w:val="center"/>
              <w:rPr>
                <w:rFonts w:cs="Times New Roman"/>
                <w:lang w:eastAsia="zh-CN"/>
              </w:rPr>
            </w:pPr>
            <w:r>
              <w:rPr>
                <w:rFonts w:cs="Times New Roman"/>
                <w:lang w:eastAsia="zh-CN"/>
              </w:rPr>
              <w:t>LCI</w:t>
            </w:r>
          </w:p>
        </w:tc>
        <w:tc>
          <w:tcPr>
            <w:tcW w:w="399" w:type="pct"/>
            <w:shd w:val="clear" w:color="auto" w:fill="auto"/>
            <w:vAlign w:val="center"/>
          </w:tcPr>
          <w:p w14:paraId="2C866AA0">
            <w:pPr>
              <w:jc w:val="center"/>
              <w:rPr>
                <w:rFonts w:cs="Times New Roman"/>
                <w:lang w:eastAsia="zh-CN"/>
              </w:rPr>
            </w:pPr>
            <w:r>
              <w:rPr>
                <w:rFonts w:cs="Times New Roman"/>
                <w:lang w:eastAsia="zh-CN"/>
              </w:rPr>
              <w:t>UCI</w:t>
            </w:r>
          </w:p>
        </w:tc>
        <w:tc>
          <w:tcPr>
            <w:tcW w:w="442" w:type="pct"/>
            <w:shd w:val="clear" w:color="auto" w:fill="auto"/>
            <w:vAlign w:val="center"/>
          </w:tcPr>
          <w:p w14:paraId="3BB54FF8">
            <w:pPr>
              <w:jc w:val="center"/>
              <w:rPr>
                <w:rFonts w:cs="Times New Roman"/>
                <w:lang w:eastAsia="zh-CN"/>
              </w:rPr>
            </w:pPr>
            <w:r>
              <w:rPr>
                <w:rFonts w:cs="Times New Roman"/>
                <w:lang w:eastAsia="zh-CN"/>
              </w:rPr>
              <w:t>LPrI</w:t>
            </w:r>
          </w:p>
        </w:tc>
        <w:tc>
          <w:tcPr>
            <w:tcW w:w="399" w:type="pct"/>
            <w:shd w:val="clear" w:color="auto" w:fill="auto"/>
            <w:vAlign w:val="center"/>
          </w:tcPr>
          <w:p w14:paraId="35C9C0C0">
            <w:pPr>
              <w:jc w:val="center"/>
              <w:rPr>
                <w:rFonts w:cs="Times New Roman"/>
                <w:lang w:eastAsia="zh-CN"/>
              </w:rPr>
            </w:pPr>
            <w:r>
              <w:rPr>
                <w:rFonts w:cs="Times New Roman"/>
                <w:lang w:eastAsia="zh-CN"/>
              </w:rPr>
              <w:t>UPrI</w:t>
            </w:r>
          </w:p>
        </w:tc>
        <w:tc>
          <w:tcPr>
            <w:tcW w:w="832" w:type="pct"/>
            <w:vAlign w:val="center"/>
          </w:tcPr>
          <w:p w14:paraId="17F44F8F">
            <w:pPr>
              <w:jc w:val="center"/>
              <w:rPr>
                <w:rFonts w:cs="Times New Roman"/>
                <w:lang w:eastAsia="zh-CN"/>
              </w:rPr>
            </w:pPr>
            <w:r>
              <w:rPr>
                <w:rFonts w:cs="Times New Roman"/>
                <w:lang w:eastAsia="zh-CN"/>
              </w:rPr>
              <w:t>Heterogeneity</w:t>
            </w:r>
          </w:p>
        </w:tc>
      </w:tr>
      <w:tr w14:paraId="2EB074A9">
        <w:trPr>
          <w:trHeight w:val="283" w:hRule="atLeast"/>
        </w:trPr>
        <w:tc>
          <w:tcPr>
            <w:tcW w:w="1833" w:type="pct"/>
            <w:shd w:val="clear" w:color="auto" w:fill="auto"/>
            <w:vAlign w:val="center"/>
          </w:tcPr>
          <w:p w14:paraId="499C5185">
            <w:pPr>
              <w:jc w:val="center"/>
              <w:rPr>
                <w:rFonts w:cs="Times New Roman"/>
              </w:rPr>
            </w:pPr>
            <w:r>
              <w:rPr>
                <w:rFonts w:cs="Times New Roman"/>
              </w:rPr>
              <w:t>Daoyin vs Baduanjin</w:t>
            </w:r>
          </w:p>
        </w:tc>
        <w:tc>
          <w:tcPr>
            <w:tcW w:w="653" w:type="pct"/>
            <w:shd w:val="clear" w:color="auto" w:fill="auto"/>
            <w:vAlign w:val="center"/>
          </w:tcPr>
          <w:p w14:paraId="0CF02B1E">
            <w:pPr>
              <w:jc w:val="center"/>
              <w:rPr>
                <w:rFonts w:cs="Times New Roman"/>
              </w:rPr>
            </w:pPr>
            <w:r>
              <w:rPr>
                <w:rFonts w:cs="Times New Roman"/>
              </w:rPr>
              <w:t>0.19</w:t>
            </w:r>
          </w:p>
        </w:tc>
        <w:tc>
          <w:tcPr>
            <w:tcW w:w="442" w:type="pct"/>
            <w:shd w:val="clear" w:color="auto" w:fill="auto"/>
            <w:vAlign w:val="center"/>
          </w:tcPr>
          <w:p w14:paraId="74B2E288">
            <w:pPr>
              <w:jc w:val="center"/>
              <w:rPr>
                <w:rFonts w:cs="Times New Roman"/>
              </w:rPr>
            </w:pPr>
            <w:r>
              <w:rPr>
                <w:rFonts w:cs="Times New Roman"/>
              </w:rPr>
              <w:t>-24.68</w:t>
            </w:r>
          </w:p>
        </w:tc>
        <w:tc>
          <w:tcPr>
            <w:tcW w:w="399" w:type="pct"/>
            <w:shd w:val="clear" w:color="auto" w:fill="auto"/>
            <w:vAlign w:val="center"/>
          </w:tcPr>
          <w:p w14:paraId="0DA963EF">
            <w:pPr>
              <w:jc w:val="center"/>
              <w:rPr>
                <w:rFonts w:cs="Times New Roman"/>
              </w:rPr>
            </w:pPr>
            <w:r>
              <w:rPr>
                <w:rFonts w:cs="Times New Roman"/>
              </w:rPr>
              <w:t>25.07</w:t>
            </w:r>
          </w:p>
        </w:tc>
        <w:tc>
          <w:tcPr>
            <w:tcW w:w="442" w:type="pct"/>
            <w:shd w:val="clear" w:color="auto" w:fill="auto"/>
            <w:vAlign w:val="center"/>
          </w:tcPr>
          <w:p w14:paraId="366B8A49">
            <w:pPr>
              <w:jc w:val="center"/>
              <w:rPr>
                <w:rFonts w:cs="Times New Roman"/>
              </w:rPr>
            </w:pPr>
            <w:r>
              <w:rPr>
                <w:rFonts w:cs="Times New Roman"/>
              </w:rPr>
              <w:t>-33.29</w:t>
            </w:r>
          </w:p>
        </w:tc>
        <w:tc>
          <w:tcPr>
            <w:tcW w:w="399" w:type="pct"/>
            <w:shd w:val="clear" w:color="auto" w:fill="auto"/>
            <w:vAlign w:val="center"/>
          </w:tcPr>
          <w:p w14:paraId="56A4F0C7">
            <w:pPr>
              <w:jc w:val="center"/>
              <w:rPr>
                <w:rFonts w:cs="Times New Roman"/>
              </w:rPr>
            </w:pPr>
            <w:r>
              <w:rPr>
                <w:rFonts w:cs="Times New Roman"/>
              </w:rPr>
              <w:t>33.68</w:t>
            </w:r>
          </w:p>
        </w:tc>
        <w:tc>
          <w:tcPr>
            <w:tcW w:w="832" w:type="pct"/>
            <w:vAlign w:val="center"/>
          </w:tcPr>
          <w:p w14:paraId="10B5EF77">
            <w:pPr>
              <w:jc w:val="center"/>
              <w:rPr>
                <w:rFonts w:cs="Times New Roman"/>
                <w:lang w:eastAsia="zh-CN"/>
              </w:rPr>
            </w:pPr>
            <w:r>
              <w:rPr>
                <w:rFonts w:cs="Times New Roman"/>
                <w:lang w:eastAsia="zh-CN"/>
              </w:rPr>
              <w:t>Not serious</w:t>
            </w:r>
          </w:p>
        </w:tc>
      </w:tr>
      <w:tr w14:paraId="1145DE8A">
        <w:trPr>
          <w:trHeight w:val="283" w:hRule="atLeast"/>
        </w:trPr>
        <w:tc>
          <w:tcPr>
            <w:tcW w:w="1833" w:type="pct"/>
            <w:shd w:val="clear" w:color="auto" w:fill="auto"/>
            <w:vAlign w:val="center"/>
          </w:tcPr>
          <w:p w14:paraId="6B32BBBE">
            <w:pPr>
              <w:jc w:val="center"/>
              <w:rPr>
                <w:rFonts w:cs="Times New Roman"/>
                <w:lang w:eastAsia="zh-CN"/>
              </w:rPr>
            </w:pPr>
            <w:r>
              <w:rPr>
                <w:rFonts w:cs="Times New Roman"/>
              </w:rPr>
              <w:t>Liuzijue vs Baduanjin</w:t>
            </w:r>
          </w:p>
        </w:tc>
        <w:tc>
          <w:tcPr>
            <w:tcW w:w="653" w:type="pct"/>
            <w:shd w:val="clear" w:color="auto" w:fill="auto"/>
            <w:vAlign w:val="center"/>
          </w:tcPr>
          <w:p w14:paraId="14594D54">
            <w:pPr>
              <w:jc w:val="center"/>
              <w:rPr>
                <w:rFonts w:cs="Times New Roman"/>
                <w:lang w:eastAsia="zh-CN"/>
              </w:rPr>
            </w:pPr>
            <w:r>
              <w:rPr>
                <w:rFonts w:cs="Times New Roman"/>
              </w:rPr>
              <w:t>-2.08</w:t>
            </w:r>
          </w:p>
        </w:tc>
        <w:tc>
          <w:tcPr>
            <w:tcW w:w="442" w:type="pct"/>
            <w:shd w:val="clear" w:color="auto" w:fill="auto"/>
            <w:vAlign w:val="center"/>
          </w:tcPr>
          <w:p w14:paraId="40F8592C">
            <w:pPr>
              <w:jc w:val="center"/>
              <w:rPr>
                <w:rFonts w:cs="Times New Roman"/>
                <w:lang w:eastAsia="zh-CN"/>
              </w:rPr>
            </w:pPr>
            <w:r>
              <w:rPr>
                <w:rFonts w:cs="Times New Roman"/>
              </w:rPr>
              <w:t>-12.86</w:t>
            </w:r>
          </w:p>
        </w:tc>
        <w:tc>
          <w:tcPr>
            <w:tcW w:w="399" w:type="pct"/>
            <w:shd w:val="clear" w:color="auto" w:fill="auto"/>
            <w:vAlign w:val="center"/>
          </w:tcPr>
          <w:p w14:paraId="1281B5AB">
            <w:pPr>
              <w:jc w:val="center"/>
              <w:rPr>
                <w:rFonts w:cs="Times New Roman"/>
                <w:lang w:eastAsia="zh-CN"/>
              </w:rPr>
            </w:pPr>
            <w:r>
              <w:rPr>
                <w:rFonts w:cs="Times New Roman"/>
              </w:rPr>
              <w:t>8.69</w:t>
            </w:r>
          </w:p>
        </w:tc>
        <w:tc>
          <w:tcPr>
            <w:tcW w:w="442" w:type="pct"/>
            <w:shd w:val="clear" w:color="auto" w:fill="auto"/>
            <w:vAlign w:val="center"/>
          </w:tcPr>
          <w:p w14:paraId="15231BF1">
            <w:pPr>
              <w:jc w:val="center"/>
              <w:rPr>
                <w:rFonts w:cs="Times New Roman"/>
                <w:lang w:eastAsia="zh-CN"/>
              </w:rPr>
            </w:pPr>
            <w:r>
              <w:rPr>
                <w:rFonts w:cs="Times New Roman"/>
              </w:rPr>
              <w:t>-22.71</w:t>
            </w:r>
          </w:p>
        </w:tc>
        <w:tc>
          <w:tcPr>
            <w:tcW w:w="399" w:type="pct"/>
            <w:shd w:val="clear" w:color="auto" w:fill="auto"/>
            <w:vAlign w:val="center"/>
          </w:tcPr>
          <w:p w14:paraId="7EF3B694">
            <w:pPr>
              <w:jc w:val="center"/>
              <w:rPr>
                <w:rFonts w:cs="Times New Roman"/>
                <w:lang w:eastAsia="zh-CN"/>
              </w:rPr>
            </w:pPr>
            <w:r>
              <w:rPr>
                <w:rFonts w:cs="Times New Roman"/>
              </w:rPr>
              <w:t>18.54</w:t>
            </w:r>
          </w:p>
        </w:tc>
        <w:tc>
          <w:tcPr>
            <w:tcW w:w="832" w:type="pct"/>
            <w:vAlign w:val="center"/>
          </w:tcPr>
          <w:p w14:paraId="66B03749">
            <w:pPr>
              <w:jc w:val="center"/>
              <w:rPr>
                <w:rFonts w:cs="Times New Roman"/>
                <w:lang w:eastAsia="zh-CN"/>
              </w:rPr>
            </w:pPr>
            <w:r>
              <w:rPr>
                <w:rFonts w:cs="Times New Roman"/>
                <w:lang w:eastAsia="zh-CN"/>
              </w:rPr>
              <w:t>Not serious</w:t>
            </w:r>
          </w:p>
        </w:tc>
      </w:tr>
      <w:tr w14:paraId="37EF4914">
        <w:trPr>
          <w:trHeight w:val="283" w:hRule="atLeast"/>
        </w:trPr>
        <w:tc>
          <w:tcPr>
            <w:tcW w:w="1833" w:type="pct"/>
            <w:shd w:val="clear" w:color="auto" w:fill="auto"/>
            <w:vAlign w:val="center"/>
          </w:tcPr>
          <w:p w14:paraId="55EDD999">
            <w:pPr>
              <w:jc w:val="center"/>
              <w:rPr>
                <w:rFonts w:cs="Times New Roman"/>
                <w:lang w:eastAsia="zh-CN"/>
              </w:rPr>
            </w:pPr>
            <w:r>
              <w:rPr>
                <w:rFonts w:cs="Times New Roman"/>
              </w:rPr>
              <w:t>Taiji vs Baduanjin</w:t>
            </w:r>
          </w:p>
        </w:tc>
        <w:tc>
          <w:tcPr>
            <w:tcW w:w="653" w:type="pct"/>
            <w:shd w:val="clear" w:color="auto" w:fill="auto"/>
            <w:vAlign w:val="center"/>
          </w:tcPr>
          <w:p w14:paraId="20C199A7">
            <w:pPr>
              <w:jc w:val="center"/>
              <w:rPr>
                <w:rFonts w:cs="Times New Roman"/>
                <w:lang w:eastAsia="zh-CN"/>
              </w:rPr>
            </w:pPr>
            <w:r>
              <w:rPr>
                <w:rFonts w:cs="Times New Roman"/>
              </w:rPr>
              <w:t>-1.70</w:t>
            </w:r>
          </w:p>
        </w:tc>
        <w:tc>
          <w:tcPr>
            <w:tcW w:w="442" w:type="pct"/>
            <w:shd w:val="clear" w:color="auto" w:fill="auto"/>
            <w:vAlign w:val="center"/>
          </w:tcPr>
          <w:p w14:paraId="3E3051B1">
            <w:pPr>
              <w:jc w:val="center"/>
              <w:rPr>
                <w:rFonts w:cs="Times New Roman"/>
                <w:lang w:eastAsia="zh-CN"/>
              </w:rPr>
            </w:pPr>
            <w:r>
              <w:rPr>
                <w:rFonts w:cs="Times New Roman"/>
              </w:rPr>
              <w:t>-11.51</w:t>
            </w:r>
          </w:p>
        </w:tc>
        <w:tc>
          <w:tcPr>
            <w:tcW w:w="399" w:type="pct"/>
            <w:shd w:val="clear" w:color="auto" w:fill="auto"/>
            <w:vAlign w:val="center"/>
          </w:tcPr>
          <w:p w14:paraId="5EBACBB7">
            <w:pPr>
              <w:jc w:val="center"/>
              <w:rPr>
                <w:rFonts w:cs="Times New Roman"/>
                <w:lang w:eastAsia="zh-CN"/>
              </w:rPr>
            </w:pPr>
            <w:r>
              <w:rPr>
                <w:rFonts w:cs="Times New Roman"/>
              </w:rPr>
              <w:t>8.11</w:t>
            </w:r>
          </w:p>
        </w:tc>
        <w:tc>
          <w:tcPr>
            <w:tcW w:w="442" w:type="pct"/>
            <w:shd w:val="clear" w:color="auto" w:fill="auto"/>
            <w:vAlign w:val="center"/>
          </w:tcPr>
          <w:p w14:paraId="3F261235">
            <w:pPr>
              <w:jc w:val="center"/>
              <w:rPr>
                <w:rFonts w:cs="Times New Roman"/>
                <w:lang w:eastAsia="zh-CN"/>
              </w:rPr>
            </w:pPr>
            <w:r>
              <w:rPr>
                <w:rFonts w:cs="Times New Roman"/>
              </w:rPr>
              <w:t>-21.64</w:t>
            </w:r>
          </w:p>
        </w:tc>
        <w:tc>
          <w:tcPr>
            <w:tcW w:w="399" w:type="pct"/>
            <w:shd w:val="clear" w:color="auto" w:fill="auto"/>
            <w:vAlign w:val="center"/>
          </w:tcPr>
          <w:p w14:paraId="32955638">
            <w:pPr>
              <w:jc w:val="center"/>
              <w:rPr>
                <w:rFonts w:cs="Times New Roman"/>
                <w:lang w:eastAsia="zh-CN"/>
              </w:rPr>
            </w:pPr>
            <w:r>
              <w:rPr>
                <w:rFonts w:cs="Times New Roman"/>
              </w:rPr>
              <w:t>18.25</w:t>
            </w:r>
          </w:p>
        </w:tc>
        <w:tc>
          <w:tcPr>
            <w:tcW w:w="832" w:type="pct"/>
            <w:vAlign w:val="center"/>
          </w:tcPr>
          <w:p w14:paraId="26196974">
            <w:pPr>
              <w:jc w:val="center"/>
              <w:rPr>
                <w:rFonts w:cs="Times New Roman"/>
                <w:lang w:eastAsia="zh-CN"/>
              </w:rPr>
            </w:pPr>
            <w:r>
              <w:rPr>
                <w:rFonts w:cs="Times New Roman"/>
                <w:lang w:eastAsia="zh-CN"/>
              </w:rPr>
              <w:t>Not serious</w:t>
            </w:r>
          </w:p>
        </w:tc>
      </w:tr>
      <w:tr w14:paraId="7C1381CF">
        <w:trPr>
          <w:trHeight w:val="283" w:hRule="atLeast"/>
        </w:trPr>
        <w:tc>
          <w:tcPr>
            <w:tcW w:w="1833" w:type="pct"/>
            <w:shd w:val="clear" w:color="auto" w:fill="auto"/>
            <w:vAlign w:val="center"/>
          </w:tcPr>
          <w:p w14:paraId="54FE207A">
            <w:pPr>
              <w:jc w:val="center"/>
              <w:rPr>
                <w:rFonts w:cs="Times New Roman"/>
                <w:lang w:eastAsia="zh-CN"/>
              </w:rPr>
            </w:pPr>
            <w:r>
              <w:rPr>
                <w:rFonts w:cs="Times New Roman"/>
              </w:rPr>
              <w:t>Usual care vs Baduanjin</w:t>
            </w:r>
          </w:p>
        </w:tc>
        <w:tc>
          <w:tcPr>
            <w:tcW w:w="653" w:type="pct"/>
            <w:shd w:val="clear" w:color="auto" w:fill="auto"/>
            <w:vAlign w:val="center"/>
          </w:tcPr>
          <w:p w14:paraId="3430BC17">
            <w:pPr>
              <w:jc w:val="center"/>
              <w:rPr>
                <w:rFonts w:cs="Times New Roman"/>
                <w:lang w:eastAsia="zh-CN"/>
              </w:rPr>
            </w:pPr>
            <w:r>
              <w:rPr>
                <w:rFonts w:cs="Times New Roman"/>
              </w:rPr>
              <w:t>-4.81</w:t>
            </w:r>
          </w:p>
        </w:tc>
        <w:tc>
          <w:tcPr>
            <w:tcW w:w="442" w:type="pct"/>
            <w:shd w:val="clear" w:color="auto" w:fill="auto"/>
            <w:vAlign w:val="center"/>
          </w:tcPr>
          <w:p w14:paraId="4CAC9B0B">
            <w:pPr>
              <w:jc w:val="center"/>
              <w:rPr>
                <w:rFonts w:cs="Times New Roman"/>
                <w:lang w:eastAsia="zh-CN"/>
              </w:rPr>
            </w:pPr>
            <w:r>
              <w:rPr>
                <w:rFonts w:cs="Times New Roman"/>
              </w:rPr>
              <w:t>-23.05</w:t>
            </w:r>
          </w:p>
        </w:tc>
        <w:tc>
          <w:tcPr>
            <w:tcW w:w="399" w:type="pct"/>
            <w:shd w:val="clear" w:color="auto" w:fill="auto"/>
            <w:vAlign w:val="center"/>
          </w:tcPr>
          <w:p w14:paraId="14C4C2ED">
            <w:pPr>
              <w:jc w:val="center"/>
              <w:rPr>
                <w:rFonts w:cs="Times New Roman"/>
                <w:lang w:eastAsia="zh-CN"/>
              </w:rPr>
            </w:pPr>
            <w:r>
              <w:rPr>
                <w:rFonts w:cs="Times New Roman"/>
              </w:rPr>
              <w:t>13.44</w:t>
            </w:r>
          </w:p>
        </w:tc>
        <w:tc>
          <w:tcPr>
            <w:tcW w:w="442" w:type="pct"/>
            <w:shd w:val="clear" w:color="auto" w:fill="auto"/>
            <w:vAlign w:val="center"/>
          </w:tcPr>
          <w:p w14:paraId="5B76ADFA">
            <w:pPr>
              <w:jc w:val="center"/>
              <w:rPr>
                <w:rFonts w:cs="Times New Roman"/>
                <w:lang w:eastAsia="zh-CN"/>
              </w:rPr>
            </w:pPr>
            <w:r>
              <w:rPr>
                <w:rFonts w:cs="Times New Roman"/>
              </w:rPr>
              <w:t>-31.74</w:t>
            </w:r>
          </w:p>
        </w:tc>
        <w:tc>
          <w:tcPr>
            <w:tcW w:w="399" w:type="pct"/>
            <w:shd w:val="clear" w:color="auto" w:fill="auto"/>
            <w:vAlign w:val="center"/>
          </w:tcPr>
          <w:p w14:paraId="72FD2C47">
            <w:pPr>
              <w:jc w:val="center"/>
              <w:rPr>
                <w:rFonts w:cs="Times New Roman"/>
                <w:lang w:eastAsia="zh-CN"/>
              </w:rPr>
            </w:pPr>
            <w:r>
              <w:rPr>
                <w:rFonts w:cs="Times New Roman"/>
              </w:rPr>
              <w:t>22.13</w:t>
            </w:r>
          </w:p>
        </w:tc>
        <w:tc>
          <w:tcPr>
            <w:tcW w:w="832" w:type="pct"/>
            <w:vAlign w:val="center"/>
          </w:tcPr>
          <w:p w14:paraId="7598A589">
            <w:pPr>
              <w:jc w:val="center"/>
              <w:rPr>
                <w:rFonts w:cs="Times New Roman"/>
                <w:lang w:eastAsia="zh-CN"/>
              </w:rPr>
            </w:pPr>
            <w:r>
              <w:rPr>
                <w:rFonts w:cs="Times New Roman"/>
                <w:lang w:eastAsia="zh-CN"/>
              </w:rPr>
              <w:t>Not serious</w:t>
            </w:r>
          </w:p>
        </w:tc>
      </w:tr>
      <w:tr w14:paraId="67F14D27">
        <w:trPr>
          <w:trHeight w:val="283" w:hRule="atLeast"/>
        </w:trPr>
        <w:tc>
          <w:tcPr>
            <w:tcW w:w="1833" w:type="pct"/>
            <w:shd w:val="clear" w:color="auto" w:fill="auto"/>
            <w:vAlign w:val="center"/>
          </w:tcPr>
          <w:p w14:paraId="1AE34A3F">
            <w:pPr>
              <w:jc w:val="center"/>
              <w:rPr>
                <w:rFonts w:cs="Times New Roman"/>
                <w:lang w:eastAsia="zh-CN"/>
              </w:rPr>
            </w:pPr>
            <w:r>
              <w:rPr>
                <w:rFonts w:cs="Times New Roman"/>
              </w:rPr>
              <w:t>Usual rehabilitation vs Baduanjin</w:t>
            </w:r>
          </w:p>
        </w:tc>
        <w:tc>
          <w:tcPr>
            <w:tcW w:w="653" w:type="pct"/>
            <w:shd w:val="clear" w:color="auto" w:fill="auto"/>
            <w:vAlign w:val="center"/>
          </w:tcPr>
          <w:p w14:paraId="1CA41114">
            <w:pPr>
              <w:jc w:val="center"/>
              <w:rPr>
                <w:rFonts w:cs="Times New Roman"/>
                <w:lang w:eastAsia="zh-CN"/>
              </w:rPr>
            </w:pPr>
            <w:r>
              <w:rPr>
                <w:rFonts w:cs="Times New Roman"/>
              </w:rPr>
              <w:t>-8.08</w:t>
            </w:r>
          </w:p>
        </w:tc>
        <w:tc>
          <w:tcPr>
            <w:tcW w:w="442" w:type="pct"/>
            <w:shd w:val="clear" w:color="auto" w:fill="auto"/>
            <w:vAlign w:val="center"/>
          </w:tcPr>
          <w:p w14:paraId="5D2FFCF6">
            <w:pPr>
              <w:jc w:val="center"/>
              <w:rPr>
                <w:rFonts w:cs="Times New Roman"/>
                <w:lang w:eastAsia="zh-CN"/>
              </w:rPr>
            </w:pPr>
            <w:r>
              <w:rPr>
                <w:rFonts w:cs="Times New Roman"/>
              </w:rPr>
              <w:t>-14.75</w:t>
            </w:r>
          </w:p>
        </w:tc>
        <w:tc>
          <w:tcPr>
            <w:tcW w:w="399" w:type="pct"/>
            <w:shd w:val="clear" w:color="auto" w:fill="auto"/>
            <w:vAlign w:val="center"/>
          </w:tcPr>
          <w:p w14:paraId="15085B43">
            <w:pPr>
              <w:jc w:val="center"/>
              <w:rPr>
                <w:rFonts w:cs="Times New Roman"/>
                <w:lang w:eastAsia="zh-CN"/>
              </w:rPr>
            </w:pPr>
            <w:r>
              <w:rPr>
                <w:rFonts w:cs="Times New Roman"/>
              </w:rPr>
              <w:t>-1.42</w:t>
            </w:r>
          </w:p>
        </w:tc>
        <w:tc>
          <w:tcPr>
            <w:tcW w:w="442" w:type="pct"/>
            <w:shd w:val="clear" w:color="auto" w:fill="auto"/>
            <w:vAlign w:val="center"/>
          </w:tcPr>
          <w:p w14:paraId="7CA1D069">
            <w:pPr>
              <w:jc w:val="center"/>
              <w:rPr>
                <w:rFonts w:cs="Times New Roman"/>
                <w:lang w:eastAsia="zh-CN"/>
              </w:rPr>
            </w:pPr>
            <w:r>
              <w:rPr>
                <w:rFonts w:cs="Times New Roman"/>
              </w:rPr>
              <w:t>-26.14</w:t>
            </w:r>
          </w:p>
        </w:tc>
        <w:tc>
          <w:tcPr>
            <w:tcW w:w="399" w:type="pct"/>
            <w:shd w:val="clear" w:color="auto" w:fill="auto"/>
            <w:vAlign w:val="center"/>
          </w:tcPr>
          <w:p w14:paraId="66C53963">
            <w:pPr>
              <w:jc w:val="center"/>
              <w:rPr>
                <w:rFonts w:cs="Times New Roman"/>
                <w:lang w:eastAsia="zh-CN"/>
              </w:rPr>
            </w:pPr>
            <w:r>
              <w:rPr>
                <w:rFonts w:cs="Times New Roman"/>
              </w:rPr>
              <w:t>9.98</w:t>
            </w:r>
          </w:p>
        </w:tc>
        <w:tc>
          <w:tcPr>
            <w:tcW w:w="832" w:type="pct"/>
            <w:vAlign w:val="center"/>
          </w:tcPr>
          <w:p w14:paraId="373784E0">
            <w:pPr>
              <w:jc w:val="center"/>
              <w:rPr>
                <w:rFonts w:cs="Times New Roman"/>
                <w:lang w:eastAsia="zh-CN"/>
              </w:rPr>
            </w:pPr>
            <w:r>
              <w:rPr>
                <w:rFonts w:cs="Times New Roman"/>
                <w:lang w:eastAsia="zh-CN"/>
              </w:rPr>
              <w:t>Serious</w:t>
            </w:r>
          </w:p>
        </w:tc>
      </w:tr>
      <w:tr w14:paraId="4DAF83F3">
        <w:trPr>
          <w:trHeight w:val="283" w:hRule="atLeast"/>
        </w:trPr>
        <w:tc>
          <w:tcPr>
            <w:tcW w:w="1833" w:type="pct"/>
            <w:shd w:val="clear" w:color="auto" w:fill="auto"/>
            <w:vAlign w:val="center"/>
          </w:tcPr>
          <w:p w14:paraId="4F79901B">
            <w:pPr>
              <w:jc w:val="center"/>
              <w:rPr>
                <w:rFonts w:cs="Times New Roman"/>
                <w:lang w:eastAsia="zh-CN"/>
              </w:rPr>
            </w:pPr>
            <w:r>
              <w:rPr>
                <w:rFonts w:cs="Times New Roman"/>
              </w:rPr>
              <w:t>Liuzijue vs Daoyin</w:t>
            </w:r>
          </w:p>
        </w:tc>
        <w:tc>
          <w:tcPr>
            <w:tcW w:w="653" w:type="pct"/>
            <w:shd w:val="clear" w:color="auto" w:fill="auto"/>
            <w:vAlign w:val="center"/>
          </w:tcPr>
          <w:p w14:paraId="059A3EDE">
            <w:pPr>
              <w:jc w:val="center"/>
              <w:rPr>
                <w:rFonts w:cs="Times New Roman"/>
                <w:lang w:eastAsia="zh-CN"/>
              </w:rPr>
            </w:pPr>
            <w:r>
              <w:rPr>
                <w:rFonts w:cs="Times New Roman"/>
              </w:rPr>
              <w:t>-2.28</w:t>
            </w:r>
          </w:p>
        </w:tc>
        <w:tc>
          <w:tcPr>
            <w:tcW w:w="442" w:type="pct"/>
            <w:shd w:val="clear" w:color="auto" w:fill="auto"/>
            <w:vAlign w:val="center"/>
          </w:tcPr>
          <w:p w14:paraId="096A8313">
            <w:pPr>
              <w:jc w:val="center"/>
              <w:rPr>
                <w:rFonts w:cs="Times New Roman"/>
                <w:lang w:eastAsia="zh-CN"/>
              </w:rPr>
            </w:pPr>
            <w:r>
              <w:rPr>
                <w:rFonts w:cs="Times New Roman"/>
              </w:rPr>
              <w:t>-27.69</w:t>
            </w:r>
          </w:p>
        </w:tc>
        <w:tc>
          <w:tcPr>
            <w:tcW w:w="399" w:type="pct"/>
            <w:shd w:val="clear" w:color="auto" w:fill="auto"/>
            <w:vAlign w:val="center"/>
          </w:tcPr>
          <w:p w14:paraId="56331AC3">
            <w:pPr>
              <w:jc w:val="center"/>
              <w:rPr>
                <w:rFonts w:cs="Times New Roman"/>
                <w:lang w:eastAsia="zh-CN"/>
              </w:rPr>
            </w:pPr>
            <w:r>
              <w:rPr>
                <w:rFonts w:cs="Times New Roman"/>
              </w:rPr>
              <w:t>23.13</w:t>
            </w:r>
          </w:p>
        </w:tc>
        <w:tc>
          <w:tcPr>
            <w:tcW w:w="442" w:type="pct"/>
            <w:shd w:val="clear" w:color="auto" w:fill="auto"/>
            <w:vAlign w:val="center"/>
          </w:tcPr>
          <w:p w14:paraId="019680C9">
            <w:pPr>
              <w:jc w:val="center"/>
              <w:rPr>
                <w:rFonts w:cs="Times New Roman"/>
                <w:lang w:eastAsia="zh-CN"/>
              </w:rPr>
            </w:pPr>
            <w:r>
              <w:rPr>
                <w:rFonts w:cs="Times New Roman"/>
              </w:rPr>
              <w:t>-36.32</w:t>
            </w:r>
          </w:p>
        </w:tc>
        <w:tc>
          <w:tcPr>
            <w:tcW w:w="399" w:type="pct"/>
            <w:shd w:val="clear" w:color="auto" w:fill="auto"/>
            <w:vAlign w:val="center"/>
          </w:tcPr>
          <w:p w14:paraId="05D75F9D">
            <w:pPr>
              <w:jc w:val="center"/>
              <w:rPr>
                <w:rFonts w:cs="Times New Roman"/>
                <w:lang w:eastAsia="zh-CN"/>
              </w:rPr>
            </w:pPr>
            <w:r>
              <w:rPr>
                <w:rFonts w:cs="Times New Roman"/>
              </w:rPr>
              <w:t>31.76</w:t>
            </w:r>
          </w:p>
        </w:tc>
        <w:tc>
          <w:tcPr>
            <w:tcW w:w="832" w:type="pct"/>
            <w:vAlign w:val="center"/>
          </w:tcPr>
          <w:p w14:paraId="327BAD2E">
            <w:pPr>
              <w:jc w:val="center"/>
              <w:rPr>
                <w:rFonts w:cs="Times New Roman"/>
                <w:lang w:eastAsia="zh-CN"/>
              </w:rPr>
            </w:pPr>
            <w:r>
              <w:rPr>
                <w:rFonts w:cs="Times New Roman"/>
                <w:lang w:eastAsia="zh-CN"/>
              </w:rPr>
              <w:t>Not serious</w:t>
            </w:r>
          </w:p>
        </w:tc>
      </w:tr>
      <w:tr w14:paraId="56181752">
        <w:trPr>
          <w:trHeight w:val="283" w:hRule="atLeast"/>
        </w:trPr>
        <w:tc>
          <w:tcPr>
            <w:tcW w:w="1833" w:type="pct"/>
            <w:shd w:val="clear" w:color="auto" w:fill="auto"/>
            <w:vAlign w:val="center"/>
          </w:tcPr>
          <w:p w14:paraId="076FB101">
            <w:pPr>
              <w:jc w:val="center"/>
              <w:rPr>
                <w:rFonts w:cs="Times New Roman"/>
                <w:lang w:eastAsia="zh-CN"/>
              </w:rPr>
            </w:pPr>
            <w:r>
              <w:rPr>
                <w:rFonts w:cs="Times New Roman"/>
              </w:rPr>
              <w:t>Taiji vs Daoyin</w:t>
            </w:r>
          </w:p>
        </w:tc>
        <w:tc>
          <w:tcPr>
            <w:tcW w:w="653" w:type="pct"/>
            <w:shd w:val="clear" w:color="auto" w:fill="auto"/>
            <w:vAlign w:val="center"/>
          </w:tcPr>
          <w:p w14:paraId="62E63094">
            <w:pPr>
              <w:jc w:val="center"/>
              <w:rPr>
                <w:rFonts w:cs="Times New Roman"/>
                <w:lang w:eastAsia="zh-CN"/>
              </w:rPr>
            </w:pPr>
            <w:r>
              <w:rPr>
                <w:rFonts w:cs="Times New Roman"/>
              </w:rPr>
              <w:t>-1.89</w:t>
            </w:r>
          </w:p>
        </w:tc>
        <w:tc>
          <w:tcPr>
            <w:tcW w:w="442" w:type="pct"/>
            <w:shd w:val="clear" w:color="auto" w:fill="auto"/>
            <w:vAlign w:val="center"/>
          </w:tcPr>
          <w:p w14:paraId="33E286F7">
            <w:pPr>
              <w:jc w:val="center"/>
              <w:rPr>
                <w:rFonts w:cs="Times New Roman"/>
                <w:lang w:eastAsia="zh-CN"/>
              </w:rPr>
            </w:pPr>
            <w:r>
              <w:rPr>
                <w:rFonts w:cs="Times New Roman"/>
              </w:rPr>
              <w:t>-24.75</w:t>
            </w:r>
          </w:p>
        </w:tc>
        <w:tc>
          <w:tcPr>
            <w:tcW w:w="399" w:type="pct"/>
            <w:shd w:val="clear" w:color="auto" w:fill="auto"/>
            <w:vAlign w:val="center"/>
          </w:tcPr>
          <w:p w14:paraId="14608C79">
            <w:pPr>
              <w:jc w:val="center"/>
              <w:rPr>
                <w:rFonts w:cs="Times New Roman"/>
                <w:lang w:eastAsia="zh-CN"/>
              </w:rPr>
            </w:pPr>
            <w:r>
              <w:rPr>
                <w:rFonts w:cs="Times New Roman"/>
              </w:rPr>
              <w:t>20.97</w:t>
            </w:r>
          </w:p>
        </w:tc>
        <w:tc>
          <w:tcPr>
            <w:tcW w:w="442" w:type="pct"/>
            <w:shd w:val="clear" w:color="auto" w:fill="auto"/>
            <w:vAlign w:val="center"/>
          </w:tcPr>
          <w:p w14:paraId="56F9B028">
            <w:pPr>
              <w:jc w:val="center"/>
              <w:rPr>
                <w:rFonts w:cs="Times New Roman"/>
                <w:lang w:eastAsia="zh-CN"/>
              </w:rPr>
            </w:pPr>
            <w:r>
              <w:rPr>
                <w:rFonts w:cs="Times New Roman"/>
              </w:rPr>
              <w:t>-33.32</w:t>
            </w:r>
          </w:p>
        </w:tc>
        <w:tc>
          <w:tcPr>
            <w:tcW w:w="399" w:type="pct"/>
            <w:shd w:val="clear" w:color="auto" w:fill="auto"/>
            <w:vAlign w:val="center"/>
          </w:tcPr>
          <w:p w14:paraId="43E7E332">
            <w:pPr>
              <w:jc w:val="center"/>
              <w:rPr>
                <w:rFonts w:cs="Times New Roman"/>
                <w:lang w:eastAsia="zh-CN"/>
              </w:rPr>
            </w:pPr>
            <w:r>
              <w:rPr>
                <w:rFonts w:cs="Times New Roman"/>
              </w:rPr>
              <w:t>29.54</w:t>
            </w:r>
          </w:p>
        </w:tc>
        <w:tc>
          <w:tcPr>
            <w:tcW w:w="832" w:type="pct"/>
            <w:vAlign w:val="center"/>
          </w:tcPr>
          <w:p w14:paraId="3203C7E3">
            <w:pPr>
              <w:jc w:val="center"/>
              <w:rPr>
                <w:rFonts w:cs="Times New Roman"/>
                <w:lang w:eastAsia="zh-CN"/>
              </w:rPr>
            </w:pPr>
            <w:r>
              <w:rPr>
                <w:rFonts w:cs="Times New Roman"/>
                <w:lang w:eastAsia="zh-CN"/>
              </w:rPr>
              <w:t>Not serious</w:t>
            </w:r>
          </w:p>
        </w:tc>
      </w:tr>
      <w:tr w14:paraId="3E11B5CD">
        <w:trPr>
          <w:trHeight w:val="283" w:hRule="atLeast"/>
        </w:trPr>
        <w:tc>
          <w:tcPr>
            <w:tcW w:w="1833" w:type="pct"/>
            <w:shd w:val="clear" w:color="auto" w:fill="auto"/>
            <w:vAlign w:val="center"/>
          </w:tcPr>
          <w:p w14:paraId="54BA7030">
            <w:pPr>
              <w:jc w:val="center"/>
              <w:rPr>
                <w:rFonts w:cs="Times New Roman"/>
                <w:lang w:eastAsia="zh-CN"/>
              </w:rPr>
            </w:pPr>
            <w:r>
              <w:rPr>
                <w:rFonts w:cs="Times New Roman"/>
              </w:rPr>
              <w:t>Usual care vs Daoyin</w:t>
            </w:r>
          </w:p>
        </w:tc>
        <w:tc>
          <w:tcPr>
            <w:tcW w:w="653" w:type="pct"/>
            <w:shd w:val="clear" w:color="auto" w:fill="auto"/>
            <w:vAlign w:val="center"/>
          </w:tcPr>
          <w:p w14:paraId="0F6EC000">
            <w:pPr>
              <w:jc w:val="center"/>
              <w:rPr>
                <w:rFonts w:cs="Times New Roman"/>
                <w:lang w:eastAsia="zh-CN"/>
              </w:rPr>
            </w:pPr>
            <w:r>
              <w:rPr>
                <w:rFonts w:cs="Times New Roman"/>
              </w:rPr>
              <w:t>-5.00</w:t>
            </w:r>
          </w:p>
        </w:tc>
        <w:tc>
          <w:tcPr>
            <w:tcW w:w="442" w:type="pct"/>
            <w:shd w:val="clear" w:color="auto" w:fill="auto"/>
            <w:vAlign w:val="center"/>
          </w:tcPr>
          <w:p w14:paraId="26C87C52">
            <w:pPr>
              <w:jc w:val="center"/>
              <w:rPr>
                <w:rFonts w:cs="Times New Roman"/>
                <w:lang w:eastAsia="zh-CN"/>
              </w:rPr>
            </w:pPr>
            <w:r>
              <w:rPr>
                <w:rFonts w:cs="Times New Roman"/>
              </w:rPr>
              <w:t>-21.91</w:t>
            </w:r>
          </w:p>
        </w:tc>
        <w:tc>
          <w:tcPr>
            <w:tcW w:w="399" w:type="pct"/>
            <w:shd w:val="clear" w:color="auto" w:fill="auto"/>
            <w:vAlign w:val="center"/>
          </w:tcPr>
          <w:p w14:paraId="745611BB">
            <w:pPr>
              <w:jc w:val="center"/>
              <w:rPr>
                <w:rFonts w:cs="Times New Roman"/>
                <w:lang w:eastAsia="zh-CN"/>
              </w:rPr>
            </w:pPr>
            <w:r>
              <w:rPr>
                <w:rFonts w:cs="Times New Roman"/>
              </w:rPr>
              <w:t>11.91</w:t>
            </w:r>
          </w:p>
        </w:tc>
        <w:tc>
          <w:tcPr>
            <w:tcW w:w="442" w:type="pct"/>
            <w:shd w:val="clear" w:color="auto" w:fill="auto"/>
            <w:vAlign w:val="center"/>
          </w:tcPr>
          <w:p w14:paraId="24F318C3">
            <w:pPr>
              <w:jc w:val="center"/>
              <w:rPr>
                <w:rFonts w:cs="Times New Roman"/>
                <w:lang w:eastAsia="zh-CN"/>
              </w:rPr>
            </w:pPr>
            <w:r>
              <w:rPr>
                <w:rFonts w:cs="Times New Roman"/>
              </w:rPr>
              <w:t>-30.70</w:t>
            </w:r>
          </w:p>
        </w:tc>
        <w:tc>
          <w:tcPr>
            <w:tcW w:w="399" w:type="pct"/>
            <w:shd w:val="clear" w:color="auto" w:fill="auto"/>
            <w:vAlign w:val="center"/>
          </w:tcPr>
          <w:p w14:paraId="1D09C4FD">
            <w:pPr>
              <w:jc w:val="center"/>
              <w:rPr>
                <w:rFonts w:cs="Times New Roman"/>
                <w:lang w:eastAsia="zh-CN"/>
              </w:rPr>
            </w:pPr>
            <w:r>
              <w:rPr>
                <w:rFonts w:cs="Times New Roman"/>
              </w:rPr>
              <w:t>20.70</w:t>
            </w:r>
          </w:p>
        </w:tc>
        <w:tc>
          <w:tcPr>
            <w:tcW w:w="832" w:type="pct"/>
            <w:vAlign w:val="center"/>
          </w:tcPr>
          <w:p w14:paraId="1AD6D0B7">
            <w:pPr>
              <w:jc w:val="center"/>
              <w:rPr>
                <w:rFonts w:cs="Times New Roman"/>
                <w:lang w:eastAsia="zh-CN"/>
              </w:rPr>
            </w:pPr>
            <w:r>
              <w:rPr>
                <w:rFonts w:cs="Times New Roman"/>
                <w:lang w:eastAsia="zh-CN"/>
              </w:rPr>
              <w:t>Not serious</w:t>
            </w:r>
          </w:p>
        </w:tc>
      </w:tr>
      <w:tr w14:paraId="235C22DF">
        <w:trPr>
          <w:trHeight w:val="283" w:hRule="atLeast"/>
        </w:trPr>
        <w:tc>
          <w:tcPr>
            <w:tcW w:w="1833" w:type="pct"/>
            <w:shd w:val="clear" w:color="auto" w:fill="auto"/>
            <w:vAlign w:val="center"/>
          </w:tcPr>
          <w:p w14:paraId="271C29BD">
            <w:pPr>
              <w:jc w:val="center"/>
              <w:rPr>
                <w:rFonts w:cs="Times New Roman"/>
                <w:lang w:eastAsia="zh-CN"/>
              </w:rPr>
            </w:pPr>
            <w:r>
              <w:rPr>
                <w:rFonts w:cs="Times New Roman"/>
              </w:rPr>
              <w:t>Usual rehabilitation vs Daoyin</w:t>
            </w:r>
          </w:p>
        </w:tc>
        <w:tc>
          <w:tcPr>
            <w:tcW w:w="653" w:type="pct"/>
            <w:shd w:val="clear" w:color="auto" w:fill="auto"/>
            <w:vAlign w:val="center"/>
          </w:tcPr>
          <w:p w14:paraId="7E7A0475">
            <w:pPr>
              <w:jc w:val="center"/>
              <w:rPr>
                <w:rFonts w:cs="Times New Roman"/>
                <w:lang w:eastAsia="zh-CN"/>
              </w:rPr>
            </w:pPr>
            <w:r>
              <w:rPr>
                <w:rFonts w:cs="Times New Roman"/>
              </w:rPr>
              <w:t>-8.28</w:t>
            </w:r>
          </w:p>
        </w:tc>
        <w:tc>
          <w:tcPr>
            <w:tcW w:w="442" w:type="pct"/>
            <w:shd w:val="clear" w:color="auto" w:fill="auto"/>
            <w:vAlign w:val="center"/>
          </w:tcPr>
          <w:p w14:paraId="2A0A03AD">
            <w:pPr>
              <w:jc w:val="center"/>
              <w:rPr>
                <w:rFonts w:cs="Times New Roman"/>
                <w:lang w:eastAsia="zh-CN"/>
              </w:rPr>
            </w:pPr>
            <w:r>
              <w:rPr>
                <w:rFonts w:cs="Times New Roman"/>
              </w:rPr>
              <w:t>-32.24</w:t>
            </w:r>
          </w:p>
        </w:tc>
        <w:tc>
          <w:tcPr>
            <w:tcW w:w="399" w:type="pct"/>
            <w:shd w:val="clear" w:color="auto" w:fill="auto"/>
            <w:vAlign w:val="center"/>
          </w:tcPr>
          <w:p w14:paraId="5D3BD166">
            <w:pPr>
              <w:jc w:val="center"/>
              <w:rPr>
                <w:rFonts w:cs="Times New Roman"/>
                <w:lang w:eastAsia="zh-CN"/>
              </w:rPr>
            </w:pPr>
            <w:r>
              <w:rPr>
                <w:rFonts w:cs="Times New Roman"/>
              </w:rPr>
              <w:t>15.69</w:t>
            </w:r>
          </w:p>
        </w:tc>
        <w:tc>
          <w:tcPr>
            <w:tcW w:w="442" w:type="pct"/>
            <w:shd w:val="clear" w:color="auto" w:fill="auto"/>
            <w:vAlign w:val="center"/>
          </w:tcPr>
          <w:p w14:paraId="5ADD0FD1">
            <w:pPr>
              <w:jc w:val="center"/>
              <w:rPr>
                <w:rFonts w:cs="Times New Roman"/>
                <w:lang w:eastAsia="zh-CN"/>
              </w:rPr>
            </w:pPr>
            <w:r>
              <w:rPr>
                <w:rFonts w:cs="Times New Roman"/>
              </w:rPr>
              <w:t>-40.83</w:t>
            </w:r>
          </w:p>
        </w:tc>
        <w:tc>
          <w:tcPr>
            <w:tcW w:w="399" w:type="pct"/>
            <w:shd w:val="clear" w:color="auto" w:fill="auto"/>
            <w:vAlign w:val="center"/>
          </w:tcPr>
          <w:p w14:paraId="6DB4B5FD">
            <w:pPr>
              <w:jc w:val="center"/>
              <w:rPr>
                <w:rFonts w:cs="Times New Roman"/>
                <w:lang w:eastAsia="zh-CN"/>
              </w:rPr>
            </w:pPr>
            <w:r>
              <w:rPr>
                <w:rFonts w:cs="Times New Roman"/>
              </w:rPr>
              <w:t>24.28</w:t>
            </w:r>
          </w:p>
        </w:tc>
        <w:tc>
          <w:tcPr>
            <w:tcW w:w="832" w:type="pct"/>
            <w:vAlign w:val="center"/>
          </w:tcPr>
          <w:p w14:paraId="48B6AEC9">
            <w:pPr>
              <w:jc w:val="center"/>
              <w:rPr>
                <w:rFonts w:cs="Times New Roman"/>
                <w:lang w:eastAsia="zh-CN"/>
              </w:rPr>
            </w:pPr>
            <w:r>
              <w:rPr>
                <w:rFonts w:cs="Times New Roman"/>
                <w:lang w:eastAsia="zh-CN"/>
              </w:rPr>
              <w:t>Not serious</w:t>
            </w:r>
          </w:p>
        </w:tc>
      </w:tr>
      <w:tr w14:paraId="4B0FA467">
        <w:trPr>
          <w:trHeight w:val="283" w:hRule="atLeast"/>
        </w:trPr>
        <w:tc>
          <w:tcPr>
            <w:tcW w:w="1833" w:type="pct"/>
            <w:shd w:val="clear" w:color="auto" w:fill="auto"/>
            <w:vAlign w:val="center"/>
          </w:tcPr>
          <w:p w14:paraId="2A468D56">
            <w:pPr>
              <w:jc w:val="center"/>
              <w:rPr>
                <w:rFonts w:cs="Times New Roman"/>
                <w:lang w:eastAsia="zh-CN"/>
              </w:rPr>
            </w:pPr>
            <w:r>
              <w:rPr>
                <w:rFonts w:cs="Times New Roman"/>
              </w:rPr>
              <w:t>Taiji vs Liuzijue</w:t>
            </w:r>
          </w:p>
        </w:tc>
        <w:tc>
          <w:tcPr>
            <w:tcW w:w="653" w:type="pct"/>
            <w:shd w:val="clear" w:color="auto" w:fill="auto"/>
            <w:vAlign w:val="center"/>
          </w:tcPr>
          <w:p w14:paraId="6FA8E166">
            <w:pPr>
              <w:jc w:val="center"/>
              <w:rPr>
                <w:rFonts w:cs="Times New Roman"/>
                <w:lang w:eastAsia="zh-CN"/>
              </w:rPr>
            </w:pPr>
            <w:r>
              <w:rPr>
                <w:rFonts w:cs="Times New Roman"/>
              </w:rPr>
              <w:t>0.39</w:t>
            </w:r>
          </w:p>
        </w:tc>
        <w:tc>
          <w:tcPr>
            <w:tcW w:w="442" w:type="pct"/>
            <w:shd w:val="clear" w:color="auto" w:fill="auto"/>
            <w:vAlign w:val="center"/>
          </w:tcPr>
          <w:p w14:paraId="3CDBF8FF">
            <w:pPr>
              <w:jc w:val="center"/>
              <w:rPr>
                <w:rFonts w:cs="Times New Roman"/>
                <w:lang w:eastAsia="zh-CN"/>
              </w:rPr>
            </w:pPr>
            <w:r>
              <w:rPr>
                <w:rFonts w:cs="Times New Roman"/>
              </w:rPr>
              <w:t>-10.72</w:t>
            </w:r>
          </w:p>
        </w:tc>
        <w:tc>
          <w:tcPr>
            <w:tcW w:w="399" w:type="pct"/>
            <w:shd w:val="clear" w:color="auto" w:fill="auto"/>
            <w:vAlign w:val="center"/>
          </w:tcPr>
          <w:p w14:paraId="5DEC1AB0">
            <w:pPr>
              <w:jc w:val="center"/>
              <w:rPr>
                <w:rFonts w:cs="Times New Roman"/>
                <w:lang w:eastAsia="zh-CN"/>
              </w:rPr>
            </w:pPr>
            <w:r>
              <w:rPr>
                <w:rFonts w:cs="Times New Roman"/>
              </w:rPr>
              <w:t>11.50</w:t>
            </w:r>
          </w:p>
        </w:tc>
        <w:tc>
          <w:tcPr>
            <w:tcW w:w="442" w:type="pct"/>
            <w:shd w:val="clear" w:color="auto" w:fill="auto"/>
            <w:vAlign w:val="center"/>
          </w:tcPr>
          <w:p w14:paraId="45C8B9CA">
            <w:pPr>
              <w:jc w:val="center"/>
              <w:rPr>
                <w:rFonts w:cs="Times New Roman"/>
                <w:lang w:eastAsia="zh-CN"/>
              </w:rPr>
            </w:pPr>
            <w:r>
              <w:rPr>
                <w:rFonts w:cs="Times New Roman"/>
              </w:rPr>
              <w:t>-20.48</w:t>
            </w:r>
          </w:p>
        </w:tc>
        <w:tc>
          <w:tcPr>
            <w:tcW w:w="399" w:type="pct"/>
            <w:shd w:val="clear" w:color="auto" w:fill="auto"/>
            <w:vAlign w:val="center"/>
          </w:tcPr>
          <w:p w14:paraId="408C4AC8">
            <w:pPr>
              <w:jc w:val="center"/>
              <w:rPr>
                <w:rFonts w:cs="Times New Roman"/>
                <w:lang w:eastAsia="zh-CN"/>
              </w:rPr>
            </w:pPr>
            <w:r>
              <w:rPr>
                <w:rFonts w:cs="Times New Roman"/>
              </w:rPr>
              <w:t>21.26</w:t>
            </w:r>
          </w:p>
        </w:tc>
        <w:tc>
          <w:tcPr>
            <w:tcW w:w="832" w:type="pct"/>
            <w:vAlign w:val="center"/>
          </w:tcPr>
          <w:p w14:paraId="611DB0AC">
            <w:pPr>
              <w:jc w:val="center"/>
              <w:rPr>
                <w:rFonts w:cs="Times New Roman"/>
                <w:lang w:eastAsia="zh-CN"/>
              </w:rPr>
            </w:pPr>
            <w:r>
              <w:rPr>
                <w:rFonts w:cs="Times New Roman"/>
                <w:lang w:eastAsia="zh-CN"/>
              </w:rPr>
              <w:t>Not serious</w:t>
            </w:r>
          </w:p>
        </w:tc>
      </w:tr>
      <w:tr w14:paraId="0D6C4048">
        <w:trPr>
          <w:trHeight w:val="283" w:hRule="atLeast"/>
        </w:trPr>
        <w:tc>
          <w:tcPr>
            <w:tcW w:w="1833" w:type="pct"/>
            <w:shd w:val="clear" w:color="auto" w:fill="auto"/>
            <w:vAlign w:val="center"/>
          </w:tcPr>
          <w:p w14:paraId="78521176">
            <w:pPr>
              <w:jc w:val="center"/>
              <w:rPr>
                <w:rFonts w:cs="Times New Roman"/>
                <w:lang w:eastAsia="zh-CN"/>
              </w:rPr>
            </w:pPr>
            <w:r>
              <w:rPr>
                <w:rFonts w:cs="Times New Roman"/>
              </w:rPr>
              <w:t>Usual care vs Liuzijue</w:t>
            </w:r>
          </w:p>
        </w:tc>
        <w:tc>
          <w:tcPr>
            <w:tcW w:w="653" w:type="pct"/>
            <w:shd w:val="clear" w:color="auto" w:fill="auto"/>
            <w:vAlign w:val="center"/>
          </w:tcPr>
          <w:p w14:paraId="7F74DC11">
            <w:pPr>
              <w:jc w:val="center"/>
              <w:rPr>
                <w:rFonts w:cs="Times New Roman"/>
                <w:lang w:eastAsia="zh-CN"/>
              </w:rPr>
            </w:pPr>
            <w:r>
              <w:rPr>
                <w:rFonts w:cs="Times New Roman"/>
              </w:rPr>
              <w:t>-2.72</w:t>
            </w:r>
          </w:p>
        </w:tc>
        <w:tc>
          <w:tcPr>
            <w:tcW w:w="442" w:type="pct"/>
            <w:shd w:val="clear" w:color="auto" w:fill="auto"/>
            <w:vAlign w:val="center"/>
          </w:tcPr>
          <w:p w14:paraId="412B7049">
            <w:pPr>
              <w:jc w:val="center"/>
              <w:rPr>
                <w:rFonts w:cs="Times New Roman"/>
                <w:lang w:eastAsia="zh-CN"/>
              </w:rPr>
            </w:pPr>
            <w:r>
              <w:rPr>
                <w:rFonts w:cs="Times New Roman"/>
              </w:rPr>
              <w:t>-21.69</w:t>
            </w:r>
          </w:p>
        </w:tc>
        <w:tc>
          <w:tcPr>
            <w:tcW w:w="399" w:type="pct"/>
            <w:shd w:val="clear" w:color="auto" w:fill="auto"/>
            <w:vAlign w:val="center"/>
          </w:tcPr>
          <w:p w14:paraId="3A7F80F4">
            <w:pPr>
              <w:jc w:val="center"/>
              <w:rPr>
                <w:rFonts w:cs="Times New Roman"/>
                <w:lang w:eastAsia="zh-CN"/>
              </w:rPr>
            </w:pPr>
            <w:r>
              <w:rPr>
                <w:rFonts w:cs="Times New Roman"/>
              </w:rPr>
              <w:t>16.25</w:t>
            </w:r>
          </w:p>
        </w:tc>
        <w:tc>
          <w:tcPr>
            <w:tcW w:w="442" w:type="pct"/>
            <w:shd w:val="clear" w:color="auto" w:fill="auto"/>
            <w:vAlign w:val="center"/>
          </w:tcPr>
          <w:p w14:paraId="4882E1B6">
            <w:pPr>
              <w:jc w:val="center"/>
              <w:rPr>
                <w:rFonts w:cs="Times New Roman"/>
                <w:lang w:eastAsia="zh-CN"/>
              </w:rPr>
            </w:pPr>
            <w:r>
              <w:rPr>
                <w:rFonts w:cs="Times New Roman"/>
              </w:rPr>
              <w:t>-30.34</w:t>
            </w:r>
          </w:p>
        </w:tc>
        <w:tc>
          <w:tcPr>
            <w:tcW w:w="399" w:type="pct"/>
            <w:shd w:val="clear" w:color="auto" w:fill="auto"/>
            <w:vAlign w:val="center"/>
          </w:tcPr>
          <w:p w14:paraId="6019F17C">
            <w:pPr>
              <w:jc w:val="center"/>
              <w:rPr>
                <w:rFonts w:cs="Times New Roman"/>
                <w:lang w:eastAsia="zh-CN"/>
              </w:rPr>
            </w:pPr>
            <w:r>
              <w:rPr>
                <w:rFonts w:cs="Times New Roman"/>
              </w:rPr>
              <w:t>24.90</w:t>
            </w:r>
          </w:p>
        </w:tc>
        <w:tc>
          <w:tcPr>
            <w:tcW w:w="832" w:type="pct"/>
            <w:vAlign w:val="center"/>
          </w:tcPr>
          <w:p w14:paraId="5E52113D">
            <w:pPr>
              <w:jc w:val="center"/>
              <w:rPr>
                <w:rFonts w:cs="Times New Roman"/>
                <w:lang w:eastAsia="zh-CN"/>
              </w:rPr>
            </w:pPr>
            <w:r>
              <w:rPr>
                <w:rFonts w:cs="Times New Roman"/>
                <w:lang w:eastAsia="zh-CN"/>
              </w:rPr>
              <w:t>Not serious</w:t>
            </w:r>
          </w:p>
        </w:tc>
      </w:tr>
      <w:tr w14:paraId="4BF96E8B">
        <w:trPr>
          <w:trHeight w:val="283" w:hRule="atLeast"/>
        </w:trPr>
        <w:tc>
          <w:tcPr>
            <w:tcW w:w="1833" w:type="pct"/>
            <w:shd w:val="clear" w:color="auto" w:fill="auto"/>
            <w:vAlign w:val="center"/>
          </w:tcPr>
          <w:p w14:paraId="1D68BE03">
            <w:pPr>
              <w:jc w:val="center"/>
              <w:rPr>
                <w:rFonts w:cs="Times New Roman"/>
                <w:lang w:eastAsia="zh-CN"/>
              </w:rPr>
            </w:pPr>
            <w:r>
              <w:rPr>
                <w:rFonts w:cs="Times New Roman"/>
              </w:rPr>
              <w:t>Usual rehabilitation vs Liuzijue</w:t>
            </w:r>
          </w:p>
        </w:tc>
        <w:tc>
          <w:tcPr>
            <w:tcW w:w="653" w:type="pct"/>
            <w:shd w:val="clear" w:color="auto" w:fill="auto"/>
            <w:vAlign w:val="center"/>
          </w:tcPr>
          <w:p w14:paraId="564E2AB1">
            <w:pPr>
              <w:jc w:val="center"/>
              <w:rPr>
                <w:rFonts w:cs="Times New Roman"/>
                <w:lang w:eastAsia="zh-CN"/>
              </w:rPr>
            </w:pPr>
            <w:r>
              <w:rPr>
                <w:rFonts w:cs="Times New Roman"/>
              </w:rPr>
              <w:t>-6.00</w:t>
            </w:r>
          </w:p>
        </w:tc>
        <w:tc>
          <w:tcPr>
            <w:tcW w:w="442" w:type="pct"/>
            <w:shd w:val="clear" w:color="auto" w:fill="auto"/>
            <w:vAlign w:val="center"/>
          </w:tcPr>
          <w:p w14:paraId="0FC8AB96">
            <w:pPr>
              <w:jc w:val="center"/>
              <w:rPr>
                <w:rFonts w:cs="Times New Roman"/>
                <w:lang w:eastAsia="zh-CN"/>
              </w:rPr>
            </w:pPr>
            <w:r>
              <w:rPr>
                <w:rFonts w:cs="Times New Roman"/>
              </w:rPr>
              <w:t>-14.45</w:t>
            </w:r>
          </w:p>
        </w:tc>
        <w:tc>
          <w:tcPr>
            <w:tcW w:w="399" w:type="pct"/>
            <w:shd w:val="clear" w:color="auto" w:fill="auto"/>
            <w:vAlign w:val="center"/>
          </w:tcPr>
          <w:p w14:paraId="206B4075">
            <w:pPr>
              <w:jc w:val="center"/>
              <w:rPr>
                <w:rFonts w:cs="Times New Roman"/>
                <w:lang w:eastAsia="zh-CN"/>
              </w:rPr>
            </w:pPr>
            <w:r>
              <w:rPr>
                <w:rFonts w:cs="Times New Roman"/>
              </w:rPr>
              <w:t>2.46</w:t>
            </w:r>
          </w:p>
        </w:tc>
        <w:tc>
          <w:tcPr>
            <w:tcW w:w="442" w:type="pct"/>
            <w:shd w:val="clear" w:color="auto" w:fill="auto"/>
            <w:vAlign w:val="center"/>
          </w:tcPr>
          <w:p w14:paraId="4D948D5D">
            <w:pPr>
              <w:jc w:val="center"/>
              <w:rPr>
                <w:rFonts w:cs="Times New Roman"/>
                <w:lang w:eastAsia="zh-CN"/>
              </w:rPr>
            </w:pPr>
            <w:r>
              <w:rPr>
                <w:rFonts w:cs="Times New Roman"/>
              </w:rPr>
              <w:t>-25.07</w:t>
            </w:r>
          </w:p>
        </w:tc>
        <w:tc>
          <w:tcPr>
            <w:tcW w:w="399" w:type="pct"/>
            <w:shd w:val="clear" w:color="auto" w:fill="auto"/>
            <w:vAlign w:val="center"/>
          </w:tcPr>
          <w:p w14:paraId="56FFFFDA">
            <w:pPr>
              <w:jc w:val="center"/>
              <w:rPr>
                <w:rFonts w:cs="Times New Roman"/>
                <w:lang w:eastAsia="zh-CN"/>
              </w:rPr>
            </w:pPr>
            <w:r>
              <w:rPr>
                <w:rFonts w:cs="Times New Roman"/>
              </w:rPr>
              <w:t>13.07</w:t>
            </w:r>
          </w:p>
        </w:tc>
        <w:tc>
          <w:tcPr>
            <w:tcW w:w="832" w:type="pct"/>
            <w:vAlign w:val="center"/>
          </w:tcPr>
          <w:p w14:paraId="36072A95">
            <w:pPr>
              <w:jc w:val="center"/>
              <w:rPr>
                <w:rFonts w:cs="Times New Roman"/>
                <w:lang w:eastAsia="zh-CN"/>
              </w:rPr>
            </w:pPr>
            <w:r>
              <w:rPr>
                <w:rFonts w:cs="Times New Roman"/>
                <w:lang w:eastAsia="zh-CN"/>
              </w:rPr>
              <w:t>Not serious</w:t>
            </w:r>
          </w:p>
        </w:tc>
      </w:tr>
      <w:tr w14:paraId="12D42750">
        <w:trPr>
          <w:trHeight w:val="283" w:hRule="atLeast"/>
        </w:trPr>
        <w:tc>
          <w:tcPr>
            <w:tcW w:w="1833" w:type="pct"/>
            <w:shd w:val="clear" w:color="auto" w:fill="auto"/>
            <w:vAlign w:val="center"/>
          </w:tcPr>
          <w:p w14:paraId="52B6614F">
            <w:pPr>
              <w:jc w:val="center"/>
              <w:rPr>
                <w:rFonts w:cs="Times New Roman"/>
                <w:lang w:eastAsia="zh-CN"/>
              </w:rPr>
            </w:pPr>
            <w:r>
              <w:rPr>
                <w:rFonts w:cs="Times New Roman"/>
              </w:rPr>
              <w:t>Usual care vs Taiji</w:t>
            </w:r>
          </w:p>
        </w:tc>
        <w:tc>
          <w:tcPr>
            <w:tcW w:w="653" w:type="pct"/>
            <w:shd w:val="clear" w:color="auto" w:fill="auto"/>
            <w:vAlign w:val="center"/>
          </w:tcPr>
          <w:p w14:paraId="39BFF39C">
            <w:pPr>
              <w:jc w:val="center"/>
              <w:rPr>
                <w:rFonts w:cs="Times New Roman"/>
                <w:lang w:eastAsia="zh-CN"/>
              </w:rPr>
            </w:pPr>
            <w:r>
              <w:rPr>
                <w:rFonts w:cs="Times New Roman"/>
              </w:rPr>
              <w:t>-3.11</w:t>
            </w:r>
          </w:p>
        </w:tc>
        <w:tc>
          <w:tcPr>
            <w:tcW w:w="442" w:type="pct"/>
            <w:shd w:val="clear" w:color="auto" w:fill="auto"/>
            <w:vAlign w:val="center"/>
          </w:tcPr>
          <w:p w14:paraId="13F16E55">
            <w:pPr>
              <w:jc w:val="center"/>
              <w:rPr>
                <w:rFonts w:cs="Times New Roman"/>
                <w:lang w:eastAsia="zh-CN"/>
              </w:rPr>
            </w:pPr>
            <w:r>
              <w:rPr>
                <w:rFonts w:cs="Times New Roman"/>
              </w:rPr>
              <w:t>-18.49</w:t>
            </w:r>
          </w:p>
        </w:tc>
        <w:tc>
          <w:tcPr>
            <w:tcW w:w="399" w:type="pct"/>
            <w:shd w:val="clear" w:color="auto" w:fill="auto"/>
            <w:vAlign w:val="center"/>
          </w:tcPr>
          <w:p w14:paraId="3022715F">
            <w:pPr>
              <w:jc w:val="center"/>
              <w:rPr>
                <w:rFonts w:cs="Times New Roman"/>
                <w:lang w:eastAsia="zh-CN"/>
              </w:rPr>
            </w:pPr>
            <w:r>
              <w:rPr>
                <w:rFonts w:cs="Times New Roman"/>
              </w:rPr>
              <w:t>12.27</w:t>
            </w:r>
          </w:p>
        </w:tc>
        <w:tc>
          <w:tcPr>
            <w:tcW w:w="442" w:type="pct"/>
            <w:shd w:val="clear" w:color="auto" w:fill="auto"/>
            <w:vAlign w:val="center"/>
          </w:tcPr>
          <w:p w14:paraId="34640FB8">
            <w:pPr>
              <w:jc w:val="center"/>
              <w:rPr>
                <w:rFonts w:cs="Times New Roman"/>
                <w:lang w:eastAsia="zh-CN"/>
              </w:rPr>
            </w:pPr>
            <w:r>
              <w:rPr>
                <w:rFonts w:cs="Times New Roman"/>
              </w:rPr>
              <w:t>-27.45</w:t>
            </w:r>
          </w:p>
        </w:tc>
        <w:tc>
          <w:tcPr>
            <w:tcW w:w="399" w:type="pct"/>
            <w:shd w:val="clear" w:color="auto" w:fill="auto"/>
            <w:vAlign w:val="center"/>
          </w:tcPr>
          <w:p w14:paraId="7DBBE73F">
            <w:pPr>
              <w:jc w:val="center"/>
              <w:rPr>
                <w:rFonts w:cs="Times New Roman"/>
                <w:lang w:eastAsia="zh-CN"/>
              </w:rPr>
            </w:pPr>
            <w:r>
              <w:rPr>
                <w:rFonts w:cs="Times New Roman"/>
              </w:rPr>
              <w:t>21.23</w:t>
            </w:r>
          </w:p>
        </w:tc>
        <w:tc>
          <w:tcPr>
            <w:tcW w:w="832" w:type="pct"/>
            <w:vAlign w:val="center"/>
          </w:tcPr>
          <w:p w14:paraId="2CA36130">
            <w:pPr>
              <w:jc w:val="center"/>
              <w:rPr>
                <w:rFonts w:cs="Times New Roman"/>
                <w:lang w:eastAsia="zh-CN"/>
              </w:rPr>
            </w:pPr>
            <w:r>
              <w:rPr>
                <w:rFonts w:cs="Times New Roman"/>
                <w:lang w:eastAsia="zh-CN"/>
              </w:rPr>
              <w:t>Not serious</w:t>
            </w:r>
          </w:p>
        </w:tc>
      </w:tr>
      <w:tr w14:paraId="7F54113A">
        <w:trPr>
          <w:trHeight w:val="283" w:hRule="atLeast"/>
        </w:trPr>
        <w:tc>
          <w:tcPr>
            <w:tcW w:w="1833" w:type="pct"/>
            <w:shd w:val="clear" w:color="auto" w:fill="auto"/>
            <w:vAlign w:val="center"/>
          </w:tcPr>
          <w:p w14:paraId="04F26CF1">
            <w:pPr>
              <w:jc w:val="center"/>
              <w:rPr>
                <w:rFonts w:cs="Times New Roman"/>
                <w:lang w:eastAsia="zh-CN"/>
              </w:rPr>
            </w:pPr>
            <w:r>
              <w:rPr>
                <w:rFonts w:cs="Times New Roman"/>
              </w:rPr>
              <w:t>Usual rehabilitation vs Taiji</w:t>
            </w:r>
          </w:p>
        </w:tc>
        <w:tc>
          <w:tcPr>
            <w:tcW w:w="653" w:type="pct"/>
            <w:shd w:val="clear" w:color="auto" w:fill="auto"/>
            <w:vAlign w:val="center"/>
          </w:tcPr>
          <w:p w14:paraId="634A1651">
            <w:pPr>
              <w:jc w:val="center"/>
              <w:rPr>
                <w:rFonts w:cs="Times New Roman"/>
                <w:lang w:eastAsia="zh-CN"/>
              </w:rPr>
            </w:pPr>
            <w:r>
              <w:rPr>
                <w:rFonts w:cs="Times New Roman"/>
              </w:rPr>
              <w:t>-6.39</w:t>
            </w:r>
          </w:p>
        </w:tc>
        <w:tc>
          <w:tcPr>
            <w:tcW w:w="442" w:type="pct"/>
            <w:shd w:val="clear" w:color="auto" w:fill="auto"/>
            <w:vAlign w:val="center"/>
          </w:tcPr>
          <w:p w14:paraId="2C47072E">
            <w:pPr>
              <w:jc w:val="center"/>
              <w:rPr>
                <w:rFonts w:cs="Times New Roman"/>
                <w:lang w:eastAsia="zh-CN"/>
              </w:rPr>
            </w:pPr>
            <w:r>
              <w:rPr>
                <w:rFonts w:cs="Times New Roman"/>
              </w:rPr>
              <w:t>-13.59</w:t>
            </w:r>
          </w:p>
        </w:tc>
        <w:tc>
          <w:tcPr>
            <w:tcW w:w="399" w:type="pct"/>
            <w:shd w:val="clear" w:color="auto" w:fill="auto"/>
            <w:vAlign w:val="center"/>
          </w:tcPr>
          <w:p w14:paraId="3BEB3CD0">
            <w:pPr>
              <w:jc w:val="center"/>
              <w:rPr>
                <w:rFonts w:cs="Times New Roman"/>
                <w:lang w:eastAsia="zh-CN"/>
              </w:rPr>
            </w:pPr>
            <w:r>
              <w:rPr>
                <w:rFonts w:cs="Times New Roman"/>
              </w:rPr>
              <w:t>0.81</w:t>
            </w:r>
          </w:p>
        </w:tc>
        <w:tc>
          <w:tcPr>
            <w:tcW w:w="442" w:type="pct"/>
            <w:shd w:val="clear" w:color="auto" w:fill="auto"/>
            <w:vAlign w:val="center"/>
          </w:tcPr>
          <w:p w14:paraId="4A88CDE1">
            <w:pPr>
              <w:jc w:val="center"/>
              <w:rPr>
                <w:rFonts w:cs="Times New Roman"/>
                <w:lang w:eastAsia="zh-CN"/>
              </w:rPr>
            </w:pPr>
            <w:r>
              <w:rPr>
                <w:rFonts w:cs="Times New Roman"/>
              </w:rPr>
              <w:t>-24.73</w:t>
            </w:r>
          </w:p>
        </w:tc>
        <w:tc>
          <w:tcPr>
            <w:tcW w:w="399" w:type="pct"/>
            <w:shd w:val="clear" w:color="auto" w:fill="auto"/>
            <w:vAlign w:val="center"/>
          </w:tcPr>
          <w:p w14:paraId="7D4F142A">
            <w:pPr>
              <w:jc w:val="center"/>
              <w:rPr>
                <w:rFonts w:cs="Times New Roman"/>
                <w:lang w:eastAsia="zh-CN"/>
              </w:rPr>
            </w:pPr>
            <w:r>
              <w:rPr>
                <w:rFonts w:cs="Times New Roman"/>
              </w:rPr>
              <w:t>11.95</w:t>
            </w:r>
          </w:p>
        </w:tc>
        <w:tc>
          <w:tcPr>
            <w:tcW w:w="832" w:type="pct"/>
            <w:vAlign w:val="center"/>
          </w:tcPr>
          <w:p w14:paraId="5DC590E2">
            <w:pPr>
              <w:jc w:val="center"/>
              <w:rPr>
                <w:rFonts w:cs="Times New Roman"/>
                <w:lang w:eastAsia="zh-CN"/>
              </w:rPr>
            </w:pPr>
            <w:r>
              <w:rPr>
                <w:rFonts w:cs="Times New Roman"/>
                <w:lang w:eastAsia="zh-CN"/>
              </w:rPr>
              <w:t>Not serious</w:t>
            </w:r>
          </w:p>
        </w:tc>
      </w:tr>
      <w:tr w14:paraId="489227C4">
        <w:trPr>
          <w:trHeight w:val="283" w:hRule="atLeast"/>
        </w:trPr>
        <w:tc>
          <w:tcPr>
            <w:tcW w:w="1833" w:type="pct"/>
            <w:shd w:val="clear" w:color="auto" w:fill="auto"/>
            <w:vAlign w:val="center"/>
          </w:tcPr>
          <w:p w14:paraId="1D88EA3C">
            <w:pPr>
              <w:jc w:val="center"/>
              <w:rPr>
                <w:rFonts w:cs="Times New Roman"/>
                <w:lang w:eastAsia="zh-CN"/>
              </w:rPr>
            </w:pPr>
            <w:r>
              <w:rPr>
                <w:rFonts w:cs="Times New Roman"/>
              </w:rPr>
              <w:t>Usual rehabilitation vs Usual care</w:t>
            </w:r>
          </w:p>
        </w:tc>
        <w:tc>
          <w:tcPr>
            <w:tcW w:w="653" w:type="pct"/>
            <w:shd w:val="clear" w:color="auto" w:fill="auto"/>
            <w:vAlign w:val="center"/>
          </w:tcPr>
          <w:p w14:paraId="288EB227">
            <w:pPr>
              <w:jc w:val="center"/>
              <w:rPr>
                <w:rFonts w:cs="Times New Roman"/>
                <w:lang w:eastAsia="zh-CN"/>
              </w:rPr>
            </w:pPr>
            <w:r>
              <w:rPr>
                <w:rFonts w:cs="Times New Roman"/>
              </w:rPr>
              <w:t>-3.28</w:t>
            </w:r>
          </w:p>
        </w:tc>
        <w:tc>
          <w:tcPr>
            <w:tcW w:w="442" w:type="pct"/>
            <w:shd w:val="clear" w:color="auto" w:fill="auto"/>
            <w:vAlign w:val="center"/>
          </w:tcPr>
          <w:p w14:paraId="0555380C">
            <w:pPr>
              <w:jc w:val="center"/>
              <w:rPr>
                <w:rFonts w:cs="Times New Roman"/>
                <w:lang w:eastAsia="zh-CN"/>
              </w:rPr>
            </w:pPr>
            <w:r>
              <w:rPr>
                <w:rFonts w:cs="Times New Roman"/>
              </w:rPr>
              <w:t>-20.26</w:t>
            </w:r>
          </w:p>
        </w:tc>
        <w:tc>
          <w:tcPr>
            <w:tcW w:w="399" w:type="pct"/>
            <w:shd w:val="clear" w:color="auto" w:fill="auto"/>
            <w:vAlign w:val="center"/>
          </w:tcPr>
          <w:p w14:paraId="3153C87A">
            <w:pPr>
              <w:jc w:val="center"/>
              <w:rPr>
                <w:rFonts w:cs="Times New Roman"/>
                <w:lang w:eastAsia="zh-CN"/>
              </w:rPr>
            </w:pPr>
            <w:r>
              <w:rPr>
                <w:rFonts w:cs="Times New Roman"/>
              </w:rPr>
              <w:t>13.71</w:t>
            </w:r>
          </w:p>
        </w:tc>
        <w:tc>
          <w:tcPr>
            <w:tcW w:w="442" w:type="pct"/>
            <w:shd w:val="clear" w:color="auto" w:fill="auto"/>
            <w:vAlign w:val="center"/>
          </w:tcPr>
          <w:p w14:paraId="763EB8EC">
            <w:pPr>
              <w:jc w:val="center"/>
              <w:rPr>
                <w:rFonts w:cs="Times New Roman"/>
                <w:lang w:eastAsia="zh-CN"/>
              </w:rPr>
            </w:pPr>
            <w:r>
              <w:rPr>
                <w:rFonts w:cs="Times New Roman"/>
              </w:rPr>
              <w:t>-29.05</w:t>
            </w:r>
          </w:p>
        </w:tc>
        <w:tc>
          <w:tcPr>
            <w:tcW w:w="399" w:type="pct"/>
            <w:shd w:val="clear" w:color="auto" w:fill="auto"/>
            <w:vAlign w:val="center"/>
          </w:tcPr>
          <w:p w14:paraId="5F49364F">
            <w:pPr>
              <w:jc w:val="center"/>
              <w:rPr>
                <w:rFonts w:cs="Times New Roman"/>
                <w:lang w:eastAsia="zh-CN"/>
              </w:rPr>
            </w:pPr>
            <w:r>
              <w:rPr>
                <w:rFonts w:cs="Times New Roman"/>
              </w:rPr>
              <w:t>22.49</w:t>
            </w:r>
          </w:p>
        </w:tc>
        <w:tc>
          <w:tcPr>
            <w:tcW w:w="832" w:type="pct"/>
            <w:vAlign w:val="center"/>
          </w:tcPr>
          <w:p w14:paraId="16B56937">
            <w:pPr>
              <w:jc w:val="center"/>
              <w:rPr>
                <w:rFonts w:cs="Times New Roman"/>
                <w:lang w:eastAsia="zh-CN"/>
              </w:rPr>
            </w:pPr>
            <w:r>
              <w:rPr>
                <w:rFonts w:cs="Times New Roman"/>
                <w:lang w:eastAsia="zh-CN"/>
              </w:rPr>
              <w:t>Not serious</w:t>
            </w:r>
          </w:p>
        </w:tc>
      </w:tr>
      <w:tr w14:paraId="2D58877E">
        <w:trPr>
          <w:trHeight w:val="283" w:hRule="atLeast"/>
        </w:trPr>
        <w:tc>
          <w:tcPr>
            <w:tcW w:w="5000" w:type="pct"/>
            <w:gridSpan w:val="7"/>
            <w:shd w:val="clear" w:color="auto" w:fill="D8D8D8" w:themeFill="background1" w:themeFillShade="D9"/>
            <w:vAlign w:val="center"/>
          </w:tcPr>
          <w:p w14:paraId="6C7A5D41">
            <w:pPr>
              <w:keepNext/>
              <w:jc w:val="center"/>
              <w:rPr>
                <w:rFonts w:cs="Times New Roman"/>
                <w:lang w:eastAsia="zh-CN"/>
              </w:rPr>
            </w:pPr>
            <w:r>
              <w:rPr>
                <w:rFonts w:cs="Times New Roman"/>
                <w:b/>
                <w:lang w:eastAsia="zh-CN"/>
              </w:rPr>
              <w:t>Cognitive functioning</w:t>
            </w:r>
          </w:p>
        </w:tc>
      </w:tr>
      <w:tr w14:paraId="4717F66C">
        <w:trPr>
          <w:trHeight w:val="283" w:hRule="atLeast"/>
        </w:trPr>
        <w:tc>
          <w:tcPr>
            <w:tcW w:w="1833" w:type="pct"/>
            <w:shd w:val="clear" w:color="auto" w:fill="auto"/>
            <w:vAlign w:val="center"/>
          </w:tcPr>
          <w:p w14:paraId="0AE03C5F">
            <w:pPr>
              <w:jc w:val="center"/>
              <w:rPr>
                <w:rFonts w:cs="Times New Roman"/>
                <w:lang w:eastAsia="zh-CN"/>
              </w:rPr>
            </w:pPr>
            <w:r>
              <w:rPr>
                <w:rFonts w:cs="Times New Roman"/>
                <w:lang w:eastAsia="zh-CN"/>
              </w:rPr>
              <w:t>Comparison</w:t>
            </w:r>
          </w:p>
        </w:tc>
        <w:tc>
          <w:tcPr>
            <w:tcW w:w="653" w:type="pct"/>
            <w:shd w:val="clear" w:color="auto" w:fill="auto"/>
            <w:vAlign w:val="center"/>
          </w:tcPr>
          <w:p w14:paraId="5778BD2F">
            <w:pPr>
              <w:jc w:val="center"/>
              <w:rPr>
                <w:rFonts w:cs="Times New Roman"/>
                <w:lang w:eastAsia="zh-CN"/>
              </w:rPr>
            </w:pPr>
            <w:r>
              <w:rPr>
                <w:rFonts w:cs="Times New Roman"/>
                <w:lang w:eastAsia="zh-CN"/>
              </w:rPr>
              <w:t>Effect size</w:t>
            </w:r>
          </w:p>
        </w:tc>
        <w:tc>
          <w:tcPr>
            <w:tcW w:w="442" w:type="pct"/>
            <w:shd w:val="clear" w:color="auto" w:fill="auto"/>
            <w:vAlign w:val="center"/>
          </w:tcPr>
          <w:p w14:paraId="4DFEA883">
            <w:pPr>
              <w:jc w:val="center"/>
              <w:rPr>
                <w:rFonts w:cs="Times New Roman"/>
                <w:lang w:eastAsia="zh-CN"/>
              </w:rPr>
            </w:pPr>
            <w:r>
              <w:rPr>
                <w:rFonts w:cs="Times New Roman"/>
                <w:lang w:eastAsia="zh-CN"/>
              </w:rPr>
              <w:t>LCI</w:t>
            </w:r>
          </w:p>
        </w:tc>
        <w:tc>
          <w:tcPr>
            <w:tcW w:w="399" w:type="pct"/>
            <w:shd w:val="clear" w:color="auto" w:fill="auto"/>
            <w:vAlign w:val="center"/>
          </w:tcPr>
          <w:p w14:paraId="3D938DC5">
            <w:pPr>
              <w:jc w:val="center"/>
              <w:rPr>
                <w:rFonts w:cs="Times New Roman"/>
                <w:lang w:eastAsia="zh-CN"/>
              </w:rPr>
            </w:pPr>
            <w:r>
              <w:rPr>
                <w:rFonts w:cs="Times New Roman"/>
                <w:lang w:eastAsia="zh-CN"/>
              </w:rPr>
              <w:t>UCI</w:t>
            </w:r>
          </w:p>
        </w:tc>
        <w:tc>
          <w:tcPr>
            <w:tcW w:w="442" w:type="pct"/>
            <w:shd w:val="clear" w:color="auto" w:fill="auto"/>
            <w:vAlign w:val="center"/>
          </w:tcPr>
          <w:p w14:paraId="60B292C9">
            <w:pPr>
              <w:jc w:val="center"/>
              <w:rPr>
                <w:rFonts w:cs="Times New Roman"/>
                <w:lang w:eastAsia="zh-CN"/>
              </w:rPr>
            </w:pPr>
            <w:r>
              <w:rPr>
                <w:rFonts w:cs="Times New Roman"/>
                <w:lang w:eastAsia="zh-CN"/>
              </w:rPr>
              <w:t>LPrI</w:t>
            </w:r>
          </w:p>
        </w:tc>
        <w:tc>
          <w:tcPr>
            <w:tcW w:w="399" w:type="pct"/>
            <w:shd w:val="clear" w:color="auto" w:fill="auto"/>
            <w:vAlign w:val="center"/>
          </w:tcPr>
          <w:p w14:paraId="3DB60927">
            <w:pPr>
              <w:jc w:val="center"/>
              <w:rPr>
                <w:rFonts w:cs="Times New Roman"/>
                <w:lang w:eastAsia="zh-CN"/>
              </w:rPr>
            </w:pPr>
            <w:r>
              <w:rPr>
                <w:rFonts w:cs="Times New Roman"/>
                <w:lang w:eastAsia="zh-CN"/>
              </w:rPr>
              <w:t>UPrI</w:t>
            </w:r>
          </w:p>
        </w:tc>
        <w:tc>
          <w:tcPr>
            <w:tcW w:w="832" w:type="pct"/>
            <w:vAlign w:val="center"/>
          </w:tcPr>
          <w:p w14:paraId="0B89F8BC">
            <w:pPr>
              <w:jc w:val="center"/>
              <w:rPr>
                <w:rFonts w:cs="Times New Roman"/>
                <w:lang w:eastAsia="zh-CN"/>
              </w:rPr>
            </w:pPr>
            <w:r>
              <w:rPr>
                <w:rFonts w:cs="Times New Roman"/>
                <w:lang w:eastAsia="zh-CN"/>
              </w:rPr>
              <w:t>Heterogeneity</w:t>
            </w:r>
          </w:p>
        </w:tc>
      </w:tr>
      <w:tr w14:paraId="591C2529">
        <w:trPr>
          <w:trHeight w:val="283" w:hRule="atLeast"/>
        </w:trPr>
        <w:tc>
          <w:tcPr>
            <w:tcW w:w="1833" w:type="pct"/>
            <w:shd w:val="clear" w:color="auto" w:fill="auto"/>
            <w:vAlign w:val="center"/>
          </w:tcPr>
          <w:p w14:paraId="62789B4F">
            <w:pPr>
              <w:jc w:val="center"/>
              <w:rPr>
                <w:rFonts w:cs="Times New Roman"/>
              </w:rPr>
            </w:pPr>
            <w:r>
              <w:rPr>
                <w:rFonts w:cs="Times New Roman"/>
              </w:rPr>
              <w:t>Liuzijue vs Baduanjin</w:t>
            </w:r>
          </w:p>
        </w:tc>
        <w:tc>
          <w:tcPr>
            <w:tcW w:w="653" w:type="pct"/>
            <w:shd w:val="clear" w:color="auto" w:fill="auto"/>
            <w:vAlign w:val="center"/>
          </w:tcPr>
          <w:p w14:paraId="47EB22AE">
            <w:pPr>
              <w:jc w:val="center"/>
              <w:rPr>
                <w:rFonts w:cs="Times New Roman"/>
              </w:rPr>
            </w:pPr>
            <w:r>
              <w:rPr>
                <w:rFonts w:cs="Times New Roman"/>
              </w:rPr>
              <w:t>-0.62</w:t>
            </w:r>
          </w:p>
        </w:tc>
        <w:tc>
          <w:tcPr>
            <w:tcW w:w="442" w:type="pct"/>
            <w:shd w:val="clear" w:color="auto" w:fill="auto"/>
            <w:vAlign w:val="center"/>
          </w:tcPr>
          <w:p w14:paraId="229E4627">
            <w:pPr>
              <w:jc w:val="center"/>
              <w:rPr>
                <w:rFonts w:cs="Times New Roman"/>
              </w:rPr>
            </w:pPr>
            <w:r>
              <w:rPr>
                <w:rFonts w:cs="Times New Roman"/>
              </w:rPr>
              <w:t>-1.33</w:t>
            </w:r>
          </w:p>
        </w:tc>
        <w:tc>
          <w:tcPr>
            <w:tcW w:w="399" w:type="pct"/>
            <w:shd w:val="clear" w:color="auto" w:fill="auto"/>
            <w:vAlign w:val="center"/>
          </w:tcPr>
          <w:p w14:paraId="2CF610F3">
            <w:pPr>
              <w:jc w:val="center"/>
              <w:rPr>
                <w:rFonts w:cs="Times New Roman"/>
              </w:rPr>
            </w:pPr>
            <w:r>
              <w:rPr>
                <w:rFonts w:cs="Times New Roman"/>
              </w:rPr>
              <w:t>0.10</w:t>
            </w:r>
          </w:p>
        </w:tc>
        <w:tc>
          <w:tcPr>
            <w:tcW w:w="442" w:type="pct"/>
            <w:shd w:val="clear" w:color="auto" w:fill="auto"/>
            <w:vAlign w:val="center"/>
          </w:tcPr>
          <w:p w14:paraId="76F4F864">
            <w:pPr>
              <w:jc w:val="center"/>
              <w:rPr>
                <w:rFonts w:cs="Times New Roman"/>
                <w:lang w:eastAsia="zh-CN"/>
              </w:rPr>
            </w:pPr>
            <w:r>
              <w:rPr>
                <w:rFonts w:cs="Times New Roman"/>
                <w:lang w:eastAsia="zh-CN"/>
              </w:rPr>
              <w:t>-</w:t>
            </w:r>
          </w:p>
        </w:tc>
        <w:tc>
          <w:tcPr>
            <w:tcW w:w="399" w:type="pct"/>
            <w:shd w:val="clear" w:color="auto" w:fill="auto"/>
            <w:vAlign w:val="center"/>
          </w:tcPr>
          <w:p w14:paraId="2EEA046C">
            <w:pPr>
              <w:jc w:val="center"/>
              <w:rPr>
                <w:rFonts w:cs="Times New Roman"/>
                <w:lang w:eastAsia="zh-CN"/>
              </w:rPr>
            </w:pPr>
            <w:r>
              <w:rPr>
                <w:rFonts w:cs="Times New Roman"/>
                <w:lang w:eastAsia="zh-CN"/>
              </w:rPr>
              <w:t>-</w:t>
            </w:r>
          </w:p>
        </w:tc>
        <w:tc>
          <w:tcPr>
            <w:tcW w:w="832" w:type="pct"/>
            <w:vAlign w:val="center"/>
          </w:tcPr>
          <w:p w14:paraId="62B872E2">
            <w:pPr>
              <w:jc w:val="center"/>
              <w:rPr>
                <w:rFonts w:cs="Times New Roman"/>
                <w:lang w:eastAsia="zh-CN"/>
              </w:rPr>
            </w:pPr>
            <w:r>
              <w:rPr>
                <w:rFonts w:cs="Times New Roman"/>
                <w:lang w:eastAsia="zh-CN"/>
              </w:rPr>
              <w:t>Not serious</w:t>
            </w:r>
          </w:p>
        </w:tc>
      </w:tr>
      <w:tr w14:paraId="388ED6F9">
        <w:trPr>
          <w:trHeight w:val="283" w:hRule="atLeast"/>
        </w:trPr>
        <w:tc>
          <w:tcPr>
            <w:tcW w:w="1833" w:type="pct"/>
            <w:shd w:val="clear" w:color="auto" w:fill="auto"/>
            <w:vAlign w:val="center"/>
          </w:tcPr>
          <w:p w14:paraId="0CE0C292">
            <w:pPr>
              <w:jc w:val="center"/>
              <w:rPr>
                <w:rFonts w:cs="Times New Roman"/>
                <w:lang w:eastAsia="zh-CN"/>
              </w:rPr>
            </w:pPr>
            <w:r>
              <w:rPr>
                <w:rFonts w:cs="Times New Roman"/>
              </w:rPr>
              <w:t>Taiji vs Baduanjin</w:t>
            </w:r>
          </w:p>
        </w:tc>
        <w:tc>
          <w:tcPr>
            <w:tcW w:w="653" w:type="pct"/>
            <w:shd w:val="clear" w:color="auto" w:fill="auto"/>
            <w:vAlign w:val="center"/>
          </w:tcPr>
          <w:p w14:paraId="25951FE6">
            <w:pPr>
              <w:jc w:val="center"/>
              <w:rPr>
                <w:rFonts w:cs="Times New Roman"/>
                <w:lang w:eastAsia="zh-CN"/>
              </w:rPr>
            </w:pPr>
            <w:r>
              <w:rPr>
                <w:rFonts w:cs="Times New Roman"/>
              </w:rPr>
              <w:t>-0.68</w:t>
            </w:r>
          </w:p>
        </w:tc>
        <w:tc>
          <w:tcPr>
            <w:tcW w:w="442" w:type="pct"/>
            <w:shd w:val="clear" w:color="auto" w:fill="auto"/>
            <w:vAlign w:val="center"/>
          </w:tcPr>
          <w:p w14:paraId="64F5919F">
            <w:pPr>
              <w:jc w:val="center"/>
              <w:rPr>
                <w:rFonts w:cs="Times New Roman"/>
                <w:lang w:eastAsia="zh-CN"/>
              </w:rPr>
            </w:pPr>
            <w:r>
              <w:rPr>
                <w:rFonts w:cs="Times New Roman"/>
              </w:rPr>
              <w:t>-1.60</w:t>
            </w:r>
          </w:p>
        </w:tc>
        <w:tc>
          <w:tcPr>
            <w:tcW w:w="399" w:type="pct"/>
            <w:shd w:val="clear" w:color="auto" w:fill="auto"/>
            <w:vAlign w:val="center"/>
          </w:tcPr>
          <w:p w14:paraId="3BE05D26">
            <w:pPr>
              <w:jc w:val="center"/>
              <w:rPr>
                <w:rFonts w:cs="Times New Roman"/>
                <w:lang w:eastAsia="zh-CN"/>
              </w:rPr>
            </w:pPr>
            <w:r>
              <w:rPr>
                <w:rFonts w:cs="Times New Roman"/>
              </w:rPr>
              <w:t>0.24</w:t>
            </w:r>
          </w:p>
        </w:tc>
        <w:tc>
          <w:tcPr>
            <w:tcW w:w="442" w:type="pct"/>
            <w:shd w:val="clear" w:color="auto" w:fill="auto"/>
            <w:vAlign w:val="center"/>
          </w:tcPr>
          <w:p w14:paraId="29625339">
            <w:pPr>
              <w:jc w:val="center"/>
              <w:rPr>
                <w:rFonts w:cs="Times New Roman"/>
                <w:lang w:eastAsia="zh-CN"/>
              </w:rPr>
            </w:pPr>
            <w:r>
              <w:rPr>
                <w:rFonts w:cs="Times New Roman"/>
                <w:lang w:eastAsia="zh-CN"/>
              </w:rPr>
              <w:t>-</w:t>
            </w:r>
          </w:p>
        </w:tc>
        <w:tc>
          <w:tcPr>
            <w:tcW w:w="399" w:type="pct"/>
            <w:shd w:val="clear" w:color="auto" w:fill="auto"/>
            <w:vAlign w:val="center"/>
          </w:tcPr>
          <w:p w14:paraId="3C1F7212">
            <w:pPr>
              <w:jc w:val="center"/>
              <w:rPr>
                <w:rFonts w:cs="Times New Roman"/>
                <w:lang w:eastAsia="zh-CN"/>
              </w:rPr>
            </w:pPr>
            <w:r>
              <w:rPr>
                <w:rFonts w:cs="Times New Roman"/>
                <w:lang w:eastAsia="zh-CN"/>
              </w:rPr>
              <w:t>-</w:t>
            </w:r>
          </w:p>
        </w:tc>
        <w:tc>
          <w:tcPr>
            <w:tcW w:w="832" w:type="pct"/>
            <w:vAlign w:val="center"/>
          </w:tcPr>
          <w:p w14:paraId="1D67F781">
            <w:pPr>
              <w:jc w:val="center"/>
              <w:rPr>
                <w:rFonts w:cs="Times New Roman"/>
                <w:lang w:eastAsia="zh-CN"/>
              </w:rPr>
            </w:pPr>
            <w:r>
              <w:rPr>
                <w:rFonts w:cs="Times New Roman"/>
                <w:lang w:eastAsia="zh-CN"/>
              </w:rPr>
              <w:t>Not serious</w:t>
            </w:r>
          </w:p>
        </w:tc>
      </w:tr>
      <w:tr w14:paraId="3CF7096F">
        <w:trPr>
          <w:trHeight w:val="283" w:hRule="atLeast"/>
        </w:trPr>
        <w:tc>
          <w:tcPr>
            <w:tcW w:w="1833" w:type="pct"/>
            <w:shd w:val="clear" w:color="auto" w:fill="auto"/>
            <w:vAlign w:val="center"/>
          </w:tcPr>
          <w:p w14:paraId="6685341C">
            <w:pPr>
              <w:jc w:val="center"/>
              <w:rPr>
                <w:rFonts w:cs="Times New Roman"/>
                <w:lang w:eastAsia="zh-CN"/>
              </w:rPr>
            </w:pPr>
            <w:r>
              <w:rPr>
                <w:rFonts w:cs="Times New Roman"/>
              </w:rPr>
              <w:t>Usual care vs Baduanjin</w:t>
            </w:r>
          </w:p>
        </w:tc>
        <w:tc>
          <w:tcPr>
            <w:tcW w:w="653" w:type="pct"/>
            <w:shd w:val="clear" w:color="auto" w:fill="auto"/>
            <w:vAlign w:val="center"/>
          </w:tcPr>
          <w:p w14:paraId="1F2CFFE6">
            <w:pPr>
              <w:jc w:val="center"/>
              <w:rPr>
                <w:rFonts w:cs="Times New Roman"/>
                <w:lang w:eastAsia="zh-CN"/>
              </w:rPr>
            </w:pPr>
            <w:r>
              <w:rPr>
                <w:rFonts w:cs="Times New Roman"/>
              </w:rPr>
              <w:t>-1.15</w:t>
            </w:r>
          </w:p>
        </w:tc>
        <w:tc>
          <w:tcPr>
            <w:tcW w:w="442" w:type="pct"/>
            <w:shd w:val="clear" w:color="auto" w:fill="auto"/>
            <w:vAlign w:val="center"/>
          </w:tcPr>
          <w:p w14:paraId="1C61D959">
            <w:pPr>
              <w:jc w:val="center"/>
              <w:rPr>
                <w:rFonts w:cs="Times New Roman"/>
                <w:lang w:eastAsia="zh-CN"/>
              </w:rPr>
            </w:pPr>
            <w:r>
              <w:rPr>
                <w:rFonts w:cs="Times New Roman"/>
              </w:rPr>
              <w:t>-1.77</w:t>
            </w:r>
          </w:p>
        </w:tc>
        <w:tc>
          <w:tcPr>
            <w:tcW w:w="399" w:type="pct"/>
            <w:shd w:val="clear" w:color="auto" w:fill="auto"/>
            <w:vAlign w:val="center"/>
          </w:tcPr>
          <w:p w14:paraId="70DBE70C">
            <w:pPr>
              <w:jc w:val="center"/>
              <w:rPr>
                <w:rFonts w:cs="Times New Roman"/>
                <w:lang w:eastAsia="zh-CN"/>
              </w:rPr>
            </w:pPr>
            <w:r>
              <w:rPr>
                <w:rFonts w:cs="Times New Roman"/>
              </w:rPr>
              <w:t>-0.54</w:t>
            </w:r>
          </w:p>
        </w:tc>
        <w:tc>
          <w:tcPr>
            <w:tcW w:w="442" w:type="pct"/>
            <w:shd w:val="clear" w:color="auto" w:fill="auto"/>
            <w:vAlign w:val="center"/>
          </w:tcPr>
          <w:p w14:paraId="3F3BAEA5">
            <w:pPr>
              <w:jc w:val="center"/>
              <w:rPr>
                <w:rFonts w:cs="Times New Roman"/>
                <w:lang w:eastAsia="zh-CN"/>
              </w:rPr>
            </w:pPr>
            <w:r>
              <w:rPr>
                <w:rFonts w:cs="Times New Roman"/>
                <w:lang w:eastAsia="zh-CN"/>
              </w:rPr>
              <w:t>-</w:t>
            </w:r>
          </w:p>
        </w:tc>
        <w:tc>
          <w:tcPr>
            <w:tcW w:w="399" w:type="pct"/>
            <w:shd w:val="clear" w:color="auto" w:fill="auto"/>
            <w:vAlign w:val="center"/>
          </w:tcPr>
          <w:p w14:paraId="6FA7D05F">
            <w:pPr>
              <w:jc w:val="center"/>
              <w:rPr>
                <w:rFonts w:cs="Times New Roman"/>
                <w:lang w:eastAsia="zh-CN"/>
              </w:rPr>
            </w:pPr>
            <w:r>
              <w:rPr>
                <w:rFonts w:cs="Times New Roman"/>
                <w:lang w:eastAsia="zh-CN"/>
              </w:rPr>
              <w:t>-</w:t>
            </w:r>
          </w:p>
        </w:tc>
        <w:tc>
          <w:tcPr>
            <w:tcW w:w="832" w:type="pct"/>
            <w:vAlign w:val="center"/>
          </w:tcPr>
          <w:p w14:paraId="13F1C3F3">
            <w:pPr>
              <w:jc w:val="center"/>
              <w:rPr>
                <w:rFonts w:cs="Times New Roman"/>
                <w:lang w:eastAsia="zh-CN"/>
              </w:rPr>
            </w:pPr>
            <w:r>
              <w:rPr>
                <w:rFonts w:cs="Times New Roman"/>
                <w:lang w:eastAsia="zh-CN"/>
              </w:rPr>
              <w:t>Not serious</w:t>
            </w:r>
          </w:p>
        </w:tc>
      </w:tr>
      <w:tr w14:paraId="144B50DB">
        <w:trPr>
          <w:trHeight w:val="283" w:hRule="atLeast"/>
        </w:trPr>
        <w:tc>
          <w:tcPr>
            <w:tcW w:w="1833" w:type="pct"/>
            <w:shd w:val="clear" w:color="auto" w:fill="auto"/>
            <w:vAlign w:val="center"/>
          </w:tcPr>
          <w:p w14:paraId="14CB0DE2">
            <w:pPr>
              <w:jc w:val="center"/>
              <w:rPr>
                <w:rFonts w:cs="Times New Roman"/>
                <w:lang w:eastAsia="zh-CN"/>
              </w:rPr>
            </w:pPr>
            <w:r>
              <w:rPr>
                <w:rFonts w:cs="Times New Roman"/>
              </w:rPr>
              <w:t>Usual rehabilitation vs Baduanjin</w:t>
            </w:r>
          </w:p>
        </w:tc>
        <w:tc>
          <w:tcPr>
            <w:tcW w:w="653" w:type="pct"/>
            <w:shd w:val="clear" w:color="auto" w:fill="auto"/>
            <w:vAlign w:val="center"/>
          </w:tcPr>
          <w:p w14:paraId="4CE04AA7">
            <w:pPr>
              <w:jc w:val="center"/>
              <w:rPr>
                <w:rFonts w:cs="Times New Roman"/>
                <w:lang w:eastAsia="zh-CN"/>
              </w:rPr>
            </w:pPr>
            <w:r>
              <w:rPr>
                <w:rFonts w:cs="Times New Roman"/>
              </w:rPr>
              <w:t>-1.82</w:t>
            </w:r>
          </w:p>
        </w:tc>
        <w:tc>
          <w:tcPr>
            <w:tcW w:w="442" w:type="pct"/>
            <w:shd w:val="clear" w:color="auto" w:fill="auto"/>
            <w:vAlign w:val="center"/>
          </w:tcPr>
          <w:p w14:paraId="539CC14F">
            <w:pPr>
              <w:jc w:val="center"/>
              <w:rPr>
                <w:rFonts w:cs="Times New Roman"/>
                <w:lang w:eastAsia="zh-CN"/>
              </w:rPr>
            </w:pPr>
            <w:r>
              <w:rPr>
                <w:rFonts w:cs="Times New Roman"/>
              </w:rPr>
              <w:t>-2.26</w:t>
            </w:r>
          </w:p>
        </w:tc>
        <w:tc>
          <w:tcPr>
            <w:tcW w:w="399" w:type="pct"/>
            <w:shd w:val="clear" w:color="auto" w:fill="auto"/>
            <w:vAlign w:val="center"/>
          </w:tcPr>
          <w:p w14:paraId="3FB0C8F8">
            <w:pPr>
              <w:jc w:val="center"/>
              <w:rPr>
                <w:rFonts w:cs="Times New Roman"/>
                <w:lang w:eastAsia="zh-CN"/>
              </w:rPr>
            </w:pPr>
            <w:r>
              <w:rPr>
                <w:rFonts w:cs="Times New Roman"/>
              </w:rPr>
              <w:t>-1.38</w:t>
            </w:r>
          </w:p>
        </w:tc>
        <w:tc>
          <w:tcPr>
            <w:tcW w:w="442" w:type="pct"/>
            <w:shd w:val="clear" w:color="auto" w:fill="auto"/>
            <w:vAlign w:val="center"/>
          </w:tcPr>
          <w:p w14:paraId="7C1AA0B1">
            <w:pPr>
              <w:jc w:val="center"/>
              <w:rPr>
                <w:rFonts w:cs="Times New Roman"/>
                <w:lang w:eastAsia="zh-CN"/>
              </w:rPr>
            </w:pPr>
            <w:r>
              <w:rPr>
                <w:rFonts w:cs="Times New Roman"/>
                <w:lang w:eastAsia="zh-CN"/>
              </w:rPr>
              <w:t>-</w:t>
            </w:r>
          </w:p>
        </w:tc>
        <w:tc>
          <w:tcPr>
            <w:tcW w:w="399" w:type="pct"/>
            <w:shd w:val="clear" w:color="auto" w:fill="auto"/>
            <w:vAlign w:val="center"/>
          </w:tcPr>
          <w:p w14:paraId="249394E6">
            <w:pPr>
              <w:jc w:val="center"/>
              <w:rPr>
                <w:rFonts w:cs="Times New Roman"/>
                <w:lang w:eastAsia="zh-CN"/>
              </w:rPr>
            </w:pPr>
            <w:r>
              <w:rPr>
                <w:rFonts w:cs="Times New Roman"/>
                <w:lang w:eastAsia="zh-CN"/>
              </w:rPr>
              <w:t>-</w:t>
            </w:r>
          </w:p>
        </w:tc>
        <w:tc>
          <w:tcPr>
            <w:tcW w:w="832" w:type="pct"/>
            <w:vAlign w:val="center"/>
          </w:tcPr>
          <w:p w14:paraId="4CC3F2ED">
            <w:pPr>
              <w:jc w:val="center"/>
              <w:rPr>
                <w:rFonts w:cs="Times New Roman"/>
                <w:lang w:eastAsia="zh-CN"/>
              </w:rPr>
            </w:pPr>
            <w:r>
              <w:rPr>
                <w:rFonts w:cs="Times New Roman"/>
                <w:lang w:eastAsia="zh-CN"/>
              </w:rPr>
              <w:t>Not serious</w:t>
            </w:r>
          </w:p>
        </w:tc>
      </w:tr>
      <w:tr w14:paraId="0C07D780">
        <w:trPr>
          <w:trHeight w:val="283" w:hRule="atLeast"/>
        </w:trPr>
        <w:tc>
          <w:tcPr>
            <w:tcW w:w="1833" w:type="pct"/>
            <w:shd w:val="clear" w:color="auto" w:fill="auto"/>
            <w:vAlign w:val="center"/>
          </w:tcPr>
          <w:p w14:paraId="22580B8C">
            <w:pPr>
              <w:jc w:val="center"/>
              <w:rPr>
                <w:rFonts w:cs="Times New Roman"/>
                <w:lang w:eastAsia="zh-CN"/>
              </w:rPr>
            </w:pPr>
            <w:r>
              <w:rPr>
                <w:rFonts w:cs="Times New Roman"/>
              </w:rPr>
              <w:t>Taiji vs Liuzijue</w:t>
            </w:r>
          </w:p>
        </w:tc>
        <w:tc>
          <w:tcPr>
            <w:tcW w:w="653" w:type="pct"/>
            <w:shd w:val="clear" w:color="auto" w:fill="auto"/>
            <w:vAlign w:val="center"/>
          </w:tcPr>
          <w:p w14:paraId="26BFAE3C">
            <w:pPr>
              <w:jc w:val="center"/>
              <w:rPr>
                <w:rFonts w:cs="Times New Roman"/>
                <w:lang w:eastAsia="zh-CN"/>
              </w:rPr>
            </w:pPr>
            <w:r>
              <w:rPr>
                <w:rFonts w:cs="Times New Roman"/>
              </w:rPr>
              <w:t>-0.06</w:t>
            </w:r>
          </w:p>
        </w:tc>
        <w:tc>
          <w:tcPr>
            <w:tcW w:w="442" w:type="pct"/>
            <w:shd w:val="clear" w:color="auto" w:fill="auto"/>
            <w:vAlign w:val="center"/>
          </w:tcPr>
          <w:p w14:paraId="228C0C5D">
            <w:pPr>
              <w:jc w:val="center"/>
              <w:rPr>
                <w:rFonts w:cs="Times New Roman"/>
                <w:lang w:eastAsia="zh-CN"/>
              </w:rPr>
            </w:pPr>
            <w:r>
              <w:rPr>
                <w:rFonts w:cs="Times New Roman"/>
              </w:rPr>
              <w:t>-0.84</w:t>
            </w:r>
          </w:p>
        </w:tc>
        <w:tc>
          <w:tcPr>
            <w:tcW w:w="399" w:type="pct"/>
            <w:shd w:val="clear" w:color="auto" w:fill="auto"/>
            <w:vAlign w:val="center"/>
          </w:tcPr>
          <w:p w14:paraId="71C31A15">
            <w:pPr>
              <w:jc w:val="center"/>
              <w:rPr>
                <w:rFonts w:cs="Times New Roman"/>
                <w:lang w:eastAsia="zh-CN"/>
              </w:rPr>
            </w:pPr>
            <w:r>
              <w:rPr>
                <w:rFonts w:cs="Times New Roman"/>
              </w:rPr>
              <w:t>0.71</w:t>
            </w:r>
          </w:p>
        </w:tc>
        <w:tc>
          <w:tcPr>
            <w:tcW w:w="442" w:type="pct"/>
            <w:shd w:val="clear" w:color="auto" w:fill="auto"/>
            <w:vAlign w:val="center"/>
          </w:tcPr>
          <w:p w14:paraId="64CC90B6">
            <w:pPr>
              <w:jc w:val="center"/>
              <w:rPr>
                <w:rFonts w:cs="Times New Roman"/>
                <w:lang w:eastAsia="zh-CN"/>
              </w:rPr>
            </w:pPr>
            <w:r>
              <w:rPr>
                <w:rFonts w:cs="Times New Roman"/>
                <w:lang w:eastAsia="zh-CN"/>
              </w:rPr>
              <w:t>-</w:t>
            </w:r>
          </w:p>
        </w:tc>
        <w:tc>
          <w:tcPr>
            <w:tcW w:w="399" w:type="pct"/>
            <w:shd w:val="clear" w:color="auto" w:fill="auto"/>
            <w:vAlign w:val="center"/>
          </w:tcPr>
          <w:p w14:paraId="16D88457">
            <w:pPr>
              <w:jc w:val="center"/>
              <w:rPr>
                <w:rFonts w:cs="Times New Roman"/>
                <w:lang w:eastAsia="zh-CN"/>
              </w:rPr>
            </w:pPr>
            <w:r>
              <w:rPr>
                <w:rFonts w:cs="Times New Roman"/>
                <w:lang w:eastAsia="zh-CN"/>
              </w:rPr>
              <w:t>-</w:t>
            </w:r>
          </w:p>
        </w:tc>
        <w:tc>
          <w:tcPr>
            <w:tcW w:w="832" w:type="pct"/>
            <w:vAlign w:val="center"/>
          </w:tcPr>
          <w:p w14:paraId="0B59B881">
            <w:pPr>
              <w:jc w:val="center"/>
              <w:rPr>
                <w:rFonts w:cs="Times New Roman"/>
                <w:lang w:eastAsia="zh-CN"/>
              </w:rPr>
            </w:pPr>
            <w:r>
              <w:rPr>
                <w:rFonts w:cs="Times New Roman"/>
                <w:lang w:eastAsia="zh-CN"/>
              </w:rPr>
              <w:t>Not serious</w:t>
            </w:r>
          </w:p>
        </w:tc>
      </w:tr>
      <w:tr w14:paraId="14BBAB94">
        <w:trPr>
          <w:trHeight w:val="283" w:hRule="atLeast"/>
        </w:trPr>
        <w:tc>
          <w:tcPr>
            <w:tcW w:w="1833" w:type="pct"/>
            <w:shd w:val="clear" w:color="auto" w:fill="auto"/>
            <w:vAlign w:val="center"/>
          </w:tcPr>
          <w:p w14:paraId="70B836DD">
            <w:pPr>
              <w:jc w:val="center"/>
              <w:rPr>
                <w:rFonts w:cs="Times New Roman"/>
                <w:lang w:eastAsia="zh-CN"/>
              </w:rPr>
            </w:pPr>
            <w:r>
              <w:rPr>
                <w:rFonts w:cs="Times New Roman"/>
              </w:rPr>
              <w:t>Usual care vs Liuzijue</w:t>
            </w:r>
          </w:p>
        </w:tc>
        <w:tc>
          <w:tcPr>
            <w:tcW w:w="653" w:type="pct"/>
            <w:shd w:val="clear" w:color="auto" w:fill="auto"/>
            <w:vAlign w:val="center"/>
          </w:tcPr>
          <w:p w14:paraId="661DB0F2">
            <w:pPr>
              <w:jc w:val="center"/>
              <w:rPr>
                <w:rFonts w:cs="Times New Roman"/>
                <w:lang w:eastAsia="zh-CN"/>
              </w:rPr>
            </w:pPr>
            <w:r>
              <w:rPr>
                <w:rFonts w:cs="Times New Roman"/>
              </w:rPr>
              <w:t>-0.53</w:t>
            </w:r>
          </w:p>
        </w:tc>
        <w:tc>
          <w:tcPr>
            <w:tcW w:w="442" w:type="pct"/>
            <w:shd w:val="clear" w:color="auto" w:fill="auto"/>
            <w:vAlign w:val="center"/>
          </w:tcPr>
          <w:p w14:paraId="1C1A2D13">
            <w:pPr>
              <w:jc w:val="center"/>
              <w:rPr>
                <w:rFonts w:cs="Times New Roman"/>
                <w:lang w:eastAsia="zh-CN"/>
              </w:rPr>
            </w:pPr>
            <w:r>
              <w:rPr>
                <w:rFonts w:cs="Times New Roman"/>
              </w:rPr>
              <w:t>-0.90</w:t>
            </w:r>
          </w:p>
        </w:tc>
        <w:tc>
          <w:tcPr>
            <w:tcW w:w="399" w:type="pct"/>
            <w:shd w:val="clear" w:color="auto" w:fill="auto"/>
            <w:vAlign w:val="center"/>
          </w:tcPr>
          <w:p w14:paraId="334000BA">
            <w:pPr>
              <w:jc w:val="center"/>
              <w:rPr>
                <w:rFonts w:cs="Times New Roman"/>
                <w:lang w:eastAsia="zh-CN"/>
              </w:rPr>
            </w:pPr>
            <w:r>
              <w:rPr>
                <w:rFonts w:cs="Times New Roman"/>
              </w:rPr>
              <w:t>-0.17</w:t>
            </w:r>
          </w:p>
        </w:tc>
        <w:tc>
          <w:tcPr>
            <w:tcW w:w="442" w:type="pct"/>
            <w:shd w:val="clear" w:color="auto" w:fill="auto"/>
            <w:vAlign w:val="center"/>
          </w:tcPr>
          <w:p w14:paraId="3968BCB5">
            <w:pPr>
              <w:jc w:val="center"/>
              <w:rPr>
                <w:rFonts w:cs="Times New Roman"/>
                <w:lang w:eastAsia="zh-CN"/>
              </w:rPr>
            </w:pPr>
            <w:r>
              <w:rPr>
                <w:rFonts w:cs="Times New Roman"/>
                <w:lang w:eastAsia="zh-CN"/>
              </w:rPr>
              <w:t>-</w:t>
            </w:r>
          </w:p>
        </w:tc>
        <w:tc>
          <w:tcPr>
            <w:tcW w:w="399" w:type="pct"/>
            <w:shd w:val="clear" w:color="auto" w:fill="auto"/>
            <w:vAlign w:val="center"/>
          </w:tcPr>
          <w:p w14:paraId="021C3D21">
            <w:pPr>
              <w:jc w:val="center"/>
              <w:rPr>
                <w:rFonts w:cs="Times New Roman"/>
                <w:lang w:eastAsia="zh-CN"/>
              </w:rPr>
            </w:pPr>
            <w:r>
              <w:rPr>
                <w:rFonts w:cs="Times New Roman"/>
                <w:lang w:eastAsia="zh-CN"/>
              </w:rPr>
              <w:t>-</w:t>
            </w:r>
          </w:p>
        </w:tc>
        <w:tc>
          <w:tcPr>
            <w:tcW w:w="832" w:type="pct"/>
            <w:vAlign w:val="center"/>
          </w:tcPr>
          <w:p w14:paraId="1061D882">
            <w:pPr>
              <w:jc w:val="center"/>
              <w:rPr>
                <w:rFonts w:cs="Times New Roman"/>
                <w:lang w:eastAsia="zh-CN"/>
              </w:rPr>
            </w:pPr>
            <w:r>
              <w:rPr>
                <w:rFonts w:cs="Times New Roman"/>
                <w:lang w:eastAsia="zh-CN"/>
              </w:rPr>
              <w:t>Not serious</w:t>
            </w:r>
          </w:p>
        </w:tc>
      </w:tr>
      <w:tr w14:paraId="69E44196">
        <w:trPr>
          <w:trHeight w:val="283" w:hRule="atLeast"/>
        </w:trPr>
        <w:tc>
          <w:tcPr>
            <w:tcW w:w="1833" w:type="pct"/>
            <w:shd w:val="clear" w:color="auto" w:fill="auto"/>
            <w:vAlign w:val="center"/>
          </w:tcPr>
          <w:p w14:paraId="091376CA">
            <w:pPr>
              <w:jc w:val="center"/>
              <w:rPr>
                <w:rFonts w:cs="Times New Roman"/>
                <w:lang w:eastAsia="zh-CN"/>
              </w:rPr>
            </w:pPr>
            <w:r>
              <w:rPr>
                <w:rFonts w:cs="Times New Roman"/>
              </w:rPr>
              <w:t>Usual rehabilitation vs Liuzijue</w:t>
            </w:r>
          </w:p>
        </w:tc>
        <w:tc>
          <w:tcPr>
            <w:tcW w:w="653" w:type="pct"/>
            <w:shd w:val="clear" w:color="auto" w:fill="auto"/>
            <w:vAlign w:val="center"/>
          </w:tcPr>
          <w:p w14:paraId="4AC0D98E">
            <w:pPr>
              <w:jc w:val="center"/>
              <w:rPr>
                <w:rFonts w:cs="Times New Roman"/>
                <w:lang w:eastAsia="zh-CN"/>
              </w:rPr>
            </w:pPr>
            <w:r>
              <w:rPr>
                <w:rFonts w:cs="Times New Roman"/>
              </w:rPr>
              <w:t>-1.21</w:t>
            </w:r>
          </w:p>
        </w:tc>
        <w:tc>
          <w:tcPr>
            <w:tcW w:w="442" w:type="pct"/>
            <w:shd w:val="clear" w:color="auto" w:fill="auto"/>
            <w:vAlign w:val="center"/>
          </w:tcPr>
          <w:p w14:paraId="636702F0">
            <w:pPr>
              <w:jc w:val="center"/>
              <w:rPr>
                <w:rFonts w:cs="Times New Roman"/>
                <w:lang w:eastAsia="zh-CN"/>
              </w:rPr>
            </w:pPr>
            <w:r>
              <w:rPr>
                <w:rFonts w:cs="Times New Roman"/>
              </w:rPr>
              <w:t>-2.04</w:t>
            </w:r>
          </w:p>
        </w:tc>
        <w:tc>
          <w:tcPr>
            <w:tcW w:w="399" w:type="pct"/>
            <w:shd w:val="clear" w:color="auto" w:fill="auto"/>
            <w:vAlign w:val="center"/>
          </w:tcPr>
          <w:p w14:paraId="01E88FAD">
            <w:pPr>
              <w:jc w:val="center"/>
              <w:rPr>
                <w:rFonts w:cs="Times New Roman"/>
                <w:lang w:eastAsia="zh-CN"/>
              </w:rPr>
            </w:pPr>
            <w:r>
              <w:rPr>
                <w:rFonts w:cs="Times New Roman"/>
              </w:rPr>
              <w:t>-0.37</w:t>
            </w:r>
          </w:p>
        </w:tc>
        <w:tc>
          <w:tcPr>
            <w:tcW w:w="442" w:type="pct"/>
            <w:shd w:val="clear" w:color="auto" w:fill="auto"/>
            <w:vAlign w:val="center"/>
          </w:tcPr>
          <w:p w14:paraId="51DC9532">
            <w:pPr>
              <w:jc w:val="center"/>
              <w:rPr>
                <w:rFonts w:cs="Times New Roman"/>
                <w:lang w:eastAsia="zh-CN"/>
              </w:rPr>
            </w:pPr>
            <w:r>
              <w:rPr>
                <w:rFonts w:cs="Times New Roman"/>
                <w:lang w:eastAsia="zh-CN"/>
              </w:rPr>
              <w:t>-</w:t>
            </w:r>
          </w:p>
        </w:tc>
        <w:tc>
          <w:tcPr>
            <w:tcW w:w="399" w:type="pct"/>
            <w:shd w:val="clear" w:color="auto" w:fill="auto"/>
            <w:vAlign w:val="center"/>
          </w:tcPr>
          <w:p w14:paraId="16548599">
            <w:pPr>
              <w:jc w:val="center"/>
              <w:rPr>
                <w:rFonts w:cs="Times New Roman"/>
                <w:lang w:eastAsia="zh-CN"/>
              </w:rPr>
            </w:pPr>
            <w:r>
              <w:rPr>
                <w:rFonts w:cs="Times New Roman"/>
                <w:lang w:eastAsia="zh-CN"/>
              </w:rPr>
              <w:t>-</w:t>
            </w:r>
          </w:p>
        </w:tc>
        <w:tc>
          <w:tcPr>
            <w:tcW w:w="832" w:type="pct"/>
            <w:vAlign w:val="center"/>
          </w:tcPr>
          <w:p w14:paraId="4395EE50">
            <w:pPr>
              <w:jc w:val="center"/>
              <w:rPr>
                <w:rFonts w:cs="Times New Roman"/>
                <w:lang w:eastAsia="zh-CN"/>
              </w:rPr>
            </w:pPr>
            <w:r>
              <w:rPr>
                <w:rFonts w:cs="Times New Roman"/>
                <w:lang w:eastAsia="zh-CN"/>
              </w:rPr>
              <w:t>Not serious</w:t>
            </w:r>
          </w:p>
        </w:tc>
      </w:tr>
      <w:tr w14:paraId="5B7CD918">
        <w:trPr>
          <w:trHeight w:val="283" w:hRule="atLeast"/>
        </w:trPr>
        <w:tc>
          <w:tcPr>
            <w:tcW w:w="1833" w:type="pct"/>
            <w:shd w:val="clear" w:color="auto" w:fill="auto"/>
            <w:vAlign w:val="center"/>
          </w:tcPr>
          <w:p w14:paraId="0ED2041F">
            <w:pPr>
              <w:jc w:val="center"/>
              <w:rPr>
                <w:rFonts w:cs="Times New Roman"/>
                <w:lang w:eastAsia="zh-CN"/>
              </w:rPr>
            </w:pPr>
            <w:r>
              <w:rPr>
                <w:rFonts w:cs="Times New Roman"/>
              </w:rPr>
              <w:t>Usual care vs Taiji</w:t>
            </w:r>
          </w:p>
        </w:tc>
        <w:tc>
          <w:tcPr>
            <w:tcW w:w="653" w:type="pct"/>
            <w:shd w:val="clear" w:color="auto" w:fill="auto"/>
            <w:vAlign w:val="center"/>
          </w:tcPr>
          <w:p w14:paraId="29F4CDDD">
            <w:pPr>
              <w:jc w:val="center"/>
              <w:rPr>
                <w:rFonts w:cs="Times New Roman"/>
                <w:lang w:eastAsia="zh-CN"/>
              </w:rPr>
            </w:pPr>
            <w:r>
              <w:rPr>
                <w:rFonts w:cs="Times New Roman"/>
              </w:rPr>
              <w:t>-0.47</w:t>
            </w:r>
          </w:p>
        </w:tc>
        <w:tc>
          <w:tcPr>
            <w:tcW w:w="442" w:type="pct"/>
            <w:shd w:val="clear" w:color="auto" w:fill="auto"/>
            <w:vAlign w:val="center"/>
          </w:tcPr>
          <w:p w14:paraId="2F8A5E65">
            <w:pPr>
              <w:jc w:val="center"/>
              <w:rPr>
                <w:rFonts w:cs="Times New Roman"/>
                <w:lang w:eastAsia="zh-CN"/>
              </w:rPr>
            </w:pPr>
            <w:r>
              <w:rPr>
                <w:rFonts w:cs="Times New Roman"/>
              </w:rPr>
              <w:t>-1.16</w:t>
            </w:r>
          </w:p>
        </w:tc>
        <w:tc>
          <w:tcPr>
            <w:tcW w:w="399" w:type="pct"/>
            <w:shd w:val="clear" w:color="auto" w:fill="auto"/>
            <w:vAlign w:val="center"/>
          </w:tcPr>
          <w:p w14:paraId="6A540AA0">
            <w:pPr>
              <w:jc w:val="center"/>
              <w:rPr>
                <w:rFonts w:cs="Times New Roman"/>
                <w:lang w:eastAsia="zh-CN"/>
              </w:rPr>
            </w:pPr>
            <w:r>
              <w:rPr>
                <w:rFonts w:cs="Times New Roman"/>
              </w:rPr>
              <w:t>0.21</w:t>
            </w:r>
          </w:p>
        </w:tc>
        <w:tc>
          <w:tcPr>
            <w:tcW w:w="442" w:type="pct"/>
            <w:shd w:val="clear" w:color="auto" w:fill="auto"/>
            <w:vAlign w:val="center"/>
          </w:tcPr>
          <w:p w14:paraId="35289656">
            <w:pPr>
              <w:jc w:val="center"/>
              <w:rPr>
                <w:rFonts w:cs="Times New Roman"/>
                <w:lang w:eastAsia="zh-CN"/>
              </w:rPr>
            </w:pPr>
            <w:r>
              <w:rPr>
                <w:rFonts w:cs="Times New Roman"/>
                <w:lang w:eastAsia="zh-CN"/>
              </w:rPr>
              <w:t>-</w:t>
            </w:r>
          </w:p>
        </w:tc>
        <w:tc>
          <w:tcPr>
            <w:tcW w:w="399" w:type="pct"/>
            <w:shd w:val="clear" w:color="auto" w:fill="auto"/>
            <w:vAlign w:val="center"/>
          </w:tcPr>
          <w:p w14:paraId="711C1E88">
            <w:pPr>
              <w:jc w:val="center"/>
              <w:rPr>
                <w:rFonts w:cs="Times New Roman"/>
                <w:lang w:eastAsia="zh-CN"/>
              </w:rPr>
            </w:pPr>
            <w:r>
              <w:rPr>
                <w:rFonts w:cs="Times New Roman"/>
                <w:lang w:eastAsia="zh-CN"/>
              </w:rPr>
              <w:t>-</w:t>
            </w:r>
          </w:p>
        </w:tc>
        <w:tc>
          <w:tcPr>
            <w:tcW w:w="832" w:type="pct"/>
            <w:vAlign w:val="center"/>
          </w:tcPr>
          <w:p w14:paraId="5ECC3793">
            <w:pPr>
              <w:jc w:val="center"/>
              <w:rPr>
                <w:rFonts w:cs="Times New Roman"/>
                <w:lang w:eastAsia="zh-CN"/>
              </w:rPr>
            </w:pPr>
            <w:r>
              <w:rPr>
                <w:rFonts w:cs="Times New Roman"/>
                <w:lang w:eastAsia="zh-CN"/>
              </w:rPr>
              <w:t>Not serious</w:t>
            </w:r>
          </w:p>
        </w:tc>
      </w:tr>
      <w:tr w14:paraId="490524D9">
        <w:trPr>
          <w:trHeight w:val="283" w:hRule="atLeast"/>
        </w:trPr>
        <w:tc>
          <w:tcPr>
            <w:tcW w:w="1833" w:type="pct"/>
            <w:shd w:val="clear" w:color="auto" w:fill="auto"/>
            <w:vAlign w:val="center"/>
          </w:tcPr>
          <w:p w14:paraId="65B5E3E8">
            <w:pPr>
              <w:jc w:val="center"/>
              <w:rPr>
                <w:rFonts w:cs="Times New Roman"/>
                <w:lang w:eastAsia="zh-CN"/>
              </w:rPr>
            </w:pPr>
            <w:r>
              <w:rPr>
                <w:rFonts w:cs="Times New Roman"/>
              </w:rPr>
              <w:t>Usual rehabilitation vs Taiji</w:t>
            </w:r>
          </w:p>
        </w:tc>
        <w:tc>
          <w:tcPr>
            <w:tcW w:w="653" w:type="pct"/>
            <w:shd w:val="clear" w:color="auto" w:fill="auto"/>
            <w:vAlign w:val="center"/>
          </w:tcPr>
          <w:p w14:paraId="0DF522FC">
            <w:pPr>
              <w:jc w:val="center"/>
              <w:rPr>
                <w:rFonts w:cs="Times New Roman"/>
                <w:lang w:eastAsia="zh-CN"/>
              </w:rPr>
            </w:pPr>
            <w:r>
              <w:rPr>
                <w:rFonts w:cs="Times New Roman"/>
              </w:rPr>
              <w:t>-1.14</w:t>
            </w:r>
          </w:p>
        </w:tc>
        <w:tc>
          <w:tcPr>
            <w:tcW w:w="442" w:type="pct"/>
            <w:shd w:val="clear" w:color="auto" w:fill="auto"/>
            <w:vAlign w:val="center"/>
          </w:tcPr>
          <w:p w14:paraId="104BE003">
            <w:pPr>
              <w:jc w:val="center"/>
              <w:rPr>
                <w:rFonts w:cs="Times New Roman"/>
                <w:lang w:eastAsia="zh-CN"/>
              </w:rPr>
            </w:pPr>
            <w:r>
              <w:rPr>
                <w:rFonts w:cs="Times New Roman"/>
              </w:rPr>
              <w:t>-2.16</w:t>
            </w:r>
          </w:p>
        </w:tc>
        <w:tc>
          <w:tcPr>
            <w:tcW w:w="399" w:type="pct"/>
            <w:shd w:val="clear" w:color="auto" w:fill="auto"/>
            <w:vAlign w:val="center"/>
          </w:tcPr>
          <w:p w14:paraId="49DD8AFC">
            <w:pPr>
              <w:jc w:val="center"/>
              <w:rPr>
                <w:rFonts w:cs="Times New Roman"/>
                <w:lang w:eastAsia="zh-CN"/>
              </w:rPr>
            </w:pPr>
            <w:r>
              <w:rPr>
                <w:rFonts w:cs="Times New Roman"/>
              </w:rPr>
              <w:t>-0.13</w:t>
            </w:r>
          </w:p>
        </w:tc>
        <w:tc>
          <w:tcPr>
            <w:tcW w:w="442" w:type="pct"/>
            <w:shd w:val="clear" w:color="auto" w:fill="auto"/>
            <w:vAlign w:val="center"/>
          </w:tcPr>
          <w:p w14:paraId="5329D2B7">
            <w:pPr>
              <w:jc w:val="center"/>
              <w:rPr>
                <w:rFonts w:cs="Times New Roman"/>
                <w:lang w:eastAsia="zh-CN"/>
              </w:rPr>
            </w:pPr>
            <w:r>
              <w:rPr>
                <w:rFonts w:cs="Times New Roman"/>
                <w:lang w:eastAsia="zh-CN"/>
              </w:rPr>
              <w:t>-</w:t>
            </w:r>
          </w:p>
        </w:tc>
        <w:tc>
          <w:tcPr>
            <w:tcW w:w="399" w:type="pct"/>
            <w:shd w:val="clear" w:color="auto" w:fill="auto"/>
            <w:vAlign w:val="center"/>
          </w:tcPr>
          <w:p w14:paraId="0685A946">
            <w:pPr>
              <w:jc w:val="center"/>
              <w:rPr>
                <w:rFonts w:cs="Times New Roman"/>
                <w:lang w:eastAsia="zh-CN"/>
              </w:rPr>
            </w:pPr>
            <w:r>
              <w:rPr>
                <w:rFonts w:cs="Times New Roman"/>
                <w:lang w:eastAsia="zh-CN"/>
              </w:rPr>
              <w:t>-</w:t>
            </w:r>
          </w:p>
        </w:tc>
        <w:tc>
          <w:tcPr>
            <w:tcW w:w="832" w:type="pct"/>
            <w:vAlign w:val="center"/>
          </w:tcPr>
          <w:p w14:paraId="50BBA065">
            <w:pPr>
              <w:jc w:val="center"/>
              <w:rPr>
                <w:rFonts w:cs="Times New Roman"/>
                <w:lang w:eastAsia="zh-CN"/>
              </w:rPr>
            </w:pPr>
            <w:r>
              <w:rPr>
                <w:rFonts w:cs="Times New Roman"/>
                <w:lang w:eastAsia="zh-CN"/>
              </w:rPr>
              <w:t>Not serious</w:t>
            </w:r>
          </w:p>
        </w:tc>
      </w:tr>
      <w:tr w14:paraId="202877CC">
        <w:trPr>
          <w:trHeight w:val="283" w:hRule="atLeast"/>
        </w:trPr>
        <w:tc>
          <w:tcPr>
            <w:tcW w:w="1833" w:type="pct"/>
            <w:shd w:val="clear" w:color="auto" w:fill="auto"/>
            <w:vAlign w:val="center"/>
          </w:tcPr>
          <w:p w14:paraId="1DE41984">
            <w:pPr>
              <w:jc w:val="center"/>
              <w:rPr>
                <w:rFonts w:cs="Times New Roman"/>
                <w:lang w:eastAsia="zh-CN"/>
              </w:rPr>
            </w:pPr>
            <w:r>
              <w:rPr>
                <w:rFonts w:cs="Times New Roman"/>
              </w:rPr>
              <w:t>Usual rehabilitation vs Usual care</w:t>
            </w:r>
          </w:p>
        </w:tc>
        <w:tc>
          <w:tcPr>
            <w:tcW w:w="653" w:type="pct"/>
            <w:shd w:val="clear" w:color="auto" w:fill="auto"/>
            <w:vAlign w:val="center"/>
          </w:tcPr>
          <w:p w14:paraId="52B3ABDB">
            <w:pPr>
              <w:jc w:val="center"/>
              <w:rPr>
                <w:rFonts w:cs="Times New Roman"/>
                <w:lang w:eastAsia="zh-CN"/>
              </w:rPr>
            </w:pPr>
            <w:r>
              <w:rPr>
                <w:rFonts w:cs="Times New Roman"/>
              </w:rPr>
              <w:t>-0.67</w:t>
            </w:r>
          </w:p>
        </w:tc>
        <w:tc>
          <w:tcPr>
            <w:tcW w:w="442" w:type="pct"/>
            <w:shd w:val="clear" w:color="auto" w:fill="auto"/>
            <w:vAlign w:val="center"/>
          </w:tcPr>
          <w:p w14:paraId="51D4C54D">
            <w:pPr>
              <w:jc w:val="center"/>
              <w:rPr>
                <w:rFonts w:cs="Times New Roman"/>
                <w:lang w:eastAsia="zh-CN"/>
              </w:rPr>
            </w:pPr>
            <w:r>
              <w:rPr>
                <w:rFonts w:cs="Times New Roman"/>
              </w:rPr>
              <w:t>-1.43</w:t>
            </w:r>
          </w:p>
        </w:tc>
        <w:tc>
          <w:tcPr>
            <w:tcW w:w="399" w:type="pct"/>
            <w:shd w:val="clear" w:color="auto" w:fill="auto"/>
            <w:vAlign w:val="center"/>
          </w:tcPr>
          <w:p w14:paraId="6AA20585">
            <w:pPr>
              <w:jc w:val="center"/>
              <w:rPr>
                <w:rFonts w:cs="Times New Roman"/>
                <w:lang w:eastAsia="zh-CN"/>
              </w:rPr>
            </w:pPr>
            <w:r>
              <w:rPr>
                <w:rFonts w:cs="Times New Roman"/>
              </w:rPr>
              <w:t>0.08</w:t>
            </w:r>
          </w:p>
        </w:tc>
        <w:tc>
          <w:tcPr>
            <w:tcW w:w="442" w:type="pct"/>
            <w:shd w:val="clear" w:color="auto" w:fill="auto"/>
            <w:vAlign w:val="center"/>
          </w:tcPr>
          <w:p w14:paraId="64BAA465">
            <w:pPr>
              <w:jc w:val="center"/>
              <w:rPr>
                <w:rFonts w:cs="Times New Roman"/>
                <w:lang w:eastAsia="zh-CN"/>
              </w:rPr>
            </w:pPr>
            <w:r>
              <w:rPr>
                <w:rFonts w:cs="Times New Roman"/>
                <w:lang w:eastAsia="zh-CN"/>
              </w:rPr>
              <w:t>-</w:t>
            </w:r>
          </w:p>
        </w:tc>
        <w:tc>
          <w:tcPr>
            <w:tcW w:w="399" w:type="pct"/>
            <w:shd w:val="clear" w:color="auto" w:fill="auto"/>
            <w:vAlign w:val="center"/>
          </w:tcPr>
          <w:p w14:paraId="674191CD">
            <w:pPr>
              <w:jc w:val="center"/>
              <w:rPr>
                <w:rFonts w:cs="Times New Roman"/>
                <w:lang w:eastAsia="zh-CN"/>
              </w:rPr>
            </w:pPr>
            <w:r>
              <w:rPr>
                <w:rFonts w:cs="Times New Roman"/>
                <w:lang w:eastAsia="zh-CN"/>
              </w:rPr>
              <w:t>-</w:t>
            </w:r>
          </w:p>
        </w:tc>
        <w:tc>
          <w:tcPr>
            <w:tcW w:w="832" w:type="pct"/>
            <w:vAlign w:val="center"/>
          </w:tcPr>
          <w:p w14:paraId="598360E1">
            <w:pPr>
              <w:jc w:val="center"/>
              <w:rPr>
                <w:rFonts w:cs="Times New Roman"/>
                <w:lang w:eastAsia="zh-CN"/>
              </w:rPr>
            </w:pPr>
            <w:r>
              <w:rPr>
                <w:rFonts w:cs="Times New Roman"/>
                <w:lang w:eastAsia="zh-CN"/>
              </w:rPr>
              <w:t>Not serious</w:t>
            </w:r>
          </w:p>
        </w:tc>
      </w:tr>
      <w:tr w14:paraId="5856A9D7">
        <w:trPr>
          <w:trHeight w:val="283" w:hRule="atLeast"/>
        </w:trPr>
        <w:tc>
          <w:tcPr>
            <w:tcW w:w="5000" w:type="pct"/>
            <w:gridSpan w:val="7"/>
            <w:shd w:val="clear" w:color="auto" w:fill="D8D8D8" w:themeFill="background1" w:themeFillShade="D9"/>
            <w:vAlign w:val="center"/>
          </w:tcPr>
          <w:p w14:paraId="0CC40DEB">
            <w:pPr>
              <w:keepNext/>
              <w:jc w:val="center"/>
              <w:rPr>
                <w:rFonts w:cs="Times New Roman"/>
                <w:lang w:eastAsia="zh-CN"/>
              </w:rPr>
            </w:pPr>
            <w:r>
              <w:rPr>
                <w:rFonts w:cs="Times New Roman"/>
                <w:lang w:eastAsia="zh-CN"/>
              </w:rPr>
              <w:t>Depression</w:t>
            </w:r>
          </w:p>
        </w:tc>
      </w:tr>
      <w:tr w14:paraId="7B9C025F">
        <w:trPr>
          <w:trHeight w:val="283" w:hRule="atLeast"/>
        </w:trPr>
        <w:tc>
          <w:tcPr>
            <w:tcW w:w="1833" w:type="pct"/>
            <w:shd w:val="clear" w:color="auto" w:fill="auto"/>
            <w:vAlign w:val="center"/>
          </w:tcPr>
          <w:p w14:paraId="62D271D1">
            <w:pPr>
              <w:jc w:val="center"/>
              <w:rPr>
                <w:rFonts w:cs="Times New Roman"/>
                <w:lang w:eastAsia="zh-CN"/>
              </w:rPr>
            </w:pPr>
            <w:r>
              <w:rPr>
                <w:rFonts w:cs="Times New Roman"/>
                <w:lang w:eastAsia="zh-CN"/>
              </w:rPr>
              <w:t>Comparison</w:t>
            </w:r>
          </w:p>
        </w:tc>
        <w:tc>
          <w:tcPr>
            <w:tcW w:w="653" w:type="pct"/>
            <w:shd w:val="clear" w:color="auto" w:fill="auto"/>
            <w:vAlign w:val="center"/>
          </w:tcPr>
          <w:p w14:paraId="3E653B3D">
            <w:pPr>
              <w:jc w:val="center"/>
              <w:rPr>
                <w:rFonts w:cs="Times New Roman"/>
                <w:lang w:eastAsia="zh-CN"/>
              </w:rPr>
            </w:pPr>
            <w:r>
              <w:rPr>
                <w:rFonts w:cs="Times New Roman"/>
                <w:lang w:eastAsia="zh-CN"/>
              </w:rPr>
              <w:t>Effect size</w:t>
            </w:r>
          </w:p>
        </w:tc>
        <w:tc>
          <w:tcPr>
            <w:tcW w:w="442" w:type="pct"/>
            <w:shd w:val="clear" w:color="auto" w:fill="auto"/>
            <w:vAlign w:val="center"/>
          </w:tcPr>
          <w:p w14:paraId="4C9E649B">
            <w:pPr>
              <w:jc w:val="center"/>
              <w:rPr>
                <w:rFonts w:cs="Times New Roman"/>
                <w:lang w:eastAsia="zh-CN"/>
              </w:rPr>
            </w:pPr>
            <w:r>
              <w:rPr>
                <w:rFonts w:cs="Times New Roman"/>
                <w:lang w:eastAsia="zh-CN"/>
              </w:rPr>
              <w:t>LCI</w:t>
            </w:r>
          </w:p>
        </w:tc>
        <w:tc>
          <w:tcPr>
            <w:tcW w:w="399" w:type="pct"/>
            <w:shd w:val="clear" w:color="auto" w:fill="auto"/>
            <w:vAlign w:val="center"/>
          </w:tcPr>
          <w:p w14:paraId="73867927">
            <w:pPr>
              <w:jc w:val="center"/>
              <w:rPr>
                <w:rFonts w:cs="Times New Roman"/>
                <w:lang w:eastAsia="zh-CN"/>
              </w:rPr>
            </w:pPr>
            <w:r>
              <w:rPr>
                <w:rFonts w:cs="Times New Roman"/>
                <w:lang w:eastAsia="zh-CN"/>
              </w:rPr>
              <w:t>UCI</w:t>
            </w:r>
          </w:p>
        </w:tc>
        <w:tc>
          <w:tcPr>
            <w:tcW w:w="442" w:type="pct"/>
            <w:shd w:val="clear" w:color="auto" w:fill="auto"/>
            <w:vAlign w:val="center"/>
          </w:tcPr>
          <w:p w14:paraId="08E2CE20">
            <w:pPr>
              <w:jc w:val="center"/>
              <w:rPr>
                <w:rFonts w:cs="Times New Roman"/>
                <w:lang w:eastAsia="zh-CN"/>
              </w:rPr>
            </w:pPr>
            <w:r>
              <w:rPr>
                <w:rFonts w:cs="Times New Roman"/>
                <w:lang w:eastAsia="zh-CN"/>
              </w:rPr>
              <w:t>LPrI</w:t>
            </w:r>
          </w:p>
        </w:tc>
        <w:tc>
          <w:tcPr>
            <w:tcW w:w="399" w:type="pct"/>
            <w:shd w:val="clear" w:color="auto" w:fill="auto"/>
            <w:vAlign w:val="center"/>
          </w:tcPr>
          <w:p w14:paraId="000A45F8">
            <w:pPr>
              <w:jc w:val="center"/>
              <w:rPr>
                <w:rFonts w:cs="Times New Roman"/>
                <w:lang w:eastAsia="zh-CN"/>
              </w:rPr>
            </w:pPr>
            <w:r>
              <w:rPr>
                <w:rFonts w:cs="Times New Roman"/>
                <w:lang w:eastAsia="zh-CN"/>
              </w:rPr>
              <w:t>UPrI</w:t>
            </w:r>
          </w:p>
        </w:tc>
        <w:tc>
          <w:tcPr>
            <w:tcW w:w="832" w:type="pct"/>
            <w:vAlign w:val="center"/>
          </w:tcPr>
          <w:p w14:paraId="252AF23E">
            <w:pPr>
              <w:keepNext/>
              <w:jc w:val="center"/>
              <w:rPr>
                <w:rFonts w:cs="Times New Roman"/>
                <w:lang w:eastAsia="zh-CN"/>
              </w:rPr>
            </w:pPr>
            <w:r>
              <w:rPr>
                <w:rFonts w:cs="Times New Roman"/>
                <w:lang w:eastAsia="zh-CN"/>
              </w:rPr>
              <w:t>Heterogeneity</w:t>
            </w:r>
          </w:p>
        </w:tc>
      </w:tr>
      <w:tr w14:paraId="5C49ED5A">
        <w:trPr>
          <w:trHeight w:val="283" w:hRule="atLeast"/>
        </w:trPr>
        <w:tc>
          <w:tcPr>
            <w:tcW w:w="1833" w:type="pct"/>
            <w:shd w:val="clear" w:color="auto" w:fill="auto"/>
            <w:vAlign w:val="center"/>
          </w:tcPr>
          <w:p w14:paraId="07621AD2">
            <w:pPr>
              <w:jc w:val="center"/>
              <w:rPr>
                <w:rFonts w:cs="Times New Roman"/>
              </w:rPr>
            </w:pPr>
            <w:r>
              <w:rPr>
                <w:rFonts w:cs="Times New Roman"/>
              </w:rPr>
              <w:t>Daoyin vs Baduanjin</w:t>
            </w:r>
          </w:p>
        </w:tc>
        <w:tc>
          <w:tcPr>
            <w:tcW w:w="653" w:type="pct"/>
            <w:shd w:val="clear" w:color="auto" w:fill="auto"/>
            <w:vAlign w:val="center"/>
          </w:tcPr>
          <w:p w14:paraId="59AB8CD4">
            <w:pPr>
              <w:jc w:val="center"/>
              <w:rPr>
                <w:rFonts w:cs="Times New Roman"/>
              </w:rPr>
            </w:pPr>
            <w:r>
              <w:rPr>
                <w:rFonts w:cs="Times New Roman"/>
              </w:rPr>
              <w:t>0.52</w:t>
            </w:r>
          </w:p>
        </w:tc>
        <w:tc>
          <w:tcPr>
            <w:tcW w:w="442" w:type="pct"/>
            <w:shd w:val="clear" w:color="auto" w:fill="auto"/>
            <w:vAlign w:val="center"/>
          </w:tcPr>
          <w:p w14:paraId="2546971B">
            <w:pPr>
              <w:jc w:val="center"/>
              <w:rPr>
                <w:rFonts w:cs="Times New Roman"/>
              </w:rPr>
            </w:pPr>
            <w:r>
              <w:rPr>
                <w:rFonts w:cs="Times New Roman"/>
              </w:rPr>
              <w:t>-4.77</w:t>
            </w:r>
          </w:p>
        </w:tc>
        <w:tc>
          <w:tcPr>
            <w:tcW w:w="399" w:type="pct"/>
            <w:shd w:val="clear" w:color="auto" w:fill="auto"/>
            <w:vAlign w:val="center"/>
          </w:tcPr>
          <w:p w14:paraId="201FA47A">
            <w:pPr>
              <w:jc w:val="center"/>
              <w:rPr>
                <w:rFonts w:cs="Times New Roman"/>
              </w:rPr>
            </w:pPr>
            <w:r>
              <w:rPr>
                <w:rFonts w:cs="Times New Roman"/>
              </w:rPr>
              <w:t>5.82</w:t>
            </w:r>
          </w:p>
        </w:tc>
        <w:tc>
          <w:tcPr>
            <w:tcW w:w="442" w:type="pct"/>
            <w:shd w:val="clear" w:color="auto" w:fill="auto"/>
            <w:vAlign w:val="center"/>
          </w:tcPr>
          <w:p w14:paraId="78F5A29A">
            <w:pPr>
              <w:jc w:val="center"/>
              <w:rPr>
                <w:rFonts w:cs="Times New Roman"/>
              </w:rPr>
            </w:pPr>
            <w:r>
              <w:rPr>
                <w:rFonts w:cs="Times New Roman"/>
              </w:rPr>
              <w:t>-9.56</w:t>
            </w:r>
          </w:p>
        </w:tc>
        <w:tc>
          <w:tcPr>
            <w:tcW w:w="399" w:type="pct"/>
            <w:shd w:val="clear" w:color="auto" w:fill="auto"/>
            <w:vAlign w:val="center"/>
          </w:tcPr>
          <w:p w14:paraId="026BD653">
            <w:pPr>
              <w:jc w:val="center"/>
              <w:rPr>
                <w:rFonts w:cs="Times New Roman"/>
              </w:rPr>
            </w:pPr>
            <w:r>
              <w:rPr>
                <w:rFonts w:cs="Times New Roman"/>
              </w:rPr>
              <w:t>10.60</w:t>
            </w:r>
          </w:p>
        </w:tc>
        <w:tc>
          <w:tcPr>
            <w:tcW w:w="832" w:type="pct"/>
            <w:vAlign w:val="center"/>
          </w:tcPr>
          <w:p w14:paraId="7E09E2AC">
            <w:pPr>
              <w:keepNext/>
              <w:jc w:val="center"/>
              <w:rPr>
                <w:rFonts w:cs="Times New Roman"/>
                <w:lang w:eastAsia="zh-CN"/>
              </w:rPr>
            </w:pPr>
            <w:r>
              <w:rPr>
                <w:rFonts w:cs="Times New Roman"/>
                <w:lang w:eastAsia="zh-CN"/>
              </w:rPr>
              <w:t>Not serious</w:t>
            </w:r>
          </w:p>
        </w:tc>
      </w:tr>
      <w:tr w14:paraId="45FAE7AD">
        <w:trPr>
          <w:trHeight w:val="283" w:hRule="atLeast"/>
        </w:trPr>
        <w:tc>
          <w:tcPr>
            <w:tcW w:w="1833" w:type="pct"/>
            <w:shd w:val="clear" w:color="auto" w:fill="auto"/>
            <w:vAlign w:val="center"/>
          </w:tcPr>
          <w:p w14:paraId="3BB89544">
            <w:pPr>
              <w:jc w:val="center"/>
              <w:rPr>
                <w:rFonts w:cs="Times New Roman"/>
                <w:lang w:eastAsia="zh-CN"/>
              </w:rPr>
            </w:pPr>
            <w:r>
              <w:rPr>
                <w:rFonts w:cs="Times New Roman"/>
              </w:rPr>
              <w:t>Liuzijue vs Baduanjin</w:t>
            </w:r>
          </w:p>
        </w:tc>
        <w:tc>
          <w:tcPr>
            <w:tcW w:w="653" w:type="pct"/>
            <w:shd w:val="clear" w:color="auto" w:fill="auto"/>
            <w:vAlign w:val="center"/>
          </w:tcPr>
          <w:p w14:paraId="3343233A">
            <w:pPr>
              <w:jc w:val="center"/>
              <w:rPr>
                <w:rFonts w:cs="Times New Roman"/>
                <w:lang w:eastAsia="zh-CN"/>
              </w:rPr>
            </w:pPr>
            <w:r>
              <w:rPr>
                <w:rFonts w:cs="Times New Roman"/>
              </w:rPr>
              <w:t>-0.87</w:t>
            </w:r>
          </w:p>
        </w:tc>
        <w:tc>
          <w:tcPr>
            <w:tcW w:w="442" w:type="pct"/>
            <w:shd w:val="clear" w:color="auto" w:fill="auto"/>
            <w:vAlign w:val="center"/>
          </w:tcPr>
          <w:p w14:paraId="31AB3386">
            <w:pPr>
              <w:jc w:val="center"/>
              <w:rPr>
                <w:rFonts w:cs="Times New Roman"/>
                <w:lang w:eastAsia="zh-CN"/>
              </w:rPr>
            </w:pPr>
            <w:r>
              <w:rPr>
                <w:rFonts w:cs="Times New Roman"/>
              </w:rPr>
              <w:t>-5.08</w:t>
            </w:r>
          </w:p>
        </w:tc>
        <w:tc>
          <w:tcPr>
            <w:tcW w:w="399" w:type="pct"/>
            <w:shd w:val="clear" w:color="auto" w:fill="auto"/>
            <w:vAlign w:val="center"/>
          </w:tcPr>
          <w:p w14:paraId="0FE47226">
            <w:pPr>
              <w:jc w:val="center"/>
              <w:rPr>
                <w:rFonts w:cs="Times New Roman"/>
                <w:lang w:eastAsia="zh-CN"/>
              </w:rPr>
            </w:pPr>
            <w:r>
              <w:rPr>
                <w:rFonts w:cs="Times New Roman"/>
              </w:rPr>
              <w:t>3.34</w:t>
            </w:r>
          </w:p>
        </w:tc>
        <w:tc>
          <w:tcPr>
            <w:tcW w:w="442" w:type="pct"/>
            <w:shd w:val="clear" w:color="auto" w:fill="auto"/>
            <w:vAlign w:val="center"/>
          </w:tcPr>
          <w:p w14:paraId="49FBE6CF">
            <w:pPr>
              <w:jc w:val="center"/>
              <w:rPr>
                <w:rFonts w:cs="Times New Roman"/>
                <w:lang w:eastAsia="zh-CN"/>
              </w:rPr>
            </w:pPr>
            <w:r>
              <w:rPr>
                <w:rFonts w:cs="Times New Roman"/>
              </w:rPr>
              <w:t>-9.50</w:t>
            </w:r>
          </w:p>
        </w:tc>
        <w:tc>
          <w:tcPr>
            <w:tcW w:w="399" w:type="pct"/>
            <w:shd w:val="clear" w:color="auto" w:fill="auto"/>
            <w:vAlign w:val="center"/>
          </w:tcPr>
          <w:p w14:paraId="5FD26638">
            <w:pPr>
              <w:jc w:val="center"/>
              <w:rPr>
                <w:rFonts w:cs="Times New Roman"/>
                <w:lang w:eastAsia="zh-CN"/>
              </w:rPr>
            </w:pPr>
            <w:r>
              <w:rPr>
                <w:rFonts w:cs="Times New Roman"/>
              </w:rPr>
              <w:t>7.76</w:t>
            </w:r>
          </w:p>
        </w:tc>
        <w:tc>
          <w:tcPr>
            <w:tcW w:w="832" w:type="pct"/>
            <w:vAlign w:val="center"/>
          </w:tcPr>
          <w:p w14:paraId="25A85613">
            <w:pPr>
              <w:keepNext/>
              <w:jc w:val="center"/>
              <w:rPr>
                <w:rFonts w:cs="Times New Roman"/>
                <w:lang w:eastAsia="zh-CN"/>
              </w:rPr>
            </w:pPr>
            <w:r>
              <w:rPr>
                <w:rFonts w:cs="Times New Roman"/>
                <w:lang w:eastAsia="zh-CN"/>
              </w:rPr>
              <w:t>Not serious</w:t>
            </w:r>
          </w:p>
        </w:tc>
      </w:tr>
      <w:tr w14:paraId="4613C103">
        <w:trPr>
          <w:trHeight w:val="283" w:hRule="atLeast"/>
        </w:trPr>
        <w:tc>
          <w:tcPr>
            <w:tcW w:w="1833" w:type="pct"/>
            <w:shd w:val="clear" w:color="auto" w:fill="auto"/>
            <w:vAlign w:val="center"/>
          </w:tcPr>
          <w:p w14:paraId="5C21DE61">
            <w:pPr>
              <w:jc w:val="center"/>
              <w:rPr>
                <w:rFonts w:cs="Times New Roman"/>
                <w:lang w:eastAsia="zh-CN"/>
              </w:rPr>
            </w:pPr>
            <w:r>
              <w:rPr>
                <w:rFonts w:cs="Times New Roman"/>
              </w:rPr>
              <w:t>Taiji vs Baduanjin</w:t>
            </w:r>
          </w:p>
        </w:tc>
        <w:tc>
          <w:tcPr>
            <w:tcW w:w="653" w:type="pct"/>
            <w:shd w:val="clear" w:color="auto" w:fill="auto"/>
            <w:vAlign w:val="center"/>
          </w:tcPr>
          <w:p w14:paraId="1A5D0BED">
            <w:pPr>
              <w:jc w:val="center"/>
              <w:rPr>
                <w:rFonts w:cs="Times New Roman"/>
                <w:lang w:eastAsia="zh-CN"/>
              </w:rPr>
            </w:pPr>
            <w:r>
              <w:rPr>
                <w:rFonts w:cs="Times New Roman"/>
              </w:rPr>
              <w:t>0.59</w:t>
            </w:r>
          </w:p>
        </w:tc>
        <w:tc>
          <w:tcPr>
            <w:tcW w:w="442" w:type="pct"/>
            <w:shd w:val="clear" w:color="auto" w:fill="auto"/>
            <w:vAlign w:val="center"/>
          </w:tcPr>
          <w:p w14:paraId="7E9F5105">
            <w:pPr>
              <w:jc w:val="center"/>
              <w:rPr>
                <w:rFonts w:cs="Times New Roman"/>
                <w:lang w:eastAsia="zh-CN"/>
              </w:rPr>
            </w:pPr>
            <w:r>
              <w:rPr>
                <w:rFonts w:cs="Times New Roman"/>
              </w:rPr>
              <w:t>-3.29</w:t>
            </w:r>
          </w:p>
        </w:tc>
        <w:tc>
          <w:tcPr>
            <w:tcW w:w="399" w:type="pct"/>
            <w:shd w:val="clear" w:color="auto" w:fill="auto"/>
            <w:vAlign w:val="center"/>
          </w:tcPr>
          <w:p w14:paraId="40F4296C">
            <w:pPr>
              <w:jc w:val="center"/>
              <w:rPr>
                <w:rFonts w:cs="Times New Roman"/>
                <w:lang w:eastAsia="zh-CN"/>
              </w:rPr>
            </w:pPr>
            <w:r>
              <w:rPr>
                <w:rFonts w:cs="Times New Roman"/>
              </w:rPr>
              <w:t>4.48</w:t>
            </w:r>
          </w:p>
        </w:tc>
        <w:tc>
          <w:tcPr>
            <w:tcW w:w="442" w:type="pct"/>
            <w:shd w:val="clear" w:color="auto" w:fill="auto"/>
            <w:vAlign w:val="center"/>
          </w:tcPr>
          <w:p w14:paraId="71E5F0C5">
            <w:pPr>
              <w:jc w:val="center"/>
              <w:rPr>
                <w:rFonts w:cs="Times New Roman"/>
                <w:lang w:eastAsia="zh-CN"/>
              </w:rPr>
            </w:pPr>
            <w:r>
              <w:rPr>
                <w:rFonts w:cs="Times New Roman"/>
              </w:rPr>
              <w:t>-7.62</w:t>
            </w:r>
          </w:p>
        </w:tc>
        <w:tc>
          <w:tcPr>
            <w:tcW w:w="399" w:type="pct"/>
            <w:shd w:val="clear" w:color="auto" w:fill="auto"/>
            <w:vAlign w:val="center"/>
          </w:tcPr>
          <w:p w14:paraId="1D529BEC">
            <w:pPr>
              <w:jc w:val="center"/>
              <w:rPr>
                <w:rFonts w:cs="Times New Roman"/>
                <w:lang w:eastAsia="zh-CN"/>
              </w:rPr>
            </w:pPr>
            <w:r>
              <w:rPr>
                <w:rFonts w:cs="Times New Roman"/>
              </w:rPr>
              <w:t>8.81</w:t>
            </w:r>
          </w:p>
        </w:tc>
        <w:tc>
          <w:tcPr>
            <w:tcW w:w="832" w:type="pct"/>
            <w:vAlign w:val="center"/>
          </w:tcPr>
          <w:p w14:paraId="05346502">
            <w:pPr>
              <w:keepNext/>
              <w:jc w:val="center"/>
              <w:rPr>
                <w:rFonts w:cs="Times New Roman"/>
                <w:lang w:eastAsia="zh-CN"/>
              </w:rPr>
            </w:pPr>
            <w:r>
              <w:rPr>
                <w:rFonts w:cs="Times New Roman"/>
                <w:lang w:eastAsia="zh-CN"/>
              </w:rPr>
              <w:t>Not serious</w:t>
            </w:r>
          </w:p>
        </w:tc>
      </w:tr>
      <w:tr w14:paraId="02295BE8">
        <w:trPr>
          <w:trHeight w:val="283" w:hRule="atLeast"/>
        </w:trPr>
        <w:tc>
          <w:tcPr>
            <w:tcW w:w="1833" w:type="pct"/>
            <w:shd w:val="clear" w:color="auto" w:fill="auto"/>
            <w:vAlign w:val="center"/>
          </w:tcPr>
          <w:p w14:paraId="0E1AABDF">
            <w:pPr>
              <w:jc w:val="center"/>
              <w:rPr>
                <w:rFonts w:cs="Times New Roman"/>
                <w:lang w:eastAsia="zh-CN"/>
              </w:rPr>
            </w:pPr>
            <w:r>
              <w:rPr>
                <w:rFonts w:cs="Times New Roman"/>
              </w:rPr>
              <w:t>Usual care vs Baduanjin</w:t>
            </w:r>
          </w:p>
        </w:tc>
        <w:tc>
          <w:tcPr>
            <w:tcW w:w="653" w:type="pct"/>
            <w:shd w:val="clear" w:color="auto" w:fill="auto"/>
            <w:vAlign w:val="center"/>
          </w:tcPr>
          <w:p w14:paraId="30404967">
            <w:pPr>
              <w:jc w:val="center"/>
              <w:rPr>
                <w:rFonts w:cs="Times New Roman"/>
                <w:lang w:eastAsia="zh-CN"/>
              </w:rPr>
            </w:pPr>
            <w:r>
              <w:rPr>
                <w:rFonts w:cs="Times New Roman"/>
              </w:rPr>
              <w:t>2.64</w:t>
            </w:r>
          </w:p>
        </w:tc>
        <w:tc>
          <w:tcPr>
            <w:tcW w:w="442" w:type="pct"/>
            <w:shd w:val="clear" w:color="auto" w:fill="auto"/>
            <w:vAlign w:val="center"/>
          </w:tcPr>
          <w:p w14:paraId="2D4CC185">
            <w:pPr>
              <w:jc w:val="center"/>
              <w:rPr>
                <w:rFonts w:cs="Times New Roman"/>
                <w:lang w:eastAsia="zh-CN"/>
              </w:rPr>
            </w:pPr>
            <w:r>
              <w:rPr>
                <w:rFonts w:cs="Times New Roman"/>
              </w:rPr>
              <w:t>-1.50</w:t>
            </w:r>
          </w:p>
        </w:tc>
        <w:tc>
          <w:tcPr>
            <w:tcW w:w="399" w:type="pct"/>
            <w:shd w:val="clear" w:color="auto" w:fill="auto"/>
            <w:vAlign w:val="center"/>
          </w:tcPr>
          <w:p w14:paraId="74A8E1A2">
            <w:pPr>
              <w:jc w:val="center"/>
              <w:rPr>
                <w:rFonts w:cs="Times New Roman"/>
                <w:lang w:eastAsia="zh-CN"/>
              </w:rPr>
            </w:pPr>
            <w:r>
              <w:rPr>
                <w:rFonts w:cs="Times New Roman"/>
              </w:rPr>
              <w:t>6.77</w:t>
            </w:r>
          </w:p>
        </w:tc>
        <w:tc>
          <w:tcPr>
            <w:tcW w:w="442" w:type="pct"/>
            <w:shd w:val="clear" w:color="auto" w:fill="auto"/>
            <w:vAlign w:val="center"/>
          </w:tcPr>
          <w:p w14:paraId="0DE4E749">
            <w:pPr>
              <w:jc w:val="center"/>
              <w:rPr>
                <w:rFonts w:cs="Times New Roman"/>
                <w:lang w:eastAsia="zh-CN"/>
              </w:rPr>
            </w:pPr>
            <w:r>
              <w:rPr>
                <w:rFonts w:cs="Times New Roman"/>
              </w:rPr>
              <w:t>-5.89</w:t>
            </w:r>
          </w:p>
        </w:tc>
        <w:tc>
          <w:tcPr>
            <w:tcW w:w="399" w:type="pct"/>
            <w:shd w:val="clear" w:color="auto" w:fill="auto"/>
            <w:vAlign w:val="center"/>
          </w:tcPr>
          <w:p w14:paraId="2189907F">
            <w:pPr>
              <w:jc w:val="center"/>
              <w:rPr>
                <w:rFonts w:cs="Times New Roman"/>
                <w:lang w:eastAsia="zh-CN"/>
              </w:rPr>
            </w:pPr>
            <w:r>
              <w:rPr>
                <w:rFonts w:cs="Times New Roman"/>
              </w:rPr>
              <w:t>11.16</w:t>
            </w:r>
          </w:p>
        </w:tc>
        <w:tc>
          <w:tcPr>
            <w:tcW w:w="832" w:type="pct"/>
            <w:vAlign w:val="center"/>
          </w:tcPr>
          <w:p w14:paraId="35791BB9">
            <w:pPr>
              <w:keepNext/>
              <w:jc w:val="center"/>
              <w:rPr>
                <w:rFonts w:cs="Times New Roman"/>
                <w:lang w:eastAsia="zh-CN"/>
              </w:rPr>
            </w:pPr>
            <w:r>
              <w:rPr>
                <w:rFonts w:cs="Times New Roman"/>
                <w:lang w:eastAsia="zh-CN"/>
              </w:rPr>
              <w:t>Not serious</w:t>
            </w:r>
          </w:p>
        </w:tc>
      </w:tr>
      <w:tr w14:paraId="2CB89115">
        <w:trPr>
          <w:trHeight w:val="283" w:hRule="atLeast"/>
        </w:trPr>
        <w:tc>
          <w:tcPr>
            <w:tcW w:w="1833" w:type="pct"/>
            <w:shd w:val="clear" w:color="auto" w:fill="auto"/>
            <w:vAlign w:val="center"/>
          </w:tcPr>
          <w:p w14:paraId="44820C2E">
            <w:pPr>
              <w:jc w:val="center"/>
              <w:rPr>
                <w:rFonts w:cs="Times New Roman"/>
                <w:lang w:eastAsia="zh-CN"/>
              </w:rPr>
            </w:pPr>
            <w:r>
              <w:rPr>
                <w:rFonts w:cs="Times New Roman"/>
              </w:rPr>
              <w:t>Usual rehabilitation vs Baduanjin</w:t>
            </w:r>
          </w:p>
        </w:tc>
        <w:tc>
          <w:tcPr>
            <w:tcW w:w="653" w:type="pct"/>
            <w:shd w:val="clear" w:color="auto" w:fill="auto"/>
            <w:vAlign w:val="center"/>
          </w:tcPr>
          <w:p w14:paraId="4C1A20FE">
            <w:pPr>
              <w:jc w:val="center"/>
              <w:rPr>
                <w:rFonts w:cs="Times New Roman"/>
                <w:lang w:eastAsia="zh-CN"/>
              </w:rPr>
            </w:pPr>
            <w:r>
              <w:rPr>
                <w:rFonts w:cs="Times New Roman"/>
              </w:rPr>
              <w:t>1.43</w:t>
            </w:r>
          </w:p>
        </w:tc>
        <w:tc>
          <w:tcPr>
            <w:tcW w:w="442" w:type="pct"/>
            <w:shd w:val="clear" w:color="auto" w:fill="auto"/>
            <w:vAlign w:val="center"/>
          </w:tcPr>
          <w:p w14:paraId="217099C6">
            <w:pPr>
              <w:jc w:val="center"/>
              <w:rPr>
                <w:rFonts w:cs="Times New Roman"/>
                <w:lang w:eastAsia="zh-CN"/>
              </w:rPr>
            </w:pPr>
            <w:r>
              <w:rPr>
                <w:rFonts w:cs="Times New Roman"/>
              </w:rPr>
              <w:t>-1.84</w:t>
            </w:r>
          </w:p>
        </w:tc>
        <w:tc>
          <w:tcPr>
            <w:tcW w:w="399" w:type="pct"/>
            <w:shd w:val="clear" w:color="auto" w:fill="auto"/>
            <w:vAlign w:val="center"/>
          </w:tcPr>
          <w:p w14:paraId="77C8112D">
            <w:pPr>
              <w:jc w:val="center"/>
              <w:rPr>
                <w:rFonts w:cs="Times New Roman"/>
                <w:lang w:eastAsia="zh-CN"/>
              </w:rPr>
            </w:pPr>
            <w:r>
              <w:rPr>
                <w:rFonts w:cs="Times New Roman"/>
              </w:rPr>
              <w:t>4.69</w:t>
            </w:r>
          </w:p>
        </w:tc>
        <w:tc>
          <w:tcPr>
            <w:tcW w:w="442" w:type="pct"/>
            <w:shd w:val="clear" w:color="auto" w:fill="auto"/>
            <w:vAlign w:val="center"/>
          </w:tcPr>
          <w:p w14:paraId="5147D9CB">
            <w:pPr>
              <w:jc w:val="center"/>
              <w:rPr>
                <w:rFonts w:cs="Times New Roman"/>
                <w:lang w:eastAsia="zh-CN"/>
              </w:rPr>
            </w:pPr>
            <w:r>
              <w:rPr>
                <w:rFonts w:cs="Times New Roman"/>
              </w:rPr>
              <w:t>-6.04</w:t>
            </w:r>
          </w:p>
        </w:tc>
        <w:tc>
          <w:tcPr>
            <w:tcW w:w="399" w:type="pct"/>
            <w:shd w:val="clear" w:color="auto" w:fill="auto"/>
            <w:vAlign w:val="center"/>
          </w:tcPr>
          <w:p w14:paraId="4C7B10B2">
            <w:pPr>
              <w:jc w:val="center"/>
              <w:rPr>
                <w:rFonts w:cs="Times New Roman"/>
                <w:lang w:eastAsia="zh-CN"/>
              </w:rPr>
            </w:pPr>
            <w:r>
              <w:rPr>
                <w:rFonts w:cs="Times New Roman"/>
              </w:rPr>
              <w:t>8.89</w:t>
            </w:r>
          </w:p>
        </w:tc>
        <w:tc>
          <w:tcPr>
            <w:tcW w:w="832" w:type="pct"/>
            <w:vAlign w:val="center"/>
          </w:tcPr>
          <w:p w14:paraId="283C4F3D">
            <w:pPr>
              <w:keepNext/>
              <w:jc w:val="center"/>
              <w:rPr>
                <w:rFonts w:cs="Times New Roman"/>
                <w:lang w:eastAsia="zh-CN"/>
              </w:rPr>
            </w:pPr>
            <w:r>
              <w:rPr>
                <w:rFonts w:cs="Times New Roman"/>
                <w:lang w:eastAsia="zh-CN"/>
              </w:rPr>
              <w:t>Not serious</w:t>
            </w:r>
          </w:p>
        </w:tc>
      </w:tr>
      <w:tr w14:paraId="2C4E8913">
        <w:trPr>
          <w:trHeight w:val="283" w:hRule="atLeast"/>
        </w:trPr>
        <w:tc>
          <w:tcPr>
            <w:tcW w:w="1833" w:type="pct"/>
            <w:shd w:val="clear" w:color="auto" w:fill="auto"/>
            <w:vAlign w:val="center"/>
          </w:tcPr>
          <w:p w14:paraId="61F3AF8C">
            <w:pPr>
              <w:jc w:val="center"/>
              <w:rPr>
                <w:rFonts w:cs="Times New Roman"/>
                <w:lang w:eastAsia="zh-CN"/>
              </w:rPr>
            </w:pPr>
            <w:r>
              <w:rPr>
                <w:rFonts w:cs="Times New Roman"/>
              </w:rPr>
              <w:t>Yijinjing vs Baduanjin</w:t>
            </w:r>
          </w:p>
        </w:tc>
        <w:tc>
          <w:tcPr>
            <w:tcW w:w="653" w:type="pct"/>
            <w:shd w:val="clear" w:color="auto" w:fill="auto"/>
            <w:vAlign w:val="center"/>
          </w:tcPr>
          <w:p w14:paraId="5CA27F26">
            <w:pPr>
              <w:jc w:val="center"/>
              <w:rPr>
                <w:rFonts w:cs="Times New Roman"/>
                <w:lang w:eastAsia="zh-CN"/>
              </w:rPr>
            </w:pPr>
            <w:r>
              <w:rPr>
                <w:rFonts w:cs="Times New Roman"/>
              </w:rPr>
              <w:t>0.34</w:t>
            </w:r>
          </w:p>
        </w:tc>
        <w:tc>
          <w:tcPr>
            <w:tcW w:w="442" w:type="pct"/>
            <w:shd w:val="clear" w:color="auto" w:fill="auto"/>
            <w:vAlign w:val="center"/>
          </w:tcPr>
          <w:p w14:paraId="60F4C738">
            <w:pPr>
              <w:jc w:val="center"/>
              <w:rPr>
                <w:rFonts w:cs="Times New Roman"/>
                <w:lang w:eastAsia="zh-CN"/>
              </w:rPr>
            </w:pPr>
            <w:r>
              <w:rPr>
                <w:rFonts w:cs="Times New Roman"/>
              </w:rPr>
              <w:t>-3.67</w:t>
            </w:r>
          </w:p>
        </w:tc>
        <w:tc>
          <w:tcPr>
            <w:tcW w:w="399" w:type="pct"/>
            <w:shd w:val="clear" w:color="auto" w:fill="auto"/>
            <w:vAlign w:val="center"/>
          </w:tcPr>
          <w:p w14:paraId="298B9732">
            <w:pPr>
              <w:jc w:val="center"/>
              <w:rPr>
                <w:rFonts w:cs="Times New Roman"/>
                <w:lang w:eastAsia="zh-CN"/>
              </w:rPr>
            </w:pPr>
            <w:r>
              <w:rPr>
                <w:rFonts w:cs="Times New Roman"/>
              </w:rPr>
              <w:t>4.34</w:t>
            </w:r>
          </w:p>
        </w:tc>
        <w:tc>
          <w:tcPr>
            <w:tcW w:w="442" w:type="pct"/>
            <w:shd w:val="clear" w:color="auto" w:fill="auto"/>
            <w:vAlign w:val="center"/>
          </w:tcPr>
          <w:p w14:paraId="6B34298F">
            <w:pPr>
              <w:jc w:val="center"/>
              <w:rPr>
                <w:rFonts w:cs="Times New Roman"/>
                <w:lang w:eastAsia="zh-CN"/>
              </w:rPr>
            </w:pPr>
            <w:r>
              <w:rPr>
                <w:rFonts w:cs="Times New Roman"/>
              </w:rPr>
              <w:t>-8.02</w:t>
            </w:r>
          </w:p>
        </w:tc>
        <w:tc>
          <w:tcPr>
            <w:tcW w:w="399" w:type="pct"/>
            <w:shd w:val="clear" w:color="auto" w:fill="auto"/>
            <w:vAlign w:val="center"/>
          </w:tcPr>
          <w:p w14:paraId="4B2B4F54">
            <w:pPr>
              <w:jc w:val="center"/>
              <w:rPr>
                <w:rFonts w:cs="Times New Roman"/>
                <w:lang w:eastAsia="zh-CN"/>
              </w:rPr>
            </w:pPr>
            <w:r>
              <w:rPr>
                <w:rFonts w:cs="Times New Roman"/>
              </w:rPr>
              <w:t>8.70</w:t>
            </w:r>
          </w:p>
        </w:tc>
        <w:tc>
          <w:tcPr>
            <w:tcW w:w="832" w:type="pct"/>
            <w:vAlign w:val="center"/>
          </w:tcPr>
          <w:p w14:paraId="578F376F">
            <w:pPr>
              <w:keepNext/>
              <w:jc w:val="center"/>
              <w:rPr>
                <w:rFonts w:cs="Times New Roman"/>
                <w:lang w:eastAsia="zh-CN"/>
              </w:rPr>
            </w:pPr>
            <w:r>
              <w:rPr>
                <w:rFonts w:cs="Times New Roman"/>
                <w:lang w:eastAsia="zh-CN"/>
              </w:rPr>
              <w:t>Not serious</w:t>
            </w:r>
          </w:p>
        </w:tc>
      </w:tr>
      <w:tr w14:paraId="2063B8D9">
        <w:trPr>
          <w:trHeight w:val="283" w:hRule="atLeast"/>
        </w:trPr>
        <w:tc>
          <w:tcPr>
            <w:tcW w:w="1833" w:type="pct"/>
            <w:shd w:val="clear" w:color="auto" w:fill="auto"/>
            <w:vAlign w:val="center"/>
          </w:tcPr>
          <w:p w14:paraId="308A1969">
            <w:pPr>
              <w:jc w:val="center"/>
              <w:rPr>
                <w:rFonts w:cs="Times New Roman"/>
                <w:lang w:eastAsia="zh-CN"/>
              </w:rPr>
            </w:pPr>
            <w:r>
              <w:rPr>
                <w:rFonts w:cs="Times New Roman"/>
              </w:rPr>
              <w:t>Liuzijue vs Daoyin</w:t>
            </w:r>
          </w:p>
        </w:tc>
        <w:tc>
          <w:tcPr>
            <w:tcW w:w="653" w:type="pct"/>
            <w:shd w:val="clear" w:color="auto" w:fill="auto"/>
            <w:vAlign w:val="center"/>
          </w:tcPr>
          <w:p w14:paraId="3CFDAA03">
            <w:pPr>
              <w:jc w:val="center"/>
              <w:rPr>
                <w:rFonts w:cs="Times New Roman"/>
                <w:lang w:eastAsia="zh-CN"/>
              </w:rPr>
            </w:pPr>
            <w:r>
              <w:rPr>
                <w:rFonts w:cs="Times New Roman"/>
              </w:rPr>
              <w:t>-1.39</w:t>
            </w:r>
          </w:p>
        </w:tc>
        <w:tc>
          <w:tcPr>
            <w:tcW w:w="442" w:type="pct"/>
            <w:shd w:val="clear" w:color="auto" w:fill="auto"/>
            <w:vAlign w:val="center"/>
          </w:tcPr>
          <w:p w14:paraId="6A6FF8E6">
            <w:pPr>
              <w:jc w:val="center"/>
              <w:rPr>
                <w:rFonts w:cs="Times New Roman"/>
                <w:lang w:eastAsia="zh-CN"/>
              </w:rPr>
            </w:pPr>
            <w:r>
              <w:rPr>
                <w:rFonts w:cs="Times New Roman"/>
              </w:rPr>
              <w:t>-5.67</w:t>
            </w:r>
          </w:p>
        </w:tc>
        <w:tc>
          <w:tcPr>
            <w:tcW w:w="399" w:type="pct"/>
            <w:shd w:val="clear" w:color="auto" w:fill="auto"/>
            <w:vAlign w:val="center"/>
          </w:tcPr>
          <w:p w14:paraId="64AC7827">
            <w:pPr>
              <w:jc w:val="center"/>
              <w:rPr>
                <w:rFonts w:cs="Times New Roman"/>
                <w:lang w:eastAsia="zh-CN"/>
              </w:rPr>
            </w:pPr>
            <w:r>
              <w:rPr>
                <w:rFonts w:cs="Times New Roman"/>
              </w:rPr>
              <w:t>2.89</w:t>
            </w:r>
          </w:p>
        </w:tc>
        <w:tc>
          <w:tcPr>
            <w:tcW w:w="442" w:type="pct"/>
            <w:shd w:val="clear" w:color="auto" w:fill="auto"/>
            <w:vAlign w:val="center"/>
          </w:tcPr>
          <w:p w14:paraId="478A5FE3">
            <w:pPr>
              <w:jc w:val="center"/>
              <w:rPr>
                <w:rFonts w:cs="Times New Roman"/>
                <w:lang w:eastAsia="zh-CN"/>
              </w:rPr>
            </w:pPr>
            <w:r>
              <w:rPr>
                <w:rFonts w:cs="Times New Roman"/>
              </w:rPr>
              <w:t>-10.10</w:t>
            </w:r>
          </w:p>
        </w:tc>
        <w:tc>
          <w:tcPr>
            <w:tcW w:w="399" w:type="pct"/>
            <w:shd w:val="clear" w:color="auto" w:fill="auto"/>
            <w:vAlign w:val="center"/>
          </w:tcPr>
          <w:p w14:paraId="228D5AA3">
            <w:pPr>
              <w:jc w:val="center"/>
              <w:rPr>
                <w:rFonts w:cs="Times New Roman"/>
                <w:lang w:eastAsia="zh-CN"/>
              </w:rPr>
            </w:pPr>
            <w:r>
              <w:rPr>
                <w:rFonts w:cs="Times New Roman"/>
              </w:rPr>
              <w:t>7.32</w:t>
            </w:r>
          </w:p>
        </w:tc>
        <w:tc>
          <w:tcPr>
            <w:tcW w:w="832" w:type="pct"/>
            <w:vAlign w:val="center"/>
          </w:tcPr>
          <w:p w14:paraId="23DAEA85">
            <w:pPr>
              <w:keepNext/>
              <w:jc w:val="center"/>
              <w:rPr>
                <w:rFonts w:cs="Times New Roman"/>
                <w:lang w:eastAsia="zh-CN"/>
              </w:rPr>
            </w:pPr>
            <w:r>
              <w:rPr>
                <w:rFonts w:cs="Times New Roman"/>
                <w:lang w:eastAsia="zh-CN"/>
              </w:rPr>
              <w:t>Not serious</w:t>
            </w:r>
          </w:p>
        </w:tc>
      </w:tr>
      <w:tr w14:paraId="43D98972">
        <w:trPr>
          <w:trHeight w:val="283" w:hRule="atLeast"/>
        </w:trPr>
        <w:tc>
          <w:tcPr>
            <w:tcW w:w="1833" w:type="pct"/>
            <w:shd w:val="clear" w:color="auto" w:fill="auto"/>
            <w:vAlign w:val="center"/>
          </w:tcPr>
          <w:p w14:paraId="23734C49">
            <w:pPr>
              <w:jc w:val="center"/>
              <w:rPr>
                <w:rFonts w:cs="Times New Roman"/>
                <w:lang w:eastAsia="zh-CN"/>
              </w:rPr>
            </w:pPr>
            <w:r>
              <w:rPr>
                <w:rFonts w:cs="Times New Roman"/>
              </w:rPr>
              <w:t>Taiji vs Daoyin</w:t>
            </w:r>
          </w:p>
        </w:tc>
        <w:tc>
          <w:tcPr>
            <w:tcW w:w="653" w:type="pct"/>
            <w:shd w:val="clear" w:color="auto" w:fill="auto"/>
            <w:vAlign w:val="center"/>
          </w:tcPr>
          <w:p w14:paraId="19424864">
            <w:pPr>
              <w:jc w:val="center"/>
              <w:rPr>
                <w:rFonts w:cs="Times New Roman"/>
                <w:lang w:eastAsia="zh-CN"/>
              </w:rPr>
            </w:pPr>
            <w:r>
              <w:rPr>
                <w:rFonts w:cs="Times New Roman"/>
              </w:rPr>
              <w:t>0.07</w:t>
            </w:r>
          </w:p>
        </w:tc>
        <w:tc>
          <w:tcPr>
            <w:tcW w:w="442" w:type="pct"/>
            <w:shd w:val="clear" w:color="auto" w:fill="auto"/>
            <w:vAlign w:val="center"/>
          </w:tcPr>
          <w:p w14:paraId="1EDFDCD4">
            <w:pPr>
              <w:jc w:val="center"/>
              <w:rPr>
                <w:rFonts w:cs="Times New Roman"/>
                <w:lang w:eastAsia="zh-CN"/>
              </w:rPr>
            </w:pPr>
            <w:r>
              <w:rPr>
                <w:rFonts w:cs="Times New Roman"/>
              </w:rPr>
              <w:t>-3.70</w:t>
            </w:r>
          </w:p>
        </w:tc>
        <w:tc>
          <w:tcPr>
            <w:tcW w:w="399" w:type="pct"/>
            <w:shd w:val="clear" w:color="auto" w:fill="auto"/>
            <w:vAlign w:val="center"/>
          </w:tcPr>
          <w:p w14:paraId="0D2762D9">
            <w:pPr>
              <w:jc w:val="center"/>
              <w:rPr>
                <w:rFonts w:cs="Times New Roman"/>
                <w:lang w:eastAsia="zh-CN"/>
              </w:rPr>
            </w:pPr>
            <w:r>
              <w:rPr>
                <w:rFonts w:cs="Times New Roman"/>
              </w:rPr>
              <w:t>3.84</w:t>
            </w:r>
          </w:p>
        </w:tc>
        <w:tc>
          <w:tcPr>
            <w:tcW w:w="442" w:type="pct"/>
            <w:shd w:val="clear" w:color="auto" w:fill="auto"/>
            <w:vAlign w:val="center"/>
          </w:tcPr>
          <w:p w14:paraId="3B07CA4B">
            <w:pPr>
              <w:jc w:val="center"/>
              <w:rPr>
                <w:rFonts w:cs="Times New Roman"/>
                <w:lang w:eastAsia="zh-CN"/>
              </w:rPr>
            </w:pPr>
            <w:r>
              <w:rPr>
                <w:rFonts w:cs="Times New Roman"/>
              </w:rPr>
              <w:t>-8.00</w:t>
            </w:r>
          </w:p>
        </w:tc>
        <w:tc>
          <w:tcPr>
            <w:tcW w:w="399" w:type="pct"/>
            <w:shd w:val="clear" w:color="auto" w:fill="auto"/>
            <w:vAlign w:val="center"/>
          </w:tcPr>
          <w:p w14:paraId="34E86036">
            <w:pPr>
              <w:jc w:val="center"/>
              <w:rPr>
                <w:rFonts w:cs="Times New Roman"/>
                <w:lang w:eastAsia="zh-CN"/>
              </w:rPr>
            </w:pPr>
            <w:r>
              <w:rPr>
                <w:rFonts w:cs="Times New Roman"/>
              </w:rPr>
              <w:t>8.14</w:t>
            </w:r>
          </w:p>
        </w:tc>
        <w:tc>
          <w:tcPr>
            <w:tcW w:w="832" w:type="pct"/>
            <w:vAlign w:val="center"/>
          </w:tcPr>
          <w:p w14:paraId="51BFBD99">
            <w:pPr>
              <w:keepNext/>
              <w:jc w:val="center"/>
              <w:rPr>
                <w:rFonts w:cs="Times New Roman"/>
                <w:lang w:eastAsia="zh-CN"/>
              </w:rPr>
            </w:pPr>
            <w:r>
              <w:rPr>
                <w:rFonts w:cs="Times New Roman"/>
                <w:lang w:eastAsia="zh-CN"/>
              </w:rPr>
              <w:t>Not serious</w:t>
            </w:r>
          </w:p>
        </w:tc>
      </w:tr>
      <w:tr w14:paraId="1312C382">
        <w:trPr>
          <w:trHeight w:val="283" w:hRule="atLeast"/>
        </w:trPr>
        <w:tc>
          <w:tcPr>
            <w:tcW w:w="1833" w:type="pct"/>
            <w:shd w:val="clear" w:color="auto" w:fill="auto"/>
            <w:vAlign w:val="center"/>
          </w:tcPr>
          <w:p w14:paraId="10A71790">
            <w:pPr>
              <w:jc w:val="center"/>
              <w:rPr>
                <w:rFonts w:cs="Times New Roman"/>
                <w:lang w:eastAsia="zh-CN"/>
              </w:rPr>
            </w:pPr>
            <w:r>
              <w:rPr>
                <w:rFonts w:cs="Times New Roman"/>
              </w:rPr>
              <w:t>Usual care vs Daoyin</w:t>
            </w:r>
          </w:p>
        </w:tc>
        <w:tc>
          <w:tcPr>
            <w:tcW w:w="653" w:type="pct"/>
            <w:shd w:val="clear" w:color="auto" w:fill="auto"/>
            <w:vAlign w:val="center"/>
          </w:tcPr>
          <w:p w14:paraId="753FA615">
            <w:pPr>
              <w:jc w:val="center"/>
              <w:rPr>
                <w:rFonts w:cs="Times New Roman"/>
                <w:lang w:eastAsia="zh-CN"/>
              </w:rPr>
            </w:pPr>
            <w:r>
              <w:rPr>
                <w:rFonts w:cs="Times New Roman"/>
              </w:rPr>
              <w:t>2.11</w:t>
            </w:r>
          </w:p>
        </w:tc>
        <w:tc>
          <w:tcPr>
            <w:tcW w:w="442" w:type="pct"/>
            <w:shd w:val="clear" w:color="auto" w:fill="auto"/>
            <w:vAlign w:val="center"/>
          </w:tcPr>
          <w:p w14:paraId="25D36B5E">
            <w:pPr>
              <w:jc w:val="center"/>
              <w:rPr>
                <w:rFonts w:cs="Times New Roman"/>
                <w:lang w:eastAsia="zh-CN"/>
              </w:rPr>
            </w:pPr>
            <w:r>
              <w:rPr>
                <w:rFonts w:cs="Times New Roman"/>
              </w:rPr>
              <w:t>-1.20</w:t>
            </w:r>
          </w:p>
        </w:tc>
        <w:tc>
          <w:tcPr>
            <w:tcW w:w="399" w:type="pct"/>
            <w:shd w:val="clear" w:color="auto" w:fill="auto"/>
            <w:vAlign w:val="center"/>
          </w:tcPr>
          <w:p w14:paraId="3ACAB2D1">
            <w:pPr>
              <w:jc w:val="center"/>
              <w:rPr>
                <w:rFonts w:cs="Times New Roman"/>
                <w:lang w:eastAsia="zh-CN"/>
              </w:rPr>
            </w:pPr>
            <w:r>
              <w:rPr>
                <w:rFonts w:cs="Times New Roman"/>
              </w:rPr>
              <w:t>5.42</w:t>
            </w:r>
          </w:p>
        </w:tc>
        <w:tc>
          <w:tcPr>
            <w:tcW w:w="442" w:type="pct"/>
            <w:shd w:val="clear" w:color="auto" w:fill="auto"/>
            <w:vAlign w:val="center"/>
          </w:tcPr>
          <w:p w14:paraId="0D3AC236">
            <w:pPr>
              <w:jc w:val="center"/>
              <w:rPr>
                <w:rFonts w:cs="Times New Roman"/>
                <w:lang w:eastAsia="zh-CN"/>
              </w:rPr>
            </w:pPr>
            <w:r>
              <w:rPr>
                <w:rFonts w:cs="Times New Roman"/>
              </w:rPr>
              <w:t>-5.40</w:t>
            </w:r>
          </w:p>
        </w:tc>
        <w:tc>
          <w:tcPr>
            <w:tcW w:w="399" w:type="pct"/>
            <w:shd w:val="clear" w:color="auto" w:fill="auto"/>
            <w:vAlign w:val="center"/>
          </w:tcPr>
          <w:p w14:paraId="223953A2">
            <w:pPr>
              <w:jc w:val="center"/>
              <w:rPr>
                <w:rFonts w:cs="Times New Roman"/>
                <w:lang w:eastAsia="zh-CN"/>
              </w:rPr>
            </w:pPr>
            <w:r>
              <w:rPr>
                <w:rFonts w:cs="Times New Roman"/>
              </w:rPr>
              <w:t>9.63</w:t>
            </w:r>
          </w:p>
        </w:tc>
        <w:tc>
          <w:tcPr>
            <w:tcW w:w="832" w:type="pct"/>
            <w:vAlign w:val="center"/>
          </w:tcPr>
          <w:p w14:paraId="0C4A224E">
            <w:pPr>
              <w:keepNext/>
              <w:jc w:val="center"/>
              <w:rPr>
                <w:rFonts w:cs="Times New Roman"/>
                <w:lang w:eastAsia="zh-CN"/>
              </w:rPr>
            </w:pPr>
            <w:r>
              <w:rPr>
                <w:rFonts w:cs="Times New Roman"/>
                <w:lang w:eastAsia="zh-CN"/>
              </w:rPr>
              <w:t>Not serious</w:t>
            </w:r>
          </w:p>
        </w:tc>
      </w:tr>
      <w:tr w14:paraId="21A8A5FB">
        <w:trPr>
          <w:trHeight w:val="283" w:hRule="atLeast"/>
        </w:trPr>
        <w:tc>
          <w:tcPr>
            <w:tcW w:w="1833" w:type="pct"/>
            <w:shd w:val="clear" w:color="auto" w:fill="auto"/>
            <w:vAlign w:val="center"/>
          </w:tcPr>
          <w:p w14:paraId="25DFDCE0">
            <w:pPr>
              <w:jc w:val="center"/>
              <w:rPr>
                <w:rFonts w:cs="Times New Roman"/>
                <w:lang w:eastAsia="zh-CN"/>
              </w:rPr>
            </w:pPr>
            <w:r>
              <w:rPr>
                <w:rFonts w:cs="Times New Roman"/>
              </w:rPr>
              <w:t>Usual rehabilitation vs Daoyin</w:t>
            </w:r>
          </w:p>
        </w:tc>
        <w:tc>
          <w:tcPr>
            <w:tcW w:w="653" w:type="pct"/>
            <w:shd w:val="clear" w:color="auto" w:fill="auto"/>
            <w:vAlign w:val="center"/>
          </w:tcPr>
          <w:p w14:paraId="1829375F">
            <w:pPr>
              <w:jc w:val="center"/>
              <w:rPr>
                <w:rFonts w:cs="Times New Roman"/>
                <w:lang w:eastAsia="zh-CN"/>
              </w:rPr>
            </w:pPr>
            <w:r>
              <w:rPr>
                <w:rFonts w:cs="Times New Roman"/>
              </w:rPr>
              <w:t>0.91</w:t>
            </w:r>
          </w:p>
        </w:tc>
        <w:tc>
          <w:tcPr>
            <w:tcW w:w="442" w:type="pct"/>
            <w:shd w:val="clear" w:color="auto" w:fill="auto"/>
            <w:vAlign w:val="center"/>
          </w:tcPr>
          <w:p w14:paraId="003E019F">
            <w:pPr>
              <w:jc w:val="center"/>
              <w:rPr>
                <w:rFonts w:cs="Times New Roman"/>
                <w:lang w:eastAsia="zh-CN"/>
              </w:rPr>
            </w:pPr>
            <w:r>
              <w:rPr>
                <w:rFonts w:cs="Times New Roman"/>
              </w:rPr>
              <w:t>-3.27</w:t>
            </w:r>
          </w:p>
        </w:tc>
        <w:tc>
          <w:tcPr>
            <w:tcW w:w="399" w:type="pct"/>
            <w:shd w:val="clear" w:color="auto" w:fill="auto"/>
            <w:vAlign w:val="center"/>
          </w:tcPr>
          <w:p w14:paraId="65D0D686">
            <w:pPr>
              <w:jc w:val="center"/>
              <w:rPr>
                <w:rFonts w:cs="Times New Roman"/>
                <w:lang w:eastAsia="zh-CN"/>
              </w:rPr>
            </w:pPr>
            <w:r>
              <w:rPr>
                <w:rFonts w:cs="Times New Roman"/>
              </w:rPr>
              <w:t>5.08</w:t>
            </w:r>
          </w:p>
        </w:tc>
        <w:tc>
          <w:tcPr>
            <w:tcW w:w="442" w:type="pct"/>
            <w:shd w:val="clear" w:color="auto" w:fill="auto"/>
            <w:vAlign w:val="center"/>
          </w:tcPr>
          <w:p w14:paraId="17C2C181">
            <w:pPr>
              <w:jc w:val="center"/>
              <w:rPr>
                <w:rFonts w:cs="Times New Roman"/>
                <w:lang w:eastAsia="zh-CN"/>
              </w:rPr>
            </w:pPr>
            <w:r>
              <w:rPr>
                <w:rFonts w:cs="Times New Roman"/>
              </w:rPr>
              <w:t>-7.67</w:t>
            </w:r>
          </w:p>
        </w:tc>
        <w:tc>
          <w:tcPr>
            <w:tcW w:w="399" w:type="pct"/>
            <w:shd w:val="clear" w:color="auto" w:fill="auto"/>
            <w:vAlign w:val="center"/>
          </w:tcPr>
          <w:p w14:paraId="2586262A">
            <w:pPr>
              <w:jc w:val="center"/>
              <w:rPr>
                <w:rFonts w:cs="Times New Roman"/>
                <w:lang w:eastAsia="zh-CN"/>
              </w:rPr>
            </w:pPr>
            <w:r>
              <w:rPr>
                <w:rFonts w:cs="Times New Roman"/>
              </w:rPr>
              <w:t>9.48</w:t>
            </w:r>
          </w:p>
        </w:tc>
        <w:tc>
          <w:tcPr>
            <w:tcW w:w="832" w:type="pct"/>
            <w:vAlign w:val="center"/>
          </w:tcPr>
          <w:p w14:paraId="2672EADB">
            <w:pPr>
              <w:keepNext/>
              <w:jc w:val="center"/>
              <w:rPr>
                <w:rFonts w:cs="Times New Roman"/>
                <w:lang w:eastAsia="zh-CN"/>
              </w:rPr>
            </w:pPr>
            <w:r>
              <w:rPr>
                <w:rFonts w:cs="Times New Roman"/>
                <w:lang w:eastAsia="zh-CN"/>
              </w:rPr>
              <w:t>Not serious</w:t>
            </w:r>
          </w:p>
        </w:tc>
      </w:tr>
      <w:tr w14:paraId="373373A6">
        <w:trPr>
          <w:trHeight w:val="283" w:hRule="atLeast"/>
        </w:trPr>
        <w:tc>
          <w:tcPr>
            <w:tcW w:w="1833" w:type="pct"/>
            <w:shd w:val="clear" w:color="auto" w:fill="auto"/>
            <w:vAlign w:val="center"/>
          </w:tcPr>
          <w:p w14:paraId="167B31D7">
            <w:pPr>
              <w:jc w:val="center"/>
              <w:rPr>
                <w:rFonts w:cs="Times New Roman"/>
                <w:lang w:eastAsia="zh-CN"/>
              </w:rPr>
            </w:pPr>
            <w:r>
              <w:rPr>
                <w:rFonts w:cs="Times New Roman"/>
              </w:rPr>
              <w:t>Yijinjing vs Daoyin</w:t>
            </w:r>
          </w:p>
        </w:tc>
        <w:tc>
          <w:tcPr>
            <w:tcW w:w="653" w:type="pct"/>
            <w:shd w:val="clear" w:color="auto" w:fill="auto"/>
            <w:vAlign w:val="center"/>
          </w:tcPr>
          <w:p w14:paraId="0F33C2B3">
            <w:pPr>
              <w:jc w:val="center"/>
              <w:rPr>
                <w:rFonts w:cs="Times New Roman"/>
                <w:lang w:eastAsia="zh-CN"/>
              </w:rPr>
            </w:pPr>
            <w:r>
              <w:rPr>
                <w:rFonts w:cs="Times New Roman"/>
              </w:rPr>
              <w:t>-0.18</w:t>
            </w:r>
          </w:p>
        </w:tc>
        <w:tc>
          <w:tcPr>
            <w:tcW w:w="442" w:type="pct"/>
            <w:shd w:val="clear" w:color="auto" w:fill="auto"/>
            <w:vAlign w:val="center"/>
          </w:tcPr>
          <w:p w14:paraId="4FC10C57">
            <w:pPr>
              <w:jc w:val="center"/>
              <w:rPr>
                <w:rFonts w:cs="Times New Roman"/>
                <w:lang w:eastAsia="zh-CN"/>
              </w:rPr>
            </w:pPr>
            <w:r>
              <w:rPr>
                <w:rFonts w:cs="Times New Roman"/>
              </w:rPr>
              <w:t>-4.96</w:t>
            </w:r>
          </w:p>
        </w:tc>
        <w:tc>
          <w:tcPr>
            <w:tcW w:w="399" w:type="pct"/>
            <w:shd w:val="clear" w:color="auto" w:fill="auto"/>
            <w:vAlign w:val="center"/>
          </w:tcPr>
          <w:p w14:paraId="3C03521A">
            <w:pPr>
              <w:jc w:val="center"/>
              <w:rPr>
                <w:rFonts w:cs="Times New Roman"/>
                <w:lang w:eastAsia="zh-CN"/>
              </w:rPr>
            </w:pPr>
            <w:r>
              <w:rPr>
                <w:rFonts w:cs="Times New Roman"/>
              </w:rPr>
              <w:t>4.59</w:t>
            </w:r>
          </w:p>
        </w:tc>
        <w:tc>
          <w:tcPr>
            <w:tcW w:w="442" w:type="pct"/>
            <w:shd w:val="clear" w:color="auto" w:fill="auto"/>
            <w:vAlign w:val="center"/>
          </w:tcPr>
          <w:p w14:paraId="667189E2">
            <w:pPr>
              <w:jc w:val="center"/>
              <w:rPr>
                <w:rFonts w:cs="Times New Roman"/>
                <w:lang w:eastAsia="zh-CN"/>
              </w:rPr>
            </w:pPr>
            <w:r>
              <w:rPr>
                <w:rFonts w:cs="Times New Roman"/>
              </w:rPr>
              <w:t>-9.55</w:t>
            </w:r>
          </w:p>
        </w:tc>
        <w:tc>
          <w:tcPr>
            <w:tcW w:w="399" w:type="pct"/>
            <w:shd w:val="clear" w:color="auto" w:fill="auto"/>
            <w:vAlign w:val="center"/>
          </w:tcPr>
          <w:p w14:paraId="2CC38629">
            <w:pPr>
              <w:jc w:val="center"/>
              <w:rPr>
                <w:rFonts w:cs="Times New Roman"/>
                <w:lang w:eastAsia="zh-CN"/>
              </w:rPr>
            </w:pPr>
            <w:r>
              <w:rPr>
                <w:rFonts w:cs="Times New Roman"/>
              </w:rPr>
              <w:t>9.18</w:t>
            </w:r>
          </w:p>
        </w:tc>
        <w:tc>
          <w:tcPr>
            <w:tcW w:w="832" w:type="pct"/>
            <w:vAlign w:val="center"/>
          </w:tcPr>
          <w:p w14:paraId="63FE8B50">
            <w:pPr>
              <w:keepNext/>
              <w:jc w:val="center"/>
              <w:rPr>
                <w:rFonts w:cs="Times New Roman"/>
                <w:lang w:eastAsia="zh-CN"/>
              </w:rPr>
            </w:pPr>
            <w:r>
              <w:rPr>
                <w:rFonts w:cs="Times New Roman"/>
                <w:lang w:eastAsia="zh-CN"/>
              </w:rPr>
              <w:t>Not serious</w:t>
            </w:r>
          </w:p>
        </w:tc>
      </w:tr>
      <w:tr w14:paraId="2A1A0AB1">
        <w:trPr>
          <w:trHeight w:val="283" w:hRule="atLeast"/>
        </w:trPr>
        <w:tc>
          <w:tcPr>
            <w:tcW w:w="1833" w:type="pct"/>
            <w:shd w:val="clear" w:color="auto" w:fill="auto"/>
            <w:vAlign w:val="center"/>
          </w:tcPr>
          <w:p w14:paraId="02775A34">
            <w:pPr>
              <w:jc w:val="center"/>
              <w:rPr>
                <w:rFonts w:cs="Times New Roman"/>
                <w:lang w:eastAsia="zh-CN"/>
              </w:rPr>
            </w:pPr>
            <w:r>
              <w:rPr>
                <w:rFonts w:cs="Times New Roman"/>
              </w:rPr>
              <w:t>Taiji vs Liuzijue</w:t>
            </w:r>
          </w:p>
        </w:tc>
        <w:tc>
          <w:tcPr>
            <w:tcW w:w="653" w:type="pct"/>
            <w:shd w:val="clear" w:color="auto" w:fill="auto"/>
            <w:vAlign w:val="center"/>
          </w:tcPr>
          <w:p w14:paraId="37CC414D">
            <w:pPr>
              <w:jc w:val="center"/>
              <w:rPr>
                <w:rFonts w:cs="Times New Roman"/>
                <w:lang w:eastAsia="zh-CN"/>
              </w:rPr>
            </w:pPr>
            <w:r>
              <w:rPr>
                <w:rFonts w:cs="Times New Roman"/>
              </w:rPr>
              <w:t>1.46</w:t>
            </w:r>
          </w:p>
        </w:tc>
        <w:tc>
          <w:tcPr>
            <w:tcW w:w="442" w:type="pct"/>
            <w:shd w:val="clear" w:color="auto" w:fill="auto"/>
            <w:vAlign w:val="center"/>
          </w:tcPr>
          <w:p w14:paraId="31F1FA99">
            <w:pPr>
              <w:jc w:val="center"/>
              <w:rPr>
                <w:rFonts w:cs="Times New Roman"/>
                <w:lang w:eastAsia="zh-CN"/>
              </w:rPr>
            </w:pPr>
            <w:r>
              <w:rPr>
                <w:rFonts w:cs="Times New Roman"/>
              </w:rPr>
              <w:t>-1.34</w:t>
            </w:r>
          </w:p>
        </w:tc>
        <w:tc>
          <w:tcPr>
            <w:tcW w:w="399" w:type="pct"/>
            <w:shd w:val="clear" w:color="auto" w:fill="auto"/>
            <w:vAlign w:val="center"/>
          </w:tcPr>
          <w:p w14:paraId="2B277EF9">
            <w:pPr>
              <w:jc w:val="center"/>
              <w:rPr>
                <w:rFonts w:cs="Times New Roman"/>
                <w:lang w:eastAsia="zh-CN"/>
              </w:rPr>
            </w:pPr>
            <w:r>
              <w:rPr>
                <w:rFonts w:cs="Times New Roman"/>
              </w:rPr>
              <w:t>4.27</w:t>
            </w:r>
          </w:p>
        </w:tc>
        <w:tc>
          <w:tcPr>
            <w:tcW w:w="442" w:type="pct"/>
            <w:shd w:val="clear" w:color="auto" w:fill="auto"/>
            <w:vAlign w:val="center"/>
          </w:tcPr>
          <w:p w14:paraId="253EE38F">
            <w:pPr>
              <w:jc w:val="center"/>
              <w:rPr>
                <w:rFonts w:cs="Times New Roman"/>
                <w:lang w:eastAsia="zh-CN"/>
              </w:rPr>
            </w:pPr>
            <w:r>
              <w:rPr>
                <w:rFonts w:cs="Times New Roman"/>
              </w:rPr>
              <w:t>-5.49</w:t>
            </w:r>
          </w:p>
        </w:tc>
        <w:tc>
          <w:tcPr>
            <w:tcW w:w="399" w:type="pct"/>
            <w:shd w:val="clear" w:color="auto" w:fill="auto"/>
            <w:vAlign w:val="center"/>
          </w:tcPr>
          <w:p w14:paraId="78ACBB43">
            <w:pPr>
              <w:jc w:val="center"/>
              <w:rPr>
                <w:rFonts w:cs="Times New Roman"/>
                <w:lang w:eastAsia="zh-CN"/>
              </w:rPr>
            </w:pPr>
            <w:r>
              <w:rPr>
                <w:rFonts w:cs="Times New Roman"/>
              </w:rPr>
              <w:t>8.42</w:t>
            </w:r>
          </w:p>
        </w:tc>
        <w:tc>
          <w:tcPr>
            <w:tcW w:w="832" w:type="pct"/>
            <w:vAlign w:val="center"/>
          </w:tcPr>
          <w:p w14:paraId="15990323">
            <w:pPr>
              <w:keepNext/>
              <w:jc w:val="center"/>
              <w:rPr>
                <w:rFonts w:cs="Times New Roman"/>
                <w:lang w:eastAsia="zh-CN"/>
              </w:rPr>
            </w:pPr>
            <w:r>
              <w:rPr>
                <w:rFonts w:cs="Times New Roman"/>
                <w:lang w:eastAsia="zh-CN"/>
              </w:rPr>
              <w:t>Not serious</w:t>
            </w:r>
          </w:p>
        </w:tc>
      </w:tr>
      <w:tr w14:paraId="34E88FCE">
        <w:trPr>
          <w:trHeight w:val="283" w:hRule="atLeast"/>
        </w:trPr>
        <w:tc>
          <w:tcPr>
            <w:tcW w:w="1833" w:type="pct"/>
            <w:shd w:val="clear" w:color="auto" w:fill="auto"/>
            <w:vAlign w:val="center"/>
          </w:tcPr>
          <w:p w14:paraId="6876D832">
            <w:pPr>
              <w:jc w:val="center"/>
              <w:rPr>
                <w:rFonts w:cs="Times New Roman"/>
                <w:lang w:eastAsia="zh-CN"/>
              </w:rPr>
            </w:pPr>
            <w:r>
              <w:rPr>
                <w:rFonts w:cs="Times New Roman"/>
              </w:rPr>
              <w:t>Usual care vs Liuzijue</w:t>
            </w:r>
          </w:p>
        </w:tc>
        <w:tc>
          <w:tcPr>
            <w:tcW w:w="653" w:type="pct"/>
            <w:shd w:val="clear" w:color="auto" w:fill="auto"/>
            <w:vAlign w:val="center"/>
          </w:tcPr>
          <w:p w14:paraId="3250E31C">
            <w:pPr>
              <w:jc w:val="center"/>
              <w:rPr>
                <w:rFonts w:cs="Times New Roman"/>
                <w:lang w:eastAsia="zh-CN"/>
              </w:rPr>
            </w:pPr>
            <w:r>
              <w:rPr>
                <w:rFonts w:cs="Times New Roman"/>
              </w:rPr>
              <w:t>3.51</w:t>
            </w:r>
          </w:p>
        </w:tc>
        <w:tc>
          <w:tcPr>
            <w:tcW w:w="442" w:type="pct"/>
            <w:shd w:val="clear" w:color="auto" w:fill="auto"/>
            <w:vAlign w:val="center"/>
          </w:tcPr>
          <w:p w14:paraId="6425870E">
            <w:pPr>
              <w:jc w:val="center"/>
              <w:rPr>
                <w:rFonts w:cs="Times New Roman"/>
                <w:lang w:eastAsia="zh-CN"/>
              </w:rPr>
            </w:pPr>
            <w:r>
              <w:rPr>
                <w:rFonts w:cs="Times New Roman"/>
              </w:rPr>
              <w:t>0.80</w:t>
            </w:r>
          </w:p>
        </w:tc>
        <w:tc>
          <w:tcPr>
            <w:tcW w:w="399" w:type="pct"/>
            <w:shd w:val="clear" w:color="auto" w:fill="auto"/>
            <w:vAlign w:val="center"/>
          </w:tcPr>
          <w:p w14:paraId="0EBB14C8">
            <w:pPr>
              <w:jc w:val="center"/>
              <w:rPr>
                <w:rFonts w:cs="Times New Roman"/>
                <w:lang w:eastAsia="zh-CN"/>
              </w:rPr>
            </w:pPr>
            <w:r>
              <w:rPr>
                <w:rFonts w:cs="Times New Roman"/>
              </w:rPr>
              <w:t>6.22</w:t>
            </w:r>
          </w:p>
        </w:tc>
        <w:tc>
          <w:tcPr>
            <w:tcW w:w="442" w:type="pct"/>
            <w:shd w:val="clear" w:color="auto" w:fill="auto"/>
            <w:vAlign w:val="center"/>
          </w:tcPr>
          <w:p w14:paraId="3A18F753">
            <w:pPr>
              <w:jc w:val="center"/>
              <w:rPr>
                <w:rFonts w:cs="Times New Roman"/>
                <w:lang w:eastAsia="zh-CN"/>
              </w:rPr>
            </w:pPr>
            <w:r>
              <w:rPr>
                <w:rFonts w:cs="Times New Roman"/>
              </w:rPr>
              <w:t>-3.35</w:t>
            </w:r>
          </w:p>
        </w:tc>
        <w:tc>
          <w:tcPr>
            <w:tcW w:w="399" w:type="pct"/>
            <w:shd w:val="clear" w:color="auto" w:fill="auto"/>
            <w:vAlign w:val="center"/>
          </w:tcPr>
          <w:p w14:paraId="6AD50D9B">
            <w:pPr>
              <w:jc w:val="center"/>
              <w:rPr>
                <w:rFonts w:cs="Times New Roman"/>
                <w:lang w:eastAsia="zh-CN"/>
              </w:rPr>
            </w:pPr>
            <w:r>
              <w:rPr>
                <w:rFonts w:cs="Times New Roman"/>
              </w:rPr>
              <w:t>10.36</w:t>
            </w:r>
          </w:p>
        </w:tc>
        <w:tc>
          <w:tcPr>
            <w:tcW w:w="832" w:type="pct"/>
            <w:vAlign w:val="center"/>
          </w:tcPr>
          <w:p w14:paraId="0A77E714">
            <w:pPr>
              <w:keepNext/>
              <w:jc w:val="center"/>
              <w:rPr>
                <w:rFonts w:cs="Times New Roman"/>
                <w:lang w:eastAsia="zh-CN"/>
              </w:rPr>
            </w:pPr>
            <w:r>
              <w:rPr>
                <w:rFonts w:cs="Times New Roman"/>
                <w:lang w:eastAsia="zh-CN"/>
              </w:rPr>
              <w:t>Serious</w:t>
            </w:r>
          </w:p>
        </w:tc>
      </w:tr>
      <w:tr w14:paraId="0AA875BE">
        <w:trPr>
          <w:trHeight w:val="283" w:hRule="atLeast"/>
        </w:trPr>
        <w:tc>
          <w:tcPr>
            <w:tcW w:w="1833" w:type="pct"/>
            <w:shd w:val="clear" w:color="auto" w:fill="auto"/>
            <w:vAlign w:val="center"/>
          </w:tcPr>
          <w:p w14:paraId="1EFD5286">
            <w:pPr>
              <w:jc w:val="center"/>
              <w:rPr>
                <w:rFonts w:cs="Times New Roman"/>
                <w:lang w:eastAsia="zh-CN"/>
              </w:rPr>
            </w:pPr>
            <w:r>
              <w:rPr>
                <w:rFonts w:cs="Times New Roman"/>
              </w:rPr>
              <w:t>Usual rehabilitation vs Liuzijue</w:t>
            </w:r>
          </w:p>
        </w:tc>
        <w:tc>
          <w:tcPr>
            <w:tcW w:w="653" w:type="pct"/>
            <w:shd w:val="clear" w:color="auto" w:fill="auto"/>
            <w:vAlign w:val="center"/>
          </w:tcPr>
          <w:p w14:paraId="77539A05">
            <w:pPr>
              <w:jc w:val="center"/>
              <w:rPr>
                <w:rFonts w:cs="Times New Roman"/>
                <w:lang w:eastAsia="zh-CN"/>
              </w:rPr>
            </w:pPr>
            <w:r>
              <w:rPr>
                <w:rFonts w:cs="Times New Roman"/>
              </w:rPr>
              <w:t>2.30</w:t>
            </w:r>
          </w:p>
        </w:tc>
        <w:tc>
          <w:tcPr>
            <w:tcW w:w="442" w:type="pct"/>
            <w:shd w:val="clear" w:color="auto" w:fill="auto"/>
            <w:vAlign w:val="center"/>
          </w:tcPr>
          <w:p w14:paraId="5D48AC9F">
            <w:pPr>
              <w:jc w:val="center"/>
              <w:rPr>
                <w:rFonts w:cs="Times New Roman"/>
                <w:lang w:eastAsia="zh-CN"/>
              </w:rPr>
            </w:pPr>
            <w:r>
              <w:rPr>
                <w:rFonts w:cs="Times New Roman"/>
              </w:rPr>
              <w:t>-0.36</w:t>
            </w:r>
          </w:p>
        </w:tc>
        <w:tc>
          <w:tcPr>
            <w:tcW w:w="399" w:type="pct"/>
            <w:shd w:val="clear" w:color="auto" w:fill="auto"/>
            <w:vAlign w:val="center"/>
          </w:tcPr>
          <w:p w14:paraId="481344E0">
            <w:pPr>
              <w:jc w:val="center"/>
              <w:rPr>
                <w:rFonts w:cs="Times New Roman"/>
                <w:lang w:eastAsia="zh-CN"/>
              </w:rPr>
            </w:pPr>
            <w:r>
              <w:rPr>
                <w:rFonts w:cs="Times New Roman"/>
              </w:rPr>
              <w:t>4.96</w:t>
            </w:r>
          </w:p>
        </w:tc>
        <w:tc>
          <w:tcPr>
            <w:tcW w:w="442" w:type="pct"/>
            <w:shd w:val="clear" w:color="auto" w:fill="auto"/>
            <w:vAlign w:val="center"/>
          </w:tcPr>
          <w:p w14:paraId="26461B8B">
            <w:pPr>
              <w:jc w:val="center"/>
              <w:rPr>
                <w:rFonts w:cs="Times New Roman"/>
                <w:lang w:eastAsia="zh-CN"/>
              </w:rPr>
            </w:pPr>
            <w:r>
              <w:rPr>
                <w:rFonts w:cs="Times New Roman"/>
              </w:rPr>
              <w:t>-4.51</w:t>
            </w:r>
          </w:p>
        </w:tc>
        <w:tc>
          <w:tcPr>
            <w:tcW w:w="399" w:type="pct"/>
            <w:shd w:val="clear" w:color="auto" w:fill="auto"/>
            <w:vAlign w:val="center"/>
          </w:tcPr>
          <w:p w14:paraId="6A9B78FD">
            <w:pPr>
              <w:jc w:val="center"/>
              <w:rPr>
                <w:rFonts w:cs="Times New Roman"/>
                <w:lang w:eastAsia="zh-CN"/>
              </w:rPr>
            </w:pPr>
            <w:r>
              <w:rPr>
                <w:rFonts w:cs="Times New Roman"/>
              </w:rPr>
              <w:t>9.10</w:t>
            </w:r>
          </w:p>
        </w:tc>
        <w:tc>
          <w:tcPr>
            <w:tcW w:w="832" w:type="pct"/>
            <w:vAlign w:val="center"/>
          </w:tcPr>
          <w:p w14:paraId="697D656A">
            <w:pPr>
              <w:keepNext/>
              <w:jc w:val="center"/>
              <w:rPr>
                <w:rFonts w:cs="Times New Roman"/>
                <w:lang w:eastAsia="zh-CN"/>
              </w:rPr>
            </w:pPr>
            <w:r>
              <w:rPr>
                <w:rFonts w:cs="Times New Roman"/>
                <w:lang w:eastAsia="zh-CN"/>
              </w:rPr>
              <w:t>Not serious</w:t>
            </w:r>
          </w:p>
        </w:tc>
      </w:tr>
      <w:tr w14:paraId="5BD18AE7">
        <w:trPr>
          <w:trHeight w:val="283" w:hRule="atLeast"/>
        </w:trPr>
        <w:tc>
          <w:tcPr>
            <w:tcW w:w="1833" w:type="pct"/>
            <w:shd w:val="clear" w:color="auto" w:fill="auto"/>
            <w:vAlign w:val="center"/>
          </w:tcPr>
          <w:p w14:paraId="7A3C2D66">
            <w:pPr>
              <w:jc w:val="center"/>
              <w:rPr>
                <w:rFonts w:cs="Times New Roman"/>
                <w:lang w:eastAsia="zh-CN"/>
              </w:rPr>
            </w:pPr>
            <w:r>
              <w:rPr>
                <w:rFonts w:cs="Times New Roman"/>
              </w:rPr>
              <w:t>Yijinjing vs Liuzijue</w:t>
            </w:r>
          </w:p>
        </w:tc>
        <w:tc>
          <w:tcPr>
            <w:tcW w:w="653" w:type="pct"/>
            <w:shd w:val="clear" w:color="auto" w:fill="auto"/>
            <w:vAlign w:val="center"/>
          </w:tcPr>
          <w:p w14:paraId="71A69A76">
            <w:pPr>
              <w:jc w:val="center"/>
              <w:rPr>
                <w:rFonts w:cs="Times New Roman"/>
                <w:lang w:eastAsia="zh-CN"/>
              </w:rPr>
            </w:pPr>
            <w:r>
              <w:rPr>
                <w:rFonts w:cs="Times New Roman"/>
              </w:rPr>
              <w:t>1.21</w:t>
            </w:r>
          </w:p>
        </w:tc>
        <w:tc>
          <w:tcPr>
            <w:tcW w:w="442" w:type="pct"/>
            <w:shd w:val="clear" w:color="auto" w:fill="auto"/>
            <w:vAlign w:val="center"/>
          </w:tcPr>
          <w:p w14:paraId="1F809D2D">
            <w:pPr>
              <w:jc w:val="center"/>
              <w:rPr>
                <w:rFonts w:cs="Times New Roman"/>
                <w:lang w:eastAsia="zh-CN"/>
              </w:rPr>
            </w:pPr>
            <w:r>
              <w:rPr>
                <w:rFonts w:cs="Times New Roman"/>
              </w:rPr>
              <w:t>-2.32</w:t>
            </w:r>
          </w:p>
        </w:tc>
        <w:tc>
          <w:tcPr>
            <w:tcW w:w="399" w:type="pct"/>
            <w:shd w:val="clear" w:color="auto" w:fill="auto"/>
            <w:vAlign w:val="center"/>
          </w:tcPr>
          <w:p w14:paraId="241A8803">
            <w:pPr>
              <w:jc w:val="center"/>
              <w:rPr>
                <w:rFonts w:cs="Times New Roman"/>
                <w:lang w:eastAsia="zh-CN"/>
              </w:rPr>
            </w:pPr>
            <w:r>
              <w:rPr>
                <w:rFonts w:cs="Times New Roman"/>
              </w:rPr>
              <w:t>4.74</w:t>
            </w:r>
          </w:p>
        </w:tc>
        <w:tc>
          <w:tcPr>
            <w:tcW w:w="442" w:type="pct"/>
            <w:shd w:val="clear" w:color="auto" w:fill="auto"/>
            <w:vAlign w:val="center"/>
          </w:tcPr>
          <w:p w14:paraId="28E0AB91">
            <w:pPr>
              <w:jc w:val="center"/>
              <w:rPr>
                <w:rFonts w:cs="Times New Roman"/>
                <w:lang w:eastAsia="zh-CN"/>
              </w:rPr>
            </w:pPr>
            <w:r>
              <w:rPr>
                <w:rFonts w:cs="Times New Roman"/>
              </w:rPr>
              <w:t>-6.57</w:t>
            </w:r>
          </w:p>
        </w:tc>
        <w:tc>
          <w:tcPr>
            <w:tcW w:w="399" w:type="pct"/>
            <w:shd w:val="clear" w:color="auto" w:fill="auto"/>
            <w:vAlign w:val="center"/>
          </w:tcPr>
          <w:p w14:paraId="4E22904C">
            <w:pPr>
              <w:jc w:val="center"/>
              <w:rPr>
                <w:rFonts w:cs="Times New Roman"/>
                <w:lang w:eastAsia="zh-CN"/>
              </w:rPr>
            </w:pPr>
            <w:r>
              <w:rPr>
                <w:rFonts w:cs="Times New Roman"/>
              </w:rPr>
              <w:t>8.99</w:t>
            </w:r>
          </w:p>
        </w:tc>
        <w:tc>
          <w:tcPr>
            <w:tcW w:w="832" w:type="pct"/>
            <w:vAlign w:val="center"/>
          </w:tcPr>
          <w:p w14:paraId="1F069D69">
            <w:pPr>
              <w:keepNext/>
              <w:jc w:val="center"/>
              <w:rPr>
                <w:rFonts w:cs="Times New Roman"/>
                <w:lang w:eastAsia="zh-CN"/>
              </w:rPr>
            </w:pPr>
            <w:r>
              <w:rPr>
                <w:rFonts w:cs="Times New Roman"/>
                <w:lang w:eastAsia="zh-CN"/>
              </w:rPr>
              <w:t>Not serious</w:t>
            </w:r>
          </w:p>
        </w:tc>
      </w:tr>
      <w:tr w14:paraId="5874FBC0">
        <w:trPr>
          <w:trHeight w:val="283" w:hRule="atLeast"/>
        </w:trPr>
        <w:tc>
          <w:tcPr>
            <w:tcW w:w="1833" w:type="pct"/>
            <w:shd w:val="clear" w:color="auto" w:fill="auto"/>
            <w:vAlign w:val="center"/>
          </w:tcPr>
          <w:p w14:paraId="2FECA2E0">
            <w:pPr>
              <w:jc w:val="center"/>
              <w:rPr>
                <w:rFonts w:cs="Times New Roman"/>
                <w:lang w:eastAsia="zh-CN"/>
              </w:rPr>
            </w:pPr>
            <w:r>
              <w:rPr>
                <w:rFonts w:cs="Times New Roman"/>
              </w:rPr>
              <w:t>Usual care vs Taiji</w:t>
            </w:r>
          </w:p>
        </w:tc>
        <w:tc>
          <w:tcPr>
            <w:tcW w:w="653" w:type="pct"/>
            <w:shd w:val="clear" w:color="auto" w:fill="auto"/>
            <w:vAlign w:val="center"/>
          </w:tcPr>
          <w:p w14:paraId="243126B8">
            <w:pPr>
              <w:jc w:val="center"/>
              <w:rPr>
                <w:rFonts w:cs="Times New Roman"/>
                <w:lang w:eastAsia="zh-CN"/>
              </w:rPr>
            </w:pPr>
            <w:r>
              <w:rPr>
                <w:rFonts w:cs="Times New Roman"/>
              </w:rPr>
              <w:t>2.04</w:t>
            </w:r>
          </w:p>
        </w:tc>
        <w:tc>
          <w:tcPr>
            <w:tcW w:w="442" w:type="pct"/>
            <w:shd w:val="clear" w:color="auto" w:fill="auto"/>
            <w:vAlign w:val="center"/>
          </w:tcPr>
          <w:p w14:paraId="0CA7354B">
            <w:pPr>
              <w:jc w:val="center"/>
              <w:rPr>
                <w:rFonts w:cs="Times New Roman"/>
                <w:lang w:eastAsia="zh-CN"/>
              </w:rPr>
            </w:pPr>
            <w:r>
              <w:rPr>
                <w:rFonts w:cs="Times New Roman"/>
              </w:rPr>
              <w:t>0.25</w:t>
            </w:r>
          </w:p>
        </w:tc>
        <w:tc>
          <w:tcPr>
            <w:tcW w:w="399" w:type="pct"/>
            <w:shd w:val="clear" w:color="auto" w:fill="auto"/>
            <w:vAlign w:val="center"/>
          </w:tcPr>
          <w:p w14:paraId="05B42690">
            <w:pPr>
              <w:jc w:val="center"/>
              <w:rPr>
                <w:rFonts w:cs="Times New Roman"/>
                <w:lang w:eastAsia="zh-CN"/>
              </w:rPr>
            </w:pPr>
            <w:r>
              <w:rPr>
                <w:rFonts w:cs="Times New Roman"/>
              </w:rPr>
              <w:t>3.84</w:t>
            </w:r>
          </w:p>
        </w:tc>
        <w:tc>
          <w:tcPr>
            <w:tcW w:w="442" w:type="pct"/>
            <w:shd w:val="clear" w:color="auto" w:fill="auto"/>
            <w:vAlign w:val="center"/>
          </w:tcPr>
          <w:p w14:paraId="6B380B25">
            <w:pPr>
              <w:jc w:val="center"/>
              <w:rPr>
                <w:rFonts w:cs="Times New Roman"/>
                <w:lang w:eastAsia="zh-CN"/>
              </w:rPr>
            </w:pPr>
            <w:r>
              <w:rPr>
                <w:rFonts w:cs="Times New Roman"/>
              </w:rPr>
              <w:t>-3.97</w:t>
            </w:r>
          </w:p>
        </w:tc>
        <w:tc>
          <w:tcPr>
            <w:tcW w:w="399" w:type="pct"/>
            <w:shd w:val="clear" w:color="auto" w:fill="auto"/>
            <w:vAlign w:val="center"/>
          </w:tcPr>
          <w:p w14:paraId="60108A6B">
            <w:pPr>
              <w:jc w:val="center"/>
              <w:rPr>
                <w:rFonts w:cs="Times New Roman"/>
                <w:lang w:eastAsia="zh-CN"/>
              </w:rPr>
            </w:pPr>
            <w:r>
              <w:rPr>
                <w:rFonts w:cs="Times New Roman"/>
              </w:rPr>
              <w:t>8.05</w:t>
            </w:r>
          </w:p>
        </w:tc>
        <w:tc>
          <w:tcPr>
            <w:tcW w:w="832" w:type="pct"/>
            <w:vAlign w:val="center"/>
          </w:tcPr>
          <w:p w14:paraId="759B0E00">
            <w:pPr>
              <w:keepNext/>
              <w:jc w:val="center"/>
              <w:rPr>
                <w:rFonts w:cs="Times New Roman"/>
                <w:lang w:eastAsia="zh-CN"/>
              </w:rPr>
            </w:pPr>
            <w:r>
              <w:rPr>
                <w:rFonts w:cs="Times New Roman"/>
                <w:lang w:eastAsia="zh-CN"/>
              </w:rPr>
              <w:t>Serious</w:t>
            </w:r>
          </w:p>
        </w:tc>
      </w:tr>
      <w:tr w14:paraId="1898B179">
        <w:trPr>
          <w:trHeight w:val="283" w:hRule="atLeast"/>
        </w:trPr>
        <w:tc>
          <w:tcPr>
            <w:tcW w:w="1833" w:type="pct"/>
            <w:shd w:val="clear" w:color="auto" w:fill="auto"/>
            <w:vAlign w:val="center"/>
          </w:tcPr>
          <w:p w14:paraId="5C841657">
            <w:pPr>
              <w:jc w:val="center"/>
              <w:rPr>
                <w:rFonts w:cs="Times New Roman"/>
                <w:lang w:eastAsia="zh-CN"/>
              </w:rPr>
            </w:pPr>
            <w:r>
              <w:rPr>
                <w:rFonts w:cs="Times New Roman"/>
              </w:rPr>
              <w:t>Usual rehabilitation vs Taiji</w:t>
            </w:r>
          </w:p>
        </w:tc>
        <w:tc>
          <w:tcPr>
            <w:tcW w:w="653" w:type="pct"/>
            <w:shd w:val="clear" w:color="auto" w:fill="auto"/>
            <w:vAlign w:val="center"/>
          </w:tcPr>
          <w:p w14:paraId="5259E3D7">
            <w:pPr>
              <w:jc w:val="center"/>
              <w:rPr>
                <w:rFonts w:cs="Times New Roman"/>
                <w:lang w:eastAsia="zh-CN"/>
              </w:rPr>
            </w:pPr>
            <w:r>
              <w:rPr>
                <w:rFonts w:cs="Times New Roman"/>
              </w:rPr>
              <w:t>0.84</w:t>
            </w:r>
          </w:p>
        </w:tc>
        <w:tc>
          <w:tcPr>
            <w:tcW w:w="442" w:type="pct"/>
            <w:shd w:val="clear" w:color="auto" w:fill="auto"/>
            <w:vAlign w:val="center"/>
          </w:tcPr>
          <w:p w14:paraId="5D869FF2">
            <w:pPr>
              <w:jc w:val="center"/>
              <w:rPr>
                <w:rFonts w:cs="Times New Roman"/>
                <w:lang w:eastAsia="zh-CN"/>
              </w:rPr>
            </w:pPr>
            <w:r>
              <w:rPr>
                <w:rFonts w:cs="Times New Roman"/>
              </w:rPr>
              <w:t>-1.28</w:t>
            </w:r>
          </w:p>
        </w:tc>
        <w:tc>
          <w:tcPr>
            <w:tcW w:w="399" w:type="pct"/>
            <w:shd w:val="clear" w:color="auto" w:fill="auto"/>
            <w:vAlign w:val="center"/>
          </w:tcPr>
          <w:p w14:paraId="10B2F5E3">
            <w:pPr>
              <w:jc w:val="center"/>
              <w:rPr>
                <w:rFonts w:cs="Times New Roman"/>
                <w:lang w:eastAsia="zh-CN"/>
              </w:rPr>
            </w:pPr>
            <w:r>
              <w:rPr>
                <w:rFonts w:cs="Times New Roman"/>
              </w:rPr>
              <w:t>2.95</w:t>
            </w:r>
          </w:p>
        </w:tc>
        <w:tc>
          <w:tcPr>
            <w:tcW w:w="442" w:type="pct"/>
            <w:shd w:val="clear" w:color="auto" w:fill="auto"/>
            <w:vAlign w:val="center"/>
          </w:tcPr>
          <w:p w14:paraId="3C8FB951">
            <w:pPr>
              <w:jc w:val="center"/>
              <w:rPr>
                <w:rFonts w:cs="Times New Roman"/>
                <w:lang w:eastAsia="zh-CN"/>
              </w:rPr>
            </w:pPr>
            <w:r>
              <w:rPr>
                <w:rFonts w:cs="Times New Roman"/>
              </w:rPr>
              <w:t>-5.44</w:t>
            </w:r>
          </w:p>
        </w:tc>
        <w:tc>
          <w:tcPr>
            <w:tcW w:w="399" w:type="pct"/>
            <w:shd w:val="clear" w:color="auto" w:fill="auto"/>
            <w:vAlign w:val="center"/>
          </w:tcPr>
          <w:p w14:paraId="70C52693">
            <w:pPr>
              <w:jc w:val="center"/>
              <w:rPr>
                <w:rFonts w:cs="Times New Roman"/>
                <w:lang w:eastAsia="zh-CN"/>
              </w:rPr>
            </w:pPr>
            <w:r>
              <w:rPr>
                <w:rFonts w:cs="Times New Roman"/>
              </w:rPr>
              <w:t>7.11</w:t>
            </w:r>
          </w:p>
        </w:tc>
        <w:tc>
          <w:tcPr>
            <w:tcW w:w="832" w:type="pct"/>
            <w:vAlign w:val="center"/>
          </w:tcPr>
          <w:p w14:paraId="5665C08C">
            <w:pPr>
              <w:keepNext/>
              <w:jc w:val="center"/>
              <w:rPr>
                <w:rFonts w:cs="Times New Roman"/>
                <w:lang w:eastAsia="zh-CN"/>
              </w:rPr>
            </w:pPr>
            <w:r>
              <w:rPr>
                <w:rFonts w:cs="Times New Roman"/>
                <w:lang w:eastAsia="zh-CN"/>
              </w:rPr>
              <w:t>Not serious</w:t>
            </w:r>
          </w:p>
        </w:tc>
      </w:tr>
      <w:tr w14:paraId="71958DA1">
        <w:trPr>
          <w:trHeight w:val="283" w:hRule="atLeast"/>
        </w:trPr>
        <w:tc>
          <w:tcPr>
            <w:tcW w:w="1833" w:type="pct"/>
            <w:shd w:val="clear" w:color="auto" w:fill="auto"/>
            <w:vAlign w:val="center"/>
          </w:tcPr>
          <w:p w14:paraId="11575392">
            <w:pPr>
              <w:jc w:val="center"/>
              <w:rPr>
                <w:rFonts w:cs="Times New Roman"/>
                <w:lang w:eastAsia="zh-CN"/>
              </w:rPr>
            </w:pPr>
            <w:r>
              <w:rPr>
                <w:rFonts w:cs="Times New Roman"/>
              </w:rPr>
              <w:t>Yijinjing vs Taiji</w:t>
            </w:r>
          </w:p>
        </w:tc>
        <w:tc>
          <w:tcPr>
            <w:tcW w:w="653" w:type="pct"/>
            <w:shd w:val="clear" w:color="auto" w:fill="auto"/>
            <w:vAlign w:val="center"/>
          </w:tcPr>
          <w:p w14:paraId="5E2DC601">
            <w:pPr>
              <w:jc w:val="center"/>
              <w:rPr>
                <w:rFonts w:cs="Times New Roman"/>
                <w:lang w:eastAsia="zh-CN"/>
              </w:rPr>
            </w:pPr>
            <w:r>
              <w:rPr>
                <w:rFonts w:cs="Times New Roman"/>
              </w:rPr>
              <w:t>-0.25</w:t>
            </w:r>
          </w:p>
        </w:tc>
        <w:tc>
          <w:tcPr>
            <w:tcW w:w="442" w:type="pct"/>
            <w:shd w:val="clear" w:color="auto" w:fill="auto"/>
            <w:vAlign w:val="center"/>
          </w:tcPr>
          <w:p w14:paraId="1D11F686">
            <w:pPr>
              <w:jc w:val="center"/>
              <w:rPr>
                <w:rFonts w:cs="Times New Roman"/>
                <w:lang w:eastAsia="zh-CN"/>
              </w:rPr>
            </w:pPr>
            <w:r>
              <w:rPr>
                <w:rFonts w:cs="Times New Roman"/>
              </w:rPr>
              <w:t>-3.39</w:t>
            </w:r>
          </w:p>
        </w:tc>
        <w:tc>
          <w:tcPr>
            <w:tcW w:w="399" w:type="pct"/>
            <w:shd w:val="clear" w:color="auto" w:fill="auto"/>
            <w:vAlign w:val="center"/>
          </w:tcPr>
          <w:p w14:paraId="552B2435">
            <w:pPr>
              <w:jc w:val="center"/>
              <w:rPr>
                <w:rFonts w:cs="Times New Roman"/>
                <w:lang w:eastAsia="zh-CN"/>
              </w:rPr>
            </w:pPr>
            <w:r>
              <w:rPr>
                <w:rFonts w:cs="Times New Roman"/>
              </w:rPr>
              <w:t>2.88</w:t>
            </w:r>
          </w:p>
        </w:tc>
        <w:tc>
          <w:tcPr>
            <w:tcW w:w="442" w:type="pct"/>
            <w:shd w:val="clear" w:color="auto" w:fill="auto"/>
            <w:vAlign w:val="center"/>
          </w:tcPr>
          <w:p w14:paraId="7318E190">
            <w:pPr>
              <w:jc w:val="center"/>
              <w:rPr>
                <w:rFonts w:cs="Times New Roman"/>
                <w:lang w:eastAsia="zh-CN"/>
              </w:rPr>
            </w:pPr>
            <w:r>
              <w:rPr>
                <w:rFonts w:cs="Times New Roman"/>
              </w:rPr>
              <w:t>-7.57</w:t>
            </w:r>
          </w:p>
        </w:tc>
        <w:tc>
          <w:tcPr>
            <w:tcW w:w="399" w:type="pct"/>
            <w:shd w:val="clear" w:color="auto" w:fill="auto"/>
            <w:vAlign w:val="center"/>
          </w:tcPr>
          <w:p w14:paraId="1C924920">
            <w:pPr>
              <w:jc w:val="center"/>
              <w:rPr>
                <w:rFonts w:cs="Times New Roman"/>
                <w:lang w:eastAsia="zh-CN"/>
              </w:rPr>
            </w:pPr>
            <w:r>
              <w:rPr>
                <w:rFonts w:cs="Times New Roman"/>
              </w:rPr>
              <w:t>7.06</w:t>
            </w:r>
          </w:p>
        </w:tc>
        <w:tc>
          <w:tcPr>
            <w:tcW w:w="832" w:type="pct"/>
            <w:vAlign w:val="center"/>
          </w:tcPr>
          <w:p w14:paraId="330C152F">
            <w:pPr>
              <w:keepNext/>
              <w:jc w:val="center"/>
              <w:rPr>
                <w:rFonts w:cs="Times New Roman"/>
                <w:lang w:eastAsia="zh-CN"/>
              </w:rPr>
            </w:pPr>
            <w:r>
              <w:rPr>
                <w:rFonts w:cs="Times New Roman"/>
                <w:lang w:eastAsia="zh-CN"/>
              </w:rPr>
              <w:t>Not serious</w:t>
            </w:r>
          </w:p>
        </w:tc>
      </w:tr>
      <w:tr w14:paraId="64DBFAFA">
        <w:trPr>
          <w:trHeight w:val="283" w:hRule="atLeast"/>
        </w:trPr>
        <w:tc>
          <w:tcPr>
            <w:tcW w:w="1833" w:type="pct"/>
            <w:shd w:val="clear" w:color="auto" w:fill="auto"/>
            <w:vAlign w:val="center"/>
          </w:tcPr>
          <w:p w14:paraId="32E0A1EC">
            <w:pPr>
              <w:jc w:val="center"/>
              <w:rPr>
                <w:rFonts w:cs="Times New Roman"/>
                <w:lang w:eastAsia="zh-CN"/>
              </w:rPr>
            </w:pPr>
            <w:r>
              <w:rPr>
                <w:rFonts w:cs="Times New Roman"/>
              </w:rPr>
              <w:t>Usual rehabilitation vs Usual care</w:t>
            </w:r>
          </w:p>
        </w:tc>
        <w:tc>
          <w:tcPr>
            <w:tcW w:w="653" w:type="pct"/>
            <w:shd w:val="clear" w:color="auto" w:fill="auto"/>
            <w:vAlign w:val="center"/>
          </w:tcPr>
          <w:p w14:paraId="6EB099D2">
            <w:pPr>
              <w:jc w:val="center"/>
              <w:rPr>
                <w:rFonts w:cs="Times New Roman"/>
                <w:lang w:eastAsia="zh-CN"/>
              </w:rPr>
            </w:pPr>
            <w:r>
              <w:rPr>
                <w:rFonts w:cs="Times New Roman"/>
              </w:rPr>
              <w:t>-1.21</w:t>
            </w:r>
          </w:p>
        </w:tc>
        <w:tc>
          <w:tcPr>
            <w:tcW w:w="442" w:type="pct"/>
            <w:shd w:val="clear" w:color="auto" w:fill="auto"/>
            <w:vAlign w:val="center"/>
          </w:tcPr>
          <w:p w14:paraId="080A0B3F">
            <w:pPr>
              <w:jc w:val="center"/>
              <w:rPr>
                <w:rFonts w:cs="Times New Roman"/>
                <w:lang w:eastAsia="zh-CN"/>
              </w:rPr>
            </w:pPr>
            <w:r>
              <w:rPr>
                <w:rFonts w:cs="Times New Roman"/>
              </w:rPr>
              <w:t>-3.75</w:t>
            </w:r>
          </w:p>
        </w:tc>
        <w:tc>
          <w:tcPr>
            <w:tcW w:w="399" w:type="pct"/>
            <w:shd w:val="clear" w:color="auto" w:fill="auto"/>
            <w:vAlign w:val="center"/>
          </w:tcPr>
          <w:p w14:paraId="045E3067">
            <w:pPr>
              <w:jc w:val="center"/>
              <w:rPr>
                <w:rFonts w:cs="Times New Roman"/>
                <w:lang w:eastAsia="zh-CN"/>
              </w:rPr>
            </w:pPr>
            <w:r>
              <w:rPr>
                <w:rFonts w:cs="Times New Roman"/>
              </w:rPr>
              <w:t>1.33</w:t>
            </w:r>
          </w:p>
        </w:tc>
        <w:tc>
          <w:tcPr>
            <w:tcW w:w="442" w:type="pct"/>
            <w:shd w:val="clear" w:color="auto" w:fill="auto"/>
            <w:vAlign w:val="center"/>
          </w:tcPr>
          <w:p w14:paraId="2C73A1F5">
            <w:pPr>
              <w:jc w:val="center"/>
              <w:rPr>
                <w:rFonts w:cs="Times New Roman"/>
                <w:lang w:eastAsia="zh-CN"/>
              </w:rPr>
            </w:pPr>
            <w:r>
              <w:rPr>
                <w:rFonts w:cs="Times New Roman"/>
              </w:rPr>
              <w:t>-7.88</w:t>
            </w:r>
          </w:p>
        </w:tc>
        <w:tc>
          <w:tcPr>
            <w:tcW w:w="399" w:type="pct"/>
            <w:shd w:val="clear" w:color="auto" w:fill="auto"/>
            <w:vAlign w:val="center"/>
          </w:tcPr>
          <w:p w14:paraId="6B18F2DE">
            <w:pPr>
              <w:jc w:val="center"/>
              <w:rPr>
                <w:rFonts w:cs="Times New Roman"/>
                <w:lang w:eastAsia="zh-CN"/>
              </w:rPr>
            </w:pPr>
            <w:r>
              <w:rPr>
                <w:rFonts w:cs="Times New Roman"/>
              </w:rPr>
              <w:t>5.47</w:t>
            </w:r>
          </w:p>
        </w:tc>
        <w:tc>
          <w:tcPr>
            <w:tcW w:w="832" w:type="pct"/>
            <w:vAlign w:val="center"/>
          </w:tcPr>
          <w:p w14:paraId="372A17B3">
            <w:pPr>
              <w:keepNext/>
              <w:jc w:val="center"/>
              <w:rPr>
                <w:rFonts w:cs="Times New Roman"/>
                <w:lang w:eastAsia="zh-CN"/>
              </w:rPr>
            </w:pPr>
            <w:r>
              <w:rPr>
                <w:rFonts w:cs="Times New Roman"/>
                <w:lang w:eastAsia="zh-CN"/>
              </w:rPr>
              <w:t>Not serious</w:t>
            </w:r>
          </w:p>
        </w:tc>
      </w:tr>
      <w:tr w14:paraId="53D7E593">
        <w:trPr>
          <w:trHeight w:val="283" w:hRule="atLeast"/>
        </w:trPr>
        <w:tc>
          <w:tcPr>
            <w:tcW w:w="1833" w:type="pct"/>
            <w:shd w:val="clear" w:color="auto" w:fill="auto"/>
            <w:vAlign w:val="center"/>
          </w:tcPr>
          <w:p w14:paraId="42D2A1D1">
            <w:pPr>
              <w:jc w:val="center"/>
              <w:rPr>
                <w:rFonts w:cs="Times New Roman"/>
                <w:lang w:eastAsia="zh-CN"/>
              </w:rPr>
            </w:pPr>
            <w:r>
              <w:rPr>
                <w:rFonts w:cs="Times New Roman"/>
              </w:rPr>
              <w:t>Yijinjing vs Usual care</w:t>
            </w:r>
          </w:p>
        </w:tc>
        <w:tc>
          <w:tcPr>
            <w:tcW w:w="653" w:type="pct"/>
            <w:shd w:val="clear" w:color="auto" w:fill="auto"/>
            <w:vAlign w:val="center"/>
          </w:tcPr>
          <w:p w14:paraId="25969A4E">
            <w:pPr>
              <w:jc w:val="center"/>
              <w:rPr>
                <w:rFonts w:cs="Times New Roman"/>
                <w:lang w:eastAsia="zh-CN"/>
              </w:rPr>
            </w:pPr>
            <w:r>
              <w:rPr>
                <w:rFonts w:cs="Times New Roman"/>
              </w:rPr>
              <w:t>-2.30</w:t>
            </w:r>
          </w:p>
        </w:tc>
        <w:tc>
          <w:tcPr>
            <w:tcW w:w="442" w:type="pct"/>
            <w:shd w:val="clear" w:color="auto" w:fill="auto"/>
            <w:vAlign w:val="center"/>
          </w:tcPr>
          <w:p w14:paraId="1DAA71D6">
            <w:pPr>
              <w:jc w:val="center"/>
              <w:rPr>
                <w:rFonts w:cs="Times New Roman"/>
                <w:lang w:eastAsia="zh-CN"/>
              </w:rPr>
            </w:pPr>
            <w:r>
              <w:rPr>
                <w:rFonts w:cs="Times New Roman"/>
              </w:rPr>
              <w:t>-5.74</w:t>
            </w:r>
          </w:p>
        </w:tc>
        <w:tc>
          <w:tcPr>
            <w:tcW w:w="399" w:type="pct"/>
            <w:shd w:val="clear" w:color="auto" w:fill="auto"/>
            <w:vAlign w:val="center"/>
          </w:tcPr>
          <w:p w14:paraId="2EDDEDDE">
            <w:pPr>
              <w:jc w:val="center"/>
              <w:rPr>
                <w:rFonts w:cs="Times New Roman"/>
                <w:lang w:eastAsia="zh-CN"/>
              </w:rPr>
            </w:pPr>
            <w:r>
              <w:rPr>
                <w:rFonts w:cs="Times New Roman"/>
              </w:rPr>
              <w:t>1.14</w:t>
            </w:r>
          </w:p>
        </w:tc>
        <w:tc>
          <w:tcPr>
            <w:tcW w:w="442" w:type="pct"/>
            <w:shd w:val="clear" w:color="auto" w:fill="auto"/>
            <w:vAlign w:val="center"/>
          </w:tcPr>
          <w:p w14:paraId="12FB304C">
            <w:pPr>
              <w:jc w:val="center"/>
              <w:rPr>
                <w:rFonts w:cs="Times New Roman"/>
                <w:lang w:eastAsia="zh-CN"/>
              </w:rPr>
            </w:pPr>
            <w:r>
              <w:rPr>
                <w:rFonts w:cs="Times New Roman"/>
              </w:rPr>
              <w:t>-9.96</w:t>
            </w:r>
          </w:p>
        </w:tc>
        <w:tc>
          <w:tcPr>
            <w:tcW w:w="399" w:type="pct"/>
            <w:shd w:val="clear" w:color="auto" w:fill="auto"/>
            <w:vAlign w:val="center"/>
          </w:tcPr>
          <w:p w14:paraId="4978947F">
            <w:pPr>
              <w:jc w:val="center"/>
              <w:rPr>
                <w:rFonts w:cs="Times New Roman"/>
                <w:lang w:eastAsia="zh-CN"/>
              </w:rPr>
            </w:pPr>
            <w:r>
              <w:rPr>
                <w:rFonts w:cs="Times New Roman"/>
              </w:rPr>
              <w:t>5.37</w:t>
            </w:r>
          </w:p>
        </w:tc>
        <w:tc>
          <w:tcPr>
            <w:tcW w:w="832" w:type="pct"/>
            <w:vAlign w:val="center"/>
          </w:tcPr>
          <w:p w14:paraId="31E5B184">
            <w:pPr>
              <w:keepNext/>
              <w:jc w:val="center"/>
              <w:rPr>
                <w:rFonts w:cs="Times New Roman"/>
                <w:lang w:eastAsia="zh-CN"/>
              </w:rPr>
            </w:pPr>
            <w:r>
              <w:rPr>
                <w:rFonts w:cs="Times New Roman"/>
                <w:lang w:eastAsia="zh-CN"/>
              </w:rPr>
              <w:t>Not serious</w:t>
            </w:r>
          </w:p>
        </w:tc>
      </w:tr>
      <w:tr w14:paraId="0CFBE25D">
        <w:trPr>
          <w:trHeight w:val="283" w:hRule="atLeast"/>
        </w:trPr>
        <w:tc>
          <w:tcPr>
            <w:tcW w:w="1833" w:type="pct"/>
            <w:shd w:val="clear" w:color="auto" w:fill="auto"/>
            <w:vAlign w:val="center"/>
          </w:tcPr>
          <w:p w14:paraId="3F43D109">
            <w:pPr>
              <w:jc w:val="center"/>
              <w:rPr>
                <w:rFonts w:cs="Times New Roman"/>
                <w:lang w:eastAsia="zh-CN"/>
              </w:rPr>
            </w:pPr>
            <w:r>
              <w:rPr>
                <w:rFonts w:cs="Times New Roman"/>
              </w:rPr>
              <w:t>Yijinjing vs Usual rehabilitation</w:t>
            </w:r>
          </w:p>
        </w:tc>
        <w:tc>
          <w:tcPr>
            <w:tcW w:w="653" w:type="pct"/>
            <w:shd w:val="clear" w:color="auto" w:fill="auto"/>
            <w:vAlign w:val="center"/>
          </w:tcPr>
          <w:p w14:paraId="27B71732">
            <w:pPr>
              <w:jc w:val="center"/>
              <w:rPr>
                <w:rFonts w:cs="Times New Roman"/>
                <w:lang w:eastAsia="zh-CN"/>
              </w:rPr>
            </w:pPr>
            <w:r>
              <w:rPr>
                <w:rFonts w:cs="Times New Roman"/>
              </w:rPr>
              <w:t>-1.09</w:t>
            </w:r>
          </w:p>
        </w:tc>
        <w:tc>
          <w:tcPr>
            <w:tcW w:w="442" w:type="pct"/>
            <w:shd w:val="clear" w:color="auto" w:fill="auto"/>
            <w:vAlign w:val="center"/>
          </w:tcPr>
          <w:p w14:paraId="3601933C">
            <w:pPr>
              <w:jc w:val="center"/>
              <w:rPr>
                <w:rFonts w:cs="Times New Roman"/>
                <w:lang w:eastAsia="zh-CN"/>
              </w:rPr>
            </w:pPr>
            <w:r>
              <w:rPr>
                <w:rFonts w:cs="Times New Roman"/>
              </w:rPr>
              <w:t>-3.41</w:t>
            </w:r>
          </w:p>
        </w:tc>
        <w:tc>
          <w:tcPr>
            <w:tcW w:w="399" w:type="pct"/>
            <w:shd w:val="clear" w:color="auto" w:fill="auto"/>
            <w:vAlign w:val="center"/>
          </w:tcPr>
          <w:p w14:paraId="757A35DE">
            <w:pPr>
              <w:jc w:val="center"/>
              <w:rPr>
                <w:rFonts w:cs="Times New Roman"/>
                <w:lang w:eastAsia="zh-CN"/>
              </w:rPr>
            </w:pPr>
            <w:r>
              <w:rPr>
                <w:rFonts w:cs="Times New Roman"/>
              </w:rPr>
              <w:t>1.23</w:t>
            </w:r>
          </w:p>
        </w:tc>
        <w:tc>
          <w:tcPr>
            <w:tcW w:w="442" w:type="pct"/>
            <w:shd w:val="clear" w:color="auto" w:fill="auto"/>
            <w:vAlign w:val="center"/>
          </w:tcPr>
          <w:p w14:paraId="6C717404">
            <w:pPr>
              <w:jc w:val="center"/>
              <w:rPr>
                <w:rFonts w:cs="Times New Roman"/>
                <w:lang w:eastAsia="zh-CN"/>
              </w:rPr>
            </w:pPr>
            <w:r>
              <w:rPr>
                <w:rFonts w:cs="Times New Roman"/>
              </w:rPr>
              <w:t>-7.56</w:t>
            </w:r>
          </w:p>
        </w:tc>
        <w:tc>
          <w:tcPr>
            <w:tcW w:w="399" w:type="pct"/>
            <w:shd w:val="clear" w:color="auto" w:fill="auto"/>
            <w:vAlign w:val="center"/>
          </w:tcPr>
          <w:p w14:paraId="577CACB8">
            <w:pPr>
              <w:jc w:val="center"/>
              <w:rPr>
                <w:rFonts w:cs="Times New Roman"/>
                <w:lang w:eastAsia="zh-CN"/>
              </w:rPr>
            </w:pPr>
            <w:r>
              <w:rPr>
                <w:rFonts w:cs="Times New Roman"/>
              </w:rPr>
              <w:t>5.38</w:t>
            </w:r>
          </w:p>
        </w:tc>
        <w:tc>
          <w:tcPr>
            <w:tcW w:w="832" w:type="pct"/>
            <w:vAlign w:val="center"/>
          </w:tcPr>
          <w:p w14:paraId="64FB0501">
            <w:pPr>
              <w:keepNext/>
              <w:jc w:val="center"/>
              <w:rPr>
                <w:rFonts w:cs="Times New Roman"/>
                <w:lang w:eastAsia="zh-CN"/>
              </w:rPr>
            </w:pPr>
            <w:r>
              <w:rPr>
                <w:rFonts w:cs="Times New Roman"/>
                <w:lang w:eastAsia="zh-CN"/>
              </w:rPr>
              <w:t>Not serious</w:t>
            </w:r>
          </w:p>
        </w:tc>
      </w:tr>
      <w:tr w14:paraId="0E7799A0">
        <w:trPr>
          <w:trHeight w:val="283" w:hRule="atLeast"/>
        </w:trPr>
        <w:tc>
          <w:tcPr>
            <w:tcW w:w="5000" w:type="pct"/>
            <w:gridSpan w:val="7"/>
            <w:shd w:val="clear" w:color="auto" w:fill="D8D8D8" w:themeFill="background1" w:themeFillShade="D9"/>
            <w:vAlign w:val="center"/>
          </w:tcPr>
          <w:p w14:paraId="06087B87">
            <w:pPr>
              <w:keepNext/>
              <w:jc w:val="center"/>
              <w:rPr>
                <w:rFonts w:cs="Times New Roman"/>
                <w:lang w:eastAsia="zh-CN"/>
              </w:rPr>
            </w:pPr>
            <w:r>
              <w:rPr>
                <w:rFonts w:cs="Times New Roman"/>
                <w:b/>
                <w:lang w:eastAsia="zh-CN"/>
              </w:rPr>
              <w:t>Quality of life</w:t>
            </w:r>
          </w:p>
        </w:tc>
      </w:tr>
      <w:tr w14:paraId="33146324">
        <w:trPr>
          <w:trHeight w:val="283" w:hRule="atLeast"/>
        </w:trPr>
        <w:tc>
          <w:tcPr>
            <w:tcW w:w="1833" w:type="pct"/>
            <w:shd w:val="clear" w:color="auto" w:fill="auto"/>
            <w:vAlign w:val="center"/>
          </w:tcPr>
          <w:p w14:paraId="62D7AFC8">
            <w:pPr>
              <w:jc w:val="center"/>
              <w:rPr>
                <w:rFonts w:cs="Times New Roman"/>
                <w:lang w:eastAsia="zh-CN"/>
              </w:rPr>
            </w:pPr>
            <w:r>
              <w:rPr>
                <w:rFonts w:cs="Times New Roman"/>
                <w:lang w:eastAsia="zh-CN"/>
              </w:rPr>
              <w:t>Comparison</w:t>
            </w:r>
          </w:p>
        </w:tc>
        <w:tc>
          <w:tcPr>
            <w:tcW w:w="653" w:type="pct"/>
            <w:shd w:val="clear" w:color="auto" w:fill="auto"/>
            <w:vAlign w:val="center"/>
          </w:tcPr>
          <w:p w14:paraId="077F8545">
            <w:pPr>
              <w:jc w:val="center"/>
              <w:rPr>
                <w:rFonts w:cs="Times New Roman"/>
                <w:lang w:eastAsia="zh-CN"/>
              </w:rPr>
            </w:pPr>
            <w:r>
              <w:rPr>
                <w:rFonts w:cs="Times New Roman"/>
                <w:lang w:eastAsia="zh-CN"/>
              </w:rPr>
              <w:t>Effect size</w:t>
            </w:r>
          </w:p>
        </w:tc>
        <w:tc>
          <w:tcPr>
            <w:tcW w:w="442" w:type="pct"/>
            <w:shd w:val="clear" w:color="auto" w:fill="auto"/>
            <w:vAlign w:val="center"/>
          </w:tcPr>
          <w:p w14:paraId="422853F9">
            <w:pPr>
              <w:jc w:val="center"/>
              <w:rPr>
                <w:rFonts w:cs="Times New Roman"/>
                <w:lang w:eastAsia="zh-CN"/>
              </w:rPr>
            </w:pPr>
            <w:r>
              <w:rPr>
                <w:rFonts w:cs="Times New Roman"/>
                <w:lang w:eastAsia="zh-CN"/>
              </w:rPr>
              <w:t>LCI</w:t>
            </w:r>
          </w:p>
        </w:tc>
        <w:tc>
          <w:tcPr>
            <w:tcW w:w="399" w:type="pct"/>
            <w:shd w:val="clear" w:color="auto" w:fill="auto"/>
            <w:vAlign w:val="center"/>
          </w:tcPr>
          <w:p w14:paraId="202A623B">
            <w:pPr>
              <w:jc w:val="center"/>
              <w:rPr>
                <w:rFonts w:cs="Times New Roman"/>
                <w:lang w:eastAsia="zh-CN"/>
              </w:rPr>
            </w:pPr>
            <w:r>
              <w:rPr>
                <w:rFonts w:cs="Times New Roman"/>
                <w:lang w:eastAsia="zh-CN"/>
              </w:rPr>
              <w:t>UCI</w:t>
            </w:r>
          </w:p>
        </w:tc>
        <w:tc>
          <w:tcPr>
            <w:tcW w:w="442" w:type="pct"/>
            <w:shd w:val="clear" w:color="auto" w:fill="auto"/>
            <w:vAlign w:val="center"/>
          </w:tcPr>
          <w:p w14:paraId="1507450E">
            <w:pPr>
              <w:jc w:val="center"/>
              <w:rPr>
                <w:rFonts w:cs="Times New Roman"/>
                <w:lang w:eastAsia="zh-CN"/>
              </w:rPr>
            </w:pPr>
            <w:r>
              <w:rPr>
                <w:rFonts w:cs="Times New Roman"/>
                <w:lang w:eastAsia="zh-CN"/>
              </w:rPr>
              <w:t>LPrI</w:t>
            </w:r>
          </w:p>
        </w:tc>
        <w:tc>
          <w:tcPr>
            <w:tcW w:w="399" w:type="pct"/>
            <w:shd w:val="clear" w:color="auto" w:fill="auto"/>
            <w:vAlign w:val="center"/>
          </w:tcPr>
          <w:p w14:paraId="52F0F8D6">
            <w:pPr>
              <w:jc w:val="center"/>
              <w:rPr>
                <w:rFonts w:cs="Times New Roman"/>
                <w:lang w:eastAsia="zh-CN"/>
              </w:rPr>
            </w:pPr>
            <w:r>
              <w:rPr>
                <w:rFonts w:cs="Times New Roman"/>
                <w:lang w:eastAsia="zh-CN"/>
              </w:rPr>
              <w:t>UPrI</w:t>
            </w:r>
          </w:p>
        </w:tc>
        <w:tc>
          <w:tcPr>
            <w:tcW w:w="832" w:type="pct"/>
            <w:vAlign w:val="center"/>
          </w:tcPr>
          <w:p w14:paraId="0186FFEA">
            <w:pPr>
              <w:jc w:val="center"/>
              <w:rPr>
                <w:rFonts w:cs="Times New Roman"/>
                <w:lang w:eastAsia="zh-CN"/>
              </w:rPr>
            </w:pPr>
            <w:r>
              <w:rPr>
                <w:rFonts w:cs="Times New Roman"/>
                <w:lang w:eastAsia="zh-CN"/>
              </w:rPr>
              <w:t>Heterogeneity</w:t>
            </w:r>
          </w:p>
        </w:tc>
      </w:tr>
      <w:tr w14:paraId="6F75C543">
        <w:trPr>
          <w:trHeight w:val="283" w:hRule="atLeast"/>
        </w:trPr>
        <w:tc>
          <w:tcPr>
            <w:tcW w:w="1833" w:type="pct"/>
            <w:shd w:val="clear" w:color="auto" w:fill="auto"/>
            <w:vAlign w:val="center"/>
          </w:tcPr>
          <w:p w14:paraId="67A9F38F">
            <w:pPr>
              <w:jc w:val="center"/>
              <w:rPr>
                <w:rFonts w:cs="Times New Roman"/>
              </w:rPr>
            </w:pPr>
            <w:r>
              <w:rPr>
                <w:rFonts w:cs="Times New Roman"/>
              </w:rPr>
              <w:t>Taiji vs Baduanjin</w:t>
            </w:r>
          </w:p>
        </w:tc>
        <w:tc>
          <w:tcPr>
            <w:tcW w:w="653" w:type="pct"/>
            <w:shd w:val="clear" w:color="auto" w:fill="auto"/>
            <w:vAlign w:val="center"/>
          </w:tcPr>
          <w:p w14:paraId="7DF19873">
            <w:pPr>
              <w:jc w:val="center"/>
              <w:rPr>
                <w:rFonts w:cs="Times New Roman"/>
              </w:rPr>
            </w:pPr>
            <w:r>
              <w:rPr>
                <w:rFonts w:cs="Times New Roman"/>
              </w:rPr>
              <w:t>-1.04</w:t>
            </w:r>
          </w:p>
        </w:tc>
        <w:tc>
          <w:tcPr>
            <w:tcW w:w="442" w:type="pct"/>
            <w:shd w:val="clear" w:color="auto" w:fill="auto"/>
            <w:vAlign w:val="center"/>
          </w:tcPr>
          <w:p w14:paraId="38727C5F">
            <w:pPr>
              <w:jc w:val="center"/>
              <w:rPr>
                <w:rFonts w:cs="Times New Roman"/>
              </w:rPr>
            </w:pPr>
            <w:r>
              <w:rPr>
                <w:rFonts w:cs="Times New Roman"/>
              </w:rPr>
              <w:t>-2.48</w:t>
            </w:r>
          </w:p>
        </w:tc>
        <w:tc>
          <w:tcPr>
            <w:tcW w:w="399" w:type="pct"/>
            <w:shd w:val="clear" w:color="auto" w:fill="auto"/>
            <w:vAlign w:val="center"/>
          </w:tcPr>
          <w:p w14:paraId="1B1A2773">
            <w:pPr>
              <w:jc w:val="center"/>
              <w:rPr>
                <w:rFonts w:cs="Times New Roman"/>
              </w:rPr>
            </w:pPr>
            <w:r>
              <w:rPr>
                <w:rFonts w:cs="Times New Roman"/>
              </w:rPr>
              <w:t>0.40</w:t>
            </w:r>
          </w:p>
        </w:tc>
        <w:tc>
          <w:tcPr>
            <w:tcW w:w="442" w:type="pct"/>
            <w:shd w:val="clear" w:color="auto" w:fill="auto"/>
            <w:vAlign w:val="center"/>
          </w:tcPr>
          <w:p w14:paraId="55681F92">
            <w:pPr>
              <w:jc w:val="center"/>
              <w:rPr>
                <w:rFonts w:cs="Times New Roman"/>
              </w:rPr>
            </w:pPr>
            <w:r>
              <w:rPr>
                <w:rFonts w:cs="Times New Roman"/>
              </w:rPr>
              <w:t>-4.39</w:t>
            </w:r>
          </w:p>
        </w:tc>
        <w:tc>
          <w:tcPr>
            <w:tcW w:w="399" w:type="pct"/>
            <w:shd w:val="clear" w:color="auto" w:fill="auto"/>
            <w:vAlign w:val="center"/>
          </w:tcPr>
          <w:p w14:paraId="1690181B">
            <w:pPr>
              <w:jc w:val="center"/>
              <w:rPr>
                <w:rFonts w:cs="Times New Roman"/>
              </w:rPr>
            </w:pPr>
            <w:r>
              <w:rPr>
                <w:rFonts w:cs="Times New Roman"/>
              </w:rPr>
              <w:t>2.30</w:t>
            </w:r>
          </w:p>
        </w:tc>
        <w:tc>
          <w:tcPr>
            <w:tcW w:w="832" w:type="pct"/>
            <w:vAlign w:val="center"/>
          </w:tcPr>
          <w:p w14:paraId="30F98526">
            <w:pPr>
              <w:jc w:val="center"/>
              <w:rPr>
                <w:rFonts w:cs="Times New Roman"/>
                <w:lang w:eastAsia="zh-CN"/>
              </w:rPr>
            </w:pPr>
            <w:r>
              <w:rPr>
                <w:rFonts w:cs="Times New Roman"/>
                <w:lang w:eastAsia="zh-CN"/>
              </w:rPr>
              <w:t>Not serious</w:t>
            </w:r>
          </w:p>
        </w:tc>
      </w:tr>
      <w:tr w14:paraId="7908678B">
        <w:trPr>
          <w:trHeight w:val="283" w:hRule="atLeast"/>
        </w:trPr>
        <w:tc>
          <w:tcPr>
            <w:tcW w:w="1833" w:type="pct"/>
            <w:shd w:val="clear" w:color="auto" w:fill="auto"/>
            <w:vAlign w:val="center"/>
          </w:tcPr>
          <w:p w14:paraId="4254D5CA">
            <w:pPr>
              <w:jc w:val="center"/>
              <w:rPr>
                <w:rFonts w:cs="Times New Roman"/>
                <w:lang w:eastAsia="zh-CN"/>
              </w:rPr>
            </w:pPr>
            <w:r>
              <w:rPr>
                <w:rFonts w:cs="Times New Roman"/>
              </w:rPr>
              <w:t>Usual care vs Baduanjin</w:t>
            </w:r>
          </w:p>
        </w:tc>
        <w:tc>
          <w:tcPr>
            <w:tcW w:w="653" w:type="pct"/>
            <w:shd w:val="clear" w:color="auto" w:fill="auto"/>
            <w:vAlign w:val="center"/>
          </w:tcPr>
          <w:p w14:paraId="4B9A8072">
            <w:pPr>
              <w:jc w:val="center"/>
              <w:rPr>
                <w:rFonts w:cs="Times New Roman"/>
                <w:lang w:eastAsia="zh-CN"/>
              </w:rPr>
            </w:pPr>
            <w:r>
              <w:rPr>
                <w:rFonts w:cs="Times New Roman"/>
              </w:rPr>
              <w:t>-1.52</w:t>
            </w:r>
          </w:p>
        </w:tc>
        <w:tc>
          <w:tcPr>
            <w:tcW w:w="442" w:type="pct"/>
            <w:shd w:val="clear" w:color="auto" w:fill="auto"/>
            <w:vAlign w:val="center"/>
          </w:tcPr>
          <w:p w14:paraId="013E7BFF">
            <w:pPr>
              <w:jc w:val="center"/>
              <w:rPr>
                <w:rFonts w:cs="Times New Roman"/>
                <w:lang w:eastAsia="zh-CN"/>
              </w:rPr>
            </w:pPr>
            <w:r>
              <w:rPr>
                <w:rFonts w:cs="Times New Roman"/>
              </w:rPr>
              <w:t>-2.84</w:t>
            </w:r>
          </w:p>
        </w:tc>
        <w:tc>
          <w:tcPr>
            <w:tcW w:w="399" w:type="pct"/>
            <w:shd w:val="clear" w:color="auto" w:fill="auto"/>
            <w:vAlign w:val="center"/>
          </w:tcPr>
          <w:p w14:paraId="55278C4C">
            <w:pPr>
              <w:jc w:val="center"/>
              <w:rPr>
                <w:rFonts w:cs="Times New Roman"/>
                <w:lang w:eastAsia="zh-CN"/>
              </w:rPr>
            </w:pPr>
            <w:r>
              <w:rPr>
                <w:rFonts w:cs="Times New Roman"/>
              </w:rPr>
              <w:t>-0.20</w:t>
            </w:r>
          </w:p>
        </w:tc>
        <w:tc>
          <w:tcPr>
            <w:tcW w:w="442" w:type="pct"/>
            <w:shd w:val="clear" w:color="auto" w:fill="auto"/>
            <w:vAlign w:val="center"/>
          </w:tcPr>
          <w:p w14:paraId="693E3552">
            <w:pPr>
              <w:jc w:val="center"/>
              <w:rPr>
                <w:rFonts w:cs="Times New Roman"/>
                <w:lang w:eastAsia="zh-CN"/>
              </w:rPr>
            </w:pPr>
            <w:r>
              <w:rPr>
                <w:rFonts w:cs="Times New Roman"/>
              </w:rPr>
              <w:t>-4.77</w:t>
            </w:r>
          </w:p>
        </w:tc>
        <w:tc>
          <w:tcPr>
            <w:tcW w:w="399" w:type="pct"/>
            <w:shd w:val="clear" w:color="auto" w:fill="auto"/>
            <w:vAlign w:val="center"/>
          </w:tcPr>
          <w:p w14:paraId="12907DCF">
            <w:pPr>
              <w:jc w:val="center"/>
              <w:rPr>
                <w:rFonts w:cs="Times New Roman"/>
                <w:lang w:eastAsia="zh-CN"/>
              </w:rPr>
            </w:pPr>
            <w:r>
              <w:rPr>
                <w:rFonts w:cs="Times New Roman"/>
              </w:rPr>
              <w:t>1.74</w:t>
            </w:r>
          </w:p>
        </w:tc>
        <w:tc>
          <w:tcPr>
            <w:tcW w:w="832" w:type="pct"/>
            <w:vAlign w:val="center"/>
          </w:tcPr>
          <w:p w14:paraId="4C371AB5">
            <w:pPr>
              <w:jc w:val="center"/>
              <w:rPr>
                <w:rFonts w:cs="Times New Roman"/>
                <w:lang w:eastAsia="zh-CN"/>
              </w:rPr>
            </w:pPr>
            <w:r>
              <w:rPr>
                <w:rFonts w:cs="Times New Roman"/>
                <w:lang w:eastAsia="zh-CN"/>
              </w:rPr>
              <w:t>Serious</w:t>
            </w:r>
          </w:p>
        </w:tc>
      </w:tr>
      <w:tr w14:paraId="2A8F0DFC">
        <w:trPr>
          <w:trHeight w:val="283" w:hRule="atLeast"/>
        </w:trPr>
        <w:tc>
          <w:tcPr>
            <w:tcW w:w="1833" w:type="pct"/>
            <w:shd w:val="clear" w:color="auto" w:fill="auto"/>
            <w:vAlign w:val="center"/>
          </w:tcPr>
          <w:p w14:paraId="535E35EF">
            <w:pPr>
              <w:jc w:val="center"/>
              <w:rPr>
                <w:rFonts w:cs="Times New Roman"/>
                <w:lang w:eastAsia="zh-CN"/>
              </w:rPr>
            </w:pPr>
            <w:r>
              <w:rPr>
                <w:rFonts w:cs="Times New Roman"/>
              </w:rPr>
              <w:t>Usual rehabilitation vs Baduanjin</w:t>
            </w:r>
          </w:p>
        </w:tc>
        <w:tc>
          <w:tcPr>
            <w:tcW w:w="653" w:type="pct"/>
            <w:shd w:val="clear" w:color="auto" w:fill="auto"/>
            <w:vAlign w:val="center"/>
          </w:tcPr>
          <w:p w14:paraId="6047FC39">
            <w:pPr>
              <w:jc w:val="center"/>
              <w:rPr>
                <w:rFonts w:cs="Times New Roman"/>
                <w:lang w:eastAsia="zh-CN"/>
              </w:rPr>
            </w:pPr>
            <w:r>
              <w:rPr>
                <w:rFonts w:cs="Times New Roman"/>
              </w:rPr>
              <w:t>-1.88</w:t>
            </w:r>
          </w:p>
        </w:tc>
        <w:tc>
          <w:tcPr>
            <w:tcW w:w="442" w:type="pct"/>
            <w:shd w:val="clear" w:color="auto" w:fill="auto"/>
            <w:vAlign w:val="center"/>
          </w:tcPr>
          <w:p w14:paraId="44A3EDD9">
            <w:pPr>
              <w:jc w:val="center"/>
              <w:rPr>
                <w:rFonts w:cs="Times New Roman"/>
                <w:lang w:eastAsia="zh-CN"/>
              </w:rPr>
            </w:pPr>
            <w:r>
              <w:rPr>
                <w:rFonts w:cs="Times New Roman"/>
              </w:rPr>
              <w:t>-3.20</w:t>
            </w:r>
          </w:p>
        </w:tc>
        <w:tc>
          <w:tcPr>
            <w:tcW w:w="399" w:type="pct"/>
            <w:shd w:val="clear" w:color="auto" w:fill="auto"/>
            <w:vAlign w:val="center"/>
          </w:tcPr>
          <w:p w14:paraId="5FE8812F">
            <w:pPr>
              <w:jc w:val="center"/>
              <w:rPr>
                <w:rFonts w:cs="Times New Roman"/>
                <w:lang w:eastAsia="zh-CN"/>
              </w:rPr>
            </w:pPr>
            <w:r>
              <w:rPr>
                <w:rFonts w:cs="Times New Roman"/>
              </w:rPr>
              <w:t>-0.57</w:t>
            </w:r>
          </w:p>
        </w:tc>
        <w:tc>
          <w:tcPr>
            <w:tcW w:w="442" w:type="pct"/>
            <w:shd w:val="clear" w:color="auto" w:fill="auto"/>
            <w:vAlign w:val="center"/>
          </w:tcPr>
          <w:p w14:paraId="75B0E2BB">
            <w:pPr>
              <w:jc w:val="center"/>
              <w:rPr>
                <w:rFonts w:cs="Times New Roman"/>
                <w:lang w:eastAsia="zh-CN"/>
              </w:rPr>
            </w:pPr>
            <w:r>
              <w:rPr>
                <w:rFonts w:cs="Times New Roman"/>
              </w:rPr>
              <w:t>-5.14</w:t>
            </w:r>
          </w:p>
        </w:tc>
        <w:tc>
          <w:tcPr>
            <w:tcW w:w="399" w:type="pct"/>
            <w:shd w:val="clear" w:color="auto" w:fill="auto"/>
            <w:vAlign w:val="center"/>
          </w:tcPr>
          <w:p w14:paraId="1DF7070A">
            <w:pPr>
              <w:jc w:val="center"/>
              <w:rPr>
                <w:rFonts w:cs="Times New Roman"/>
                <w:lang w:eastAsia="zh-CN"/>
              </w:rPr>
            </w:pPr>
            <w:r>
              <w:rPr>
                <w:rFonts w:cs="Times New Roman"/>
              </w:rPr>
              <w:t>1.37</w:t>
            </w:r>
          </w:p>
        </w:tc>
        <w:tc>
          <w:tcPr>
            <w:tcW w:w="832" w:type="pct"/>
            <w:vAlign w:val="center"/>
          </w:tcPr>
          <w:p w14:paraId="28D5BBB6">
            <w:pPr>
              <w:jc w:val="center"/>
              <w:rPr>
                <w:rFonts w:cs="Times New Roman"/>
                <w:lang w:eastAsia="zh-CN"/>
              </w:rPr>
            </w:pPr>
            <w:r>
              <w:rPr>
                <w:rFonts w:cs="Times New Roman"/>
                <w:lang w:eastAsia="zh-CN"/>
              </w:rPr>
              <w:t>Serious</w:t>
            </w:r>
          </w:p>
        </w:tc>
      </w:tr>
      <w:tr w14:paraId="41A0CEF0">
        <w:trPr>
          <w:trHeight w:val="283" w:hRule="atLeast"/>
        </w:trPr>
        <w:tc>
          <w:tcPr>
            <w:tcW w:w="1833" w:type="pct"/>
            <w:shd w:val="clear" w:color="auto" w:fill="auto"/>
            <w:vAlign w:val="center"/>
          </w:tcPr>
          <w:p w14:paraId="08173923">
            <w:pPr>
              <w:jc w:val="center"/>
              <w:rPr>
                <w:rFonts w:cs="Times New Roman"/>
                <w:lang w:eastAsia="zh-CN"/>
              </w:rPr>
            </w:pPr>
            <w:r>
              <w:rPr>
                <w:rFonts w:cs="Times New Roman"/>
              </w:rPr>
              <w:t>Wuqinxi vs Baduanjin</w:t>
            </w:r>
          </w:p>
        </w:tc>
        <w:tc>
          <w:tcPr>
            <w:tcW w:w="653" w:type="pct"/>
            <w:shd w:val="clear" w:color="auto" w:fill="auto"/>
            <w:vAlign w:val="center"/>
          </w:tcPr>
          <w:p w14:paraId="7DF7B81F">
            <w:pPr>
              <w:jc w:val="center"/>
              <w:rPr>
                <w:rFonts w:cs="Times New Roman"/>
                <w:lang w:eastAsia="zh-CN"/>
              </w:rPr>
            </w:pPr>
            <w:r>
              <w:rPr>
                <w:rFonts w:cs="Times New Roman"/>
              </w:rPr>
              <w:t>-0.22</w:t>
            </w:r>
          </w:p>
        </w:tc>
        <w:tc>
          <w:tcPr>
            <w:tcW w:w="442" w:type="pct"/>
            <w:shd w:val="clear" w:color="auto" w:fill="auto"/>
            <w:vAlign w:val="center"/>
          </w:tcPr>
          <w:p w14:paraId="235F773F">
            <w:pPr>
              <w:jc w:val="center"/>
              <w:rPr>
                <w:rFonts w:cs="Times New Roman"/>
                <w:lang w:eastAsia="zh-CN"/>
              </w:rPr>
            </w:pPr>
            <w:r>
              <w:rPr>
                <w:rFonts w:cs="Times New Roman"/>
              </w:rPr>
              <w:t>-2.79</w:t>
            </w:r>
          </w:p>
        </w:tc>
        <w:tc>
          <w:tcPr>
            <w:tcW w:w="399" w:type="pct"/>
            <w:shd w:val="clear" w:color="auto" w:fill="auto"/>
            <w:vAlign w:val="center"/>
          </w:tcPr>
          <w:p w14:paraId="206E7AA3">
            <w:pPr>
              <w:jc w:val="center"/>
              <w:rPr>
                <w:rFonts w:cs="Times New Roman"/>
                <w:lang w:eastAsia="zh-CN"/>
              </w:rPr>
            </w:pPr>
            <w:r>
              <w:rPr>
                <w:rFonts w:cs="Times New Roman"/>
              </w:rPr>
              <w:t>2.34</w:t>
            </w:r>
          </w:p>
        </w:tc>
        <w:tc>
          <w:tcPr>
            <w:tcW w:w="442" w:type="pct"/>
            <w:shd w:val="clear" w:color="auto" w:fill="auto"/>
            <w:vAlign w:val="center"/>
          </w:tcPr>
          <w:p w14:paraId="49639562">
            <w:pPr>
              <w:jc w:val="center"/>
              <w:rPr>
                <w:rFonts w:cs="Times New Roman"/>
                <w:lang w:eastAsia="zh-CN"/>
              </w:rPr>
            </w:pPr>
            <w:r>
              <w:rPr>
                <w:rFonts w:cs="Times New Roman"/>
              </w:rPr>
              <w:t>-4.57</w:t>
            </w:r>
          </w:p>
        </w:tc>
        <w:tc>
          <w:tcPr>
            <w:tcW w:w="399" w:type="pct"/>
            <w:shd w:val="clear" w:color="auto" w:fill="auto"/>
            <w:vAlign w:val="center"/>
          </w:tcPr>
          <w:p w14:paraId="0C66A619">
            <w:pPr>
              <w:jc w:val="center"/>
              <w:rPr>
                <w:rFonts w:cs="Times New Roman"/>
                <w:lang w:eastAsia="zh-CN"/>
              </w:rPr>
            </w:pPr>
            <w:r>
              <w:rPr>
                <w:rFonts w:cs="Times New Roman"/>
              </w:rPr>
              <w:t>4.13</w:t>
            </w:r>
          </w:p>
        </w:tc>
        <w:tc>
          <w:tcPr>
            <w:tcW w:w="832" w:type="pct"/>
            <w:vAlign w:val="center"/>
          </w:tcPr>
          <w:p w14:paraId="58FECA39">
            <w:pPr>
              <w:jc w:val="center"/>
              <w:rPr>
                <w:rFonts w:cs="Times New Roman"/>
                <w:lang w:eastAsia="zh-CN"/>
              </w:rPr>
            </w:pPr>
            <w:r>
              <w:rPr>
                <w:rFonts w:cs="Times New Roman"/>
                <w:lang w:eastAsia="zh-CN"/>
              </w:rPr>
              <w:t>Not serious</w:t>
            </w:r>
          </w:p>
        </w:tc>
      </w:tr>
      <w:tr w14:paraId="1C375A03">
        <w:trPr>
          <w:trHeight w:val="283" w:hRule="atLeast"/>
        </w:trPr>
        <w:tc>
          <w:tcPr>
            <w:tcW w:w="1833" w:type="pct"/>
            <w:shd w:val="clear" w:color="auto" w:fill="auto"/>
            <w:vAlign w:val="center"/>
          </w:tcPr>
          <w:p w14:paraId="0270C421">
            <w:pPr>
              <w:jc w:val="center"/>
              <w:rPr>
                <w:rFonts w:cs="Times New Roman"/>
                <w:lang w:eastAsia="zh-CN"/>
              </w:rPr>
            </w:pPr>
            <w:r>
              <w:rPr>
                <w:rFonts w:cs="Times New Roman"/>
              </w:rPr>
              <w:t>Usual care vs Taiji</w:t>
            </w:r>
          </w:p>
        </w:tc>
        <w:tc>
          <w:tcPr>
            <w:tcW w:w="653" w:type="pct"/>
            <w:shd w:val="clear" w:color="auto" w:fill="auto"/>
            <w:vAlign w:val="center"/>
          </w:tcPr>
          <w:p w14:paraId="3B20D8B7">
            <w:pPr>
              <w:jc w:val="center"/>
              <w:rPr>
                <w:rFonts w:cs="Times New Roman"/>
                <w:lang w:eastAsia="zh-CN"/>
              </w:rPr>
            </w:pPr>
            <w:r>
              <w:rPr>
                <w:rFonts w:cs="Times New Roman"/>
              </w:rPr>
              <w:t>-0.48</w:t>
            </w:r>
          </w:p>
        </w:tc>
        <w:tc>
          <w:tcPr>
            <w:tcW w:w="442" w:type="pct"/>
            <w:shd w:val="clear" w:color="auto" w:fill="auto"/>
            <w:vAlign w:val="center"/>
          </w:tcPr>
          <w:p w14:paraId="7626BD32">
            <w:pPr>
              <w:jc w:val="center"/>
              <w:rPr>
                <w:rFonts w:cs="Times New Roman"/>
                <w:lang w:eastAsia="zh-CN"/>
              </w:rPr>
            </w:pPr>
            <w:r>
              <w:rPr>
                <w:rFonts w:cs="Times New Roman"/>
              </w:rPr>
              <w:t>-1.49</w:t>
            </w:r>
          </w:p>
        </w:tc>
        <w:tc>
          <w:tcPr>
            <w:tcW w:w="399" w:type="pct"/>
            <w:shd w:val="clear" w:color="auto" w:fill="auto"/>
            <w:vAlign w:val="center"/>
          </w:tcPr>
          <w:p w14:paraId="47351A67">
            <w:pPr>
              <w:jc w:val="center"/>
              <w:rPr>
                <w:rFonts w:cs="Times New Roman"/>
                <w:lang w:eastAsia="zh-CN"/>
              </w:rPr>
            </w:pPr>
            <w:r>
              <w:rPr>
                <w:rFonts w:cs="Times New Roman"/>
              </w:rPr>
              <w:t>0.54</w:t>
            </w:r>
          </w:p>
        </w:tc>
        <w:tc>
          <w:tcPr>
            <w:tcW w:w="442" w:type="pct"/>
            <w:shd w:val="clear" w:color="auto" w:fill="auto"/>
            <w:vAlign w:val="center"/>
          </w:tcPr>
          <w:p w14:paraId="5B42C958">
            <w:pPr>
              <w:jc w:val="center"/>
              <w:rPr>
                <w:rFonts w:cs="Times New Roman"/>
                <w:lang w:eastAsia="zh-CN"/>
              </w:rPr>
            </w:pPr>
            <w:r>
              <w:rPr>
                <w:rFonts w:cs="Times New Roman"/>
              </w:rPr>
              <w:t>-3.54</w:t>
            </w:r>
          </w:p>
        </w:tc>
        <w:tc>
          <w:tcPr>
            <w:tcW w:w="399" w:type="pct"/>
            <w:shd w:val="clear" w:color="auto" w:fill="auto"/>
            <w:vAlign w:val="center"/>
          </w:tcPr>
          <w:p w14:paraId="2C330C56">
            <w:pPr>
              <w:jc w:val="center"/>
              <w:rPr>
                <w:rFonts w:cs="Times New Roman"/>
                <w:lang w:eastAsia="zh-CN"/>
              </w:rPr>
            </w:pPr>
            <w:r>
              <w:rPr>
                <w:rFonts w:cs="Times New Roman"/>
              </w:rPr>
              <w:t>2.59</w:t>
            </w:r>
          </w:p>
        </w:tc>
        <w:tc>
          <w:tcPr>
            <w:tcW w:w="832" w:type="pct"/>
            <w:vAlign w:val="center"/>
          </w:tcPr>
          <w:p w14:paraId="3D6D1124">
            <w:pPr>
              <w:jc w:val="center"/>
              <w:rPr>
                <w:rFonts w:cs="Times New Roman"/>
                <w:lang w:eastAsia="zh-CN"/>
              </w:rPr>
            </w:pPr>
            <w:r>
              <w:rPr>
                <w:rFonts w:cs="Times New Roman"/>
                <w:lang w:eastAsia="zh-CN"/>
              </w:rPr>
              <w:t>Not serious</w:t>
            </w:r>
          </w:p>
        </w:tc>
      </w:tr>
      <w:tr w14:paraId="397FD352">
        <w:trPr>
          <w:trHeight w:val="283" w:hRule="atLeast"/>
        </w:trPr>
        <w:tc>
          <w:tcPr>
            <w:tcW w:w="1833" w:type="pct"/>
            <w:shd w:val="clear" w:color="auto" w:fill="auto"/>
            <w:vAlign w:val="center"/>
          </w:tcPr>
          <w:p w14:paraId="2D64FA1F">
            <w:pPr>
              <w:jc w:val="center"/>
              <w:rPr>
                <w:rFonts w:cs="Times New Roman"/>
                <w:lang w:eastAsia="zh-CN"/>
              </w:rPr>
            </w:pPr>
            <w:r>
              <w:rPr>
                <w:rFonts w:cs="Times New Roman"/>
              </w:rPr>
              <w:t>Usual rehabilitation vs Taiji</w:t>
            </w:r>
          </w:p>
        </w:tc>
        <w:tc>
          <w:tcPr>
            <w:tcW w:w="653" w:type="pct"/>
            <w:shd w:val="clear" w:color="auto" w:fill="auto"/>
            <w:vAlign w:val="center"/>
          </w:tcPr>
          <w:p w14:paraId="15DC50E1">
            <w:pPr>
              <w:jc w:val="center"/>
              <w:rPr>
                <w:rFonts w:cs="Times New Roman"/>
                <w:lang w:eastAsia="zh-CN"/>
              </w:rPr>
            </w:pPr>
            <w:r>
              <w:rPr>
                <w:rFonts w:cs="Times New Roman"/>
              </w:rPr>
              <w:t>-0.84</w:t>
            </w:r>
          </w:p>
        </w:tc>
        <w:tc>
          <w:tcPr>
            <w:tcW w:w="442" w:type="pct"/>
            <w:shd w:val="clear" w:color="auto" w:fill="auto"/>
            <w:vAlign w:val="center"/>
          </w:tcPr>
          <w:p w14:paraId="40178481">
            <w:pPr>
              <w:jc w:val="center"/>
              <w:rPr>
                <w:rFonts w:cs="Times New Roman"/>
                <w:lang w:eastAsia="zh-CN"/>
              </w:rPr>
            </w:pPr>
            <w:r>
              <w:rPr>
                <w:rFonts w:cs="Times New Roman"/>
              </w:rPr>
              <w:t>-2.15</w:t>
            </w:r>
          </w:p>
        </w:tc>
        <w:tc>
          <w:tcPr>
            <w:tcW w:w="399" w:type="pct"/>
            <w:shd w:val="clear" w:color="auto" w:fill="auto"/>
            <w:vAlign w:val="center"/>
          </w:tcPr>
          <w:p w14:paraId="61432E9D">
            <w:pPr>
              <w:jc w:val="center"/>
              <w:rPr>
                <w:rFonts w:cs="Times New Roman"/>
                <w:lang w:eastAsia="zh-CN"/>
              </w:rPr>
            </w:pPr>
            <w:r>
              <w:rPr>
                <w:rFonts w:cs="Times New Roman"/>
              </w:rPr>
              <w:t>0.47</w:t>
            </w:r>
          </w:p>
        </w:tc>
        <w:tc>
          <w:tcPr>
            <w:tcW w:w="442" w:type="pct"/>
            <w:shd w:val="clear" w:color="auto" w:fill="auto"/>
            <w:vAlign w:val="center"/>
          </w:tcPr>
          <w:p w14:paraId="6960307F">
            <w:pPr>
              <w:jc w:val="center"/>
              <w:rPr>
                <w:rFonts w:cs="Times New Roman"/>
                <w:lang w:eastAsia="zh-CN"/>
              </w:rPr>
            </w:pPr>
            <w:r>
              <w:rPr>
                <w:rFonts w:cs="Times New Roman"/>
              </w:rPr>
              <w:t>-4.09</w:t>
            </w:r>
          </w:p>
        </w:tc>
        <w:tc>
          <w:tcPr>
            <w:tcW w:w="399" w:type="pct"/>
            <w:shd w:val="clear" w:color="auto" w:fill="auto"/>
            <w:vAlign w:val="center"/>
          </w:tcPr>
          <w:p w14:paraId="2A3174D2">
            <w:pPr>
              <w:jc w:val="center"/>
              <w:rPr>
                <w:rFonts w:cs="Times New Roman"/>
                <w:lang w:eastAsia="zh-CN"/>
              </w:rPr>
            </w:pPr>
            <w:r>
              <w:rPr>
                <w:rFonts w:cs="Times New Roman"/>
              </w:rPr>
              <w:t>2.41</w:t>
            </w:r>
          </w:p>
        </w:tc>
        <w:tc>
          <w:tcPr>
            <w:tcW w:w="832" w:type="pct"/>
            <w:vAlign w:val="center"/>
          </w:tcPr>
          <w:p w14:paraId="465B595B">
            <w:pPr>
              <w:jc w:val="center"/>
              <w:rPr>
                <w:rFonts w:cs="Times New Roman"/>
                <w:lang w:eastAsia="zh-CN"/>
              </w:rPr>
            </w:pPr>
            <w:r>
              <w:rPr>
                <w:rFonts w:cs="Times New Roman"/>
                <w:lang w:eastAsia="zh-CN"/>
              </w:rPr>
              <w:t>Not serious</w:t>
            </w:r>
          </w:p>
        </w:tc>
      </w:tr>
      <w:tr w14:paraId="595A8029">
        <w:trPr>
          <w:trHeight w:val="283" w:hRule="atLeast"/>
        </w:trPr>
        <w:tc>
          <w:tcPr>
            <w:tcW w:w="1833" w:type="pct"/>
            <w:shd w:val="clear" w:color="auto" w:fill="auto"/>
            <w:vAlign w:val="center"/>
          </w:tcPr>
          <w:p w14:paraId="1262E43C">
            <w:pPr>
              <w:jc w:val="center"/>
              <w:rPr>
                <w:rFonts w:cs="Times New Roman"/>
                <w:lang w:eastAsia="zh-CN"/>
              </w:rPr>
            </w:pPr>
            <w:r>
              <w:rPr>
                <w:rFonts w:cs="Times New Roman"/>
              </w:rPr>
              <w:t>Wuqinxi vs Taiji</w:t>
            </w:r>
          </w:p>
        </w:tc>
        <w:tc>
          <w:tcPr>
            <w:tcW w:w="653" w:type="pct"/>
            <w:shd w:val="clear" w:color="auto" w:fill="auto"/>
            <w:vAlign w:val="center"/>
          </w:tcPr>
          <w:p w14:paraId="76DA8F03">
            <w:pPr>
              <w:jc w:val="center"/>
              <w:rPr>
                <w:rFonts w:cs="Times New Roman"/>
                <w:lang w:eastAsia="zh-CN"/>
              </w:rPr>
            </w:pPr>
            <w:r>
              <w:rPr>
                <w:rFonts w:cs="Times New Roman"/>
              </w:rPr>
              <w:t>0.82</w:t>
            </w:r>
          </w:p>
        </w:tc>
        <w:tc>
          <w:tcPr>
            <w:tcW w:w="442" w:type="pct"/>
            <w:shd w:val="clear" w:color="auto" w:fill="auto"/>
            <w:vAlign w:val="center"/>
          </w:tcPr>
          <w:p w14:paraId="39AD4F4A">
            <w:pPr>
              <w:jc w:val="center"/>
              <w:rPr>
                <w:rFonts w:cs="Times New Roman"/>
                <w:lang w:eastAsia="zh-CN"/>
              </w:rPr>
            </w:pPr>
            <w:r>
              <w:rPr>
                <w:rFonts w:cs="Times New Roman"/>
              </w:rPr>
              <w:t>-1.74</w:t>
            </w:r>
          </w:p>
        </w:tc>
        <w:tc>
          <w:tcPr>
            <w:tcW w:w="399" w:type="pct"/>
            <w:shd w:val="clear" w:color="auto" w:fill="auto"/>
            <w:vAlign w:val="center"/>
          </w:tcPr>
          <w:p w14:paraId="48C7A49F">
            <w:pPr>
              <w:jc w:val="center"/>
              <w:rPr>
                <w:rFonts w:cs="Times New Roman"/>
                <w:lang w:eastAsia="zh-CN"/>
              </w:rPr>
            </w:pPr>
            <w:r>
              <w:rPr>
                <w:rFonts w:cs="Times New Roman"/>
              </w:rPr>
              <w:t>3.38</w:t>
            </w:r>
          </w:p>
        </w:tc>
        <w:tc>
          <w:tcPr>
            <w:tcW w:w="442" w:type="pct"/>
            <w:shd w:val="clear" w:color="auto" w:fill="auto"/>
            <w:vAlign w:val="center"/>
          </w:tcPr>
          <w:p w14:paraId="2E034054">
            <w:pPr>
              <w:jc w:val="center"/>
              <w:rPr>
                <w:rFonts w:cs="Times New Roman"/>
                <w:lang w:eastAsia="zh-CN"/>
              </w:rPr>
            </w:pPr>
            <w:r>
              <w:rPr>
                <w:rFonts w:cs="Times New Roman"/>
              </w:rPr>
              <w:t>-3.52</w:t>
            </w:r>
          </w:p>
        </w:tc>
        <w:tc>
          <w:tcPr>
            <w:tcW w:w="399" w:type="pct"/>
            <w:shd w:val="clear" w:color="auto" w:fill="auto"/>
            <w:vAlign w:val="center"/>
          </w:tcPr>
          <w:p w14:paraId="4DC7A4D1">
            <w:pPr>
              <w:jc w:val="center"/>
              <w:rPr>
                <w:rFonts w:cs="Times New Roman"/>
                <w:lang w:eastAsia="zh-CN"/>
              </w:rPr>
            </w:pPr>
            <w:r>
              <w:rPr>
                <w:rFonts w:cs="Times New Roman"/>
              </w:rPr>
              <w:t>5.17</w:t>
            </w:r>
          </w:p>
        </w:tc>
        <w:tc>
          <w:tcPr>
            <w:tcW w:w="832" w:type="pct"/>
            <w:vAlign w:val="center"/>
          </w:tcPr>
          <w:p w14:paraId="7F0AB8A5">
            <w:pPr>
              <w:jc w:val="center"/>
              <w:rPr>
                <w:rFonts w:cs="Times New Roman"/>
                <w:lang w:eastAsia="zh-CN"/>
              </w:rPr>
            </w:pPr>
            <w:r>
              <w:rPr>
                <w:rFonts w:cs="Times New Roman"/>
                <w:lang w:eastAsia="zh-CN"/>
              </w:rPr>
              <w:t>Not serious</w:t>
            </w:r>
          </w:p>
        </w:tc>
      </w:tr>
      <w:tr w14:paraId="563D5956">
        <w:trPr>
          <w:trHeight w:val="283" w:hRule="atLeast"/>
        </w:trPr>
        <w:tc>
          <w:tcPr>
            <w:tcW w:w="1833" w:type="pct"/>
            <w:shd w:val="clear" w:color="auto" w:fill="auto"/>
            <w:vAlign w:val="center"/>
          </w:tcPr>
          <w:p w14:paraId="59F1A8F3">
            <w:pPr>
              <w:jc w:val="center"/>
              <w:rPr>
                <w:rFonts w:cs="Times New Roman"/>
                <w:lang w:eastAsia="zh-CN"/>
              </w:rPr>
            </w:pPr>
            <w:r>
              <w:rPr>
                <w:rFonts w:cs="Times New Roman"/>
              </w:rPr>
              <w:t>Usual rehabilitation vs Usual care</w:t>
            </w:r>
          </w:p>
        </w:tc>
        <w:tc>
          <w:tcPr>
            <w:tcW w:w="653" w:type="pct"/>
            <w:shd w:val="clear" w:color="auto" w:fill="auto"/>
            <w:vAlign w:val="center"/>
          </w:tcPr>
          <w:p w14:paraId="26EB5CC1">
            <w:pPr>
              <w:jc w:val="center"/>
              <w:rPr>
                <w:rFonts w:cs="Times New Roman"/>
                <w:lang w:eastAsia="zh-CN"/>
              </w:rPr>
            </w:pPr>
            <w:r>
              <w:rPr>
                <w:rFonts w:cs="Times New Roman"/>
              </w:rPr>
              <w:t>-0.36</w:t>
            </w:r>
          </w:p>
        </w:tc>
        <w:tc>
          <w:tcPr>
            <w:tcW w:w="442" w:type="pct"/>
            <w:shd w:val="clear" w:color="auto" w:fill="auto"/>
            <w:vAlign w:val="center"/>
          </w:tcPr>
          <w:p w14:paraId="2E520FDD">
            <w:pPr>
              <w:jc w:val="center"/>
              <w:rPr>
                <w:rFonts w:cs="Times New Roman"/>
                <w:lang w:eastAsia="zh-CN"/>
              </w:rPr>
            </w:pPr>
            <w:r>
              <w:rPr>
                <w:rFonts w:cs="Times New Roman"/>
              </w:rPr>
              <w:t>-1.80</w:t>
            </w:r>
          </w:p>
        </w:tc>
        <w:tc>
          <w:tcPr>
            <w:tcW w:w="399" w:type="pct"/>
            <w:shd w:val="clear" w:color="auto" w:fill="auto"/>
            <w:vAlign w:val="center"/>
          </w:tcPr>
          <w:p w14:paraId="1D374A28">
            <w:pPr>
              <w:jc w:val="center"/>
              <w:rPr>
                <w:rFonts w:cs="Times New Roman"/>
                <w:lang w:eastAsia="zh-CN"/>
              </w:rPr>
            </w:pPr>
            <w:r>
              <w:rPr>
                <w:rFonts w:cs="Times New Roman"/>
              </w:rPr>
              <w:t>1.07</w:t>
            </w:r>
          </w:p>
        </w:tc>
        <w:tc>
          <w:tcPr>
            <w:tcW w:w="442" w:type="pct"/>
            <w:shd w:val="clear" w:color="auto" w:fill="auto"/>
            <w:vAlign w:val="center"/>
          </w:tcPr>
          <w:p w14:paraId="6D24B533">
            <w:pPr>
              <w:jc w:val="center"/>
              <w:rPr>
                <w:rFonts w:cs="Times New Roman"/>
                <w:lang w:eastAsia="zh-CN"/>
              </w:rPr>
            </w:pPr>
            <w:r>
              <w:rPr>
                <w:rFonts w:cs="Times New Roman"/>
              </w:rPr>
              <w:t>-3.71</w:t>
            </w:r>
          </w:p>
        </w:tc>
        <w:tc>
          <w:tcPr>
            <w:tcW w:w="399" w:type="pct"/>
            <w:shd w:val="clear" w:color="auto" w:fill="auto"/>
            <w:vAlign w:val="center"/>
          </w:tcPr>
          <w:p w14:paraId="3448491C">
            <w:pPr>
              <w:jc w:val="center"/>
              <w:rPr>
                <w:rFonts w:cs="Times New Roman"/>
                <w:lang w:eastAsia="zh-CN"/>
              </w:rPr>
            </w:pPr>
            <w:r>
              <w:rPr>
                <w:rFonts w:cs="Times New Roman"/>
              </w:rPr>
              <w:t>2.98</w:t>
            </w:r>
          </w:p>
        </w:tc>
        <w:tc>
          <w:tcPr>
            <w:tcW w:w="832" w:type="pct"/>
            <w:vAlign w:val="center"/>
          </w:tcPr>
          <w:p w14:paraId="54297A15">
            <w:pPr>
              <w:jc w:val="center"/>
              <w:rPr>
                <w:rFonts w:cs="Times New Roman"/>
                <w:lang w:eastAsia="zh-CN"/>
              </w:rPr>
            </w:pPr>
            <w:r>
              <w:rPr>
                <w:rFonts w:cs="Times New Roman"/>
                <w:lang w:eastAsia="zh-CN"/>
              </w:rPr>
              <w:t>Not serious</w:t>
            </w:r>
          </w:p>
        </w:tc>
      </w:tr>
      <w:tr w14:paraId="3CA62AF5">
        <w:trPr>
          <w:trHeight w:val="283" w:hRule="atLeast"/>
        </w:trPr>
        <w:tc>
          <w:tcPr>
            <w:tcW w:w="1833" w:type="pct"/>
            <w:shd w:val="clear" w:color="auto" w:fill="auto"/>
            <w:vAlign w:val="center"/>
          </w:tcPr>
          <w:p w14:paraId="402A81AA">
            <w:pPr>
              <w:jc w:val="center"/>
              <w:rPr>
                <w:rFonts w:cs="Times New Roman"/>
                <w:lang w:eastAsia="zh-CN"/>
              </w:rPr>
            </w:pPr>
            <w:r>
              <w:rPr>
                <w:rFonts w:cs="Times New Roman"/>
              </w:rPr>
              <w:t>Wuqinxi vs Usual care</w:t>
            </w:r>
          </w:p>
        </w:tc>
        <w:tc>
          <w:tcPr>
            <w:tcW w:w="653" w:type="pct"/>
            <w:shd w:val="clear" w:color="auto" w:fill="auto"/>
            <w:vAlign w:val="center"/>
          </w:tcPr>
          <w:p w14:paraId="39BD3A30">
            <w:pPr>
              <w:jc w:val="center"/>
              <w:rPr>
                <w:rFonts w:cs="Times New Roman"/>
                <w:lang w:eastAsia="zh-CN"/>
              </w:rPr>
            </w:pPr>
            <w:r>
              <w:rPr>
                <w:rFonts w:cs="Times New Roman"/>
              </w:rPr>
              <w:t>1.30</w:t>
            </w:r>
          </w:p>
        </w:tc>
        <w:tc>
          <w:tcPr>
            <w:tcW w:w="442" w:type="pct"/>
            <w:shd w:val="clear" w:color="auto" w:fill="auto"/>
            <w:vAlign w:val="center"/>
          </w:tcPr>
          <w:p w14:paraId="2B6E1EB4">
            <w:pPr>
              <w:jc w:val="center"/>
              <w:rPr>
                <w:rFonts w:cs="Times New Roman"/>
                <w:lang w:eastAsia="zh-CN"/>
              </w:rPr>
            </w:pPr>
            <w:r>
              <w:rPr>
                <w:rFonts w:cs="Times New Roman"/>
              </w:rPr>
              <w:t>-1.33</w:t>
            </w:r>
          </w:p>
        </w:tc>
        <w:tc>
          <w:tcPr>
            <w:tcW w:w="399" w:type="pct"/>
            <w:shd w:val="clear" w:color="auto" w:fill="auto"/>
            <w:vAlign w:val="center"/>
          </w:tcPr>
          <w:p w14:paraId="3A9C9C02">
            <w:pPr>
              <w:jc w:val="center"/>
              <w:rPr>
                <w:rFonts w:cs="Times New Roman"/>
                <w:lang w:eastAsia="zh-CN"/>
              </w:rPr>
            </w:pPr>
            <w:r>
              <w:rPr>
                <w:rFonts w:cs="Times New Roman"/>
              </w:rPr>
              <w:t>3.93</w:t>
            </w:r>
          </w:p>
        </w:tc>
        <w:tc>
          <w:tcPr>
            <w:tcW w:w="442" w:type="pct"/>
            <w:shd w:val="clear" w:color="auto" w:fill="auto"/>
            <w:vAlign w:val="center"/>
          </w:tcPr>
          <w:p w14:paraId="2519D08B">
            <w:pPr>
              <w:jc w:val="center"/>
              <w:rPr>
                <w:rFonts w:cs="Times New Roman"/>
                <w:lang w:eastAsia="zh-CN"/>
              </w:rPr>
            </w:pPr>
            <w:r>
              <w:rPr>
                <w:rFonts w:cs="Times New Roman"/>
              </w:rPr>
              <w:t>-3.12</w:t>
            </w:r>
          </w:p>
        </w:tc>
        <w:tc>
          <w:tcPr>
            <w:tcW w:w="399" w:type="pct"/>
            <w:shd w:val="clear" w:color="auto" w:fill="auto"/>
            <w:vAlign w:val="center"/>
          </w:tcPr>
          <w:p w14:paraId="6A6239D6">
            <w:pPr>
              <w:jc w:val="center"/>
              <w:rPr>
                <w:rFonts w:cs="Times New Roman"/>
                <w:lang w:eastAsia="zh-CN"/>
              </w:rPr>
            </w:pPr>
            <w:r>
              <w:rPr>
                <w:rFonts w:cs="Times New Roman"/>
              </w:rPr>
              <w:t>5.71</w:t>
            </w:r>
          </w:p>
        </w:tc>
        <w:tc>
          <w:tcPr>
            <w:tcW w:w="832" w:type="pct"/>
            <w:vAlign w:val="center"/>
          </w:tcPr>
          <w:p w14:paraId="5551C2AC">
            <w:pPr>
              <w:jc w:val="center"/>
              <w:rPr>
                <w:rFonts w:cs="Times New Roman"/>
                <w:lang w:eastAsia="zh-CN"/>
              </w:rPr>
            </w:pPr>
            <w:r>
              <w:rPr>
                <w:rFonts w:cs="Times New Roman"/>
                <w:lang w:eastAsia="zh-CN"/>
              </w:rPr>
              <w:t>Not serious</w:t>
            </w:r>
          </w:p>
        </w:tc>
      </w:tr>
      <w:tr w14:paraId="05BE08C6">
        <w:trPr>
          <w:trHeight w:val="283" w:hRule="atLeast"/>
        </w:trPr>
        <w:tc>
          <w:tcPr>
            <w:tcW w:w="1833" w:type="pct"/>
            <w:shd w:val="clear" w:color="auto" w:fill="auto"/>
            <w:vAlign w:val="center"/>
          </w:tcPr>
          <w:p w14:paraId="76F02468">
            <w:pPr>
              <w:jc w:val="center"/>
              <w:rPr>
                <w:rFonts w:cs="Times New Roman"/>
                <w:lang w:eastAsia="zh-CN"/>
              </w:rPr>
            </w:pPr>
            <w:r>
              <w:rPr>
                <w:rFonts w:cs="Times New Roman"/>
              </w:rPr>
              <w:t>Wuqinxi vs Usual rehabilitation</w:t>
            </w:r>
          </w:p>
        </w:tc>
        <w:tc>
          <w:tcPr>
            <w:tcW w:w="653" w:type="pct"/>
            <w:shd w:val="clear" w:color="auto" w:fill="auto"/>
            <w:vAlign w:val="center"/>
          </w:tcPr>
          <w:p w14:paraId="75B1AEB3">
            <w:pPr>
              <w:jc w:val="center"/>
              <w:rPr>
                <w:rFonts w:cs="Times New Roman"/>
                <w:lang w:eastAsia="zh-CN"/>
              </w:rPr>
            </w:pPr>
            <w:r>
              <w:rPr>
                <w:rFonts w:cs="Times New Roman"/>
              </w:rPr>
              <w:t>1.66</w:t>
            </w:r>
          </w:p>
        </w:tc>
        <w:tc>
          <w:tcPr>
            <w:tcW w:w="442" w:type="pct"/>
            <w:shd w:val="clear" w:color="auto" w:fill="auto"/>
            <w:vAlign w:val="center"/>
          </w:tcPr>
          <w:p w14:paraId="3C881239">
            <w:pPr>
              <w:jc w:val="center"/>
              <w:rPr>
                <w:rFonts w:cs="Times New Roman"/>
                <w:lang w:eastAsia="zh-CN"/>
              </w:rPr>
            </w:pPr>
            <w:r>
              <w:rPr>
                <w:rFonts w:cs="Times New Roman"/>
              </w:rPr>
              <w:t>-0.54</w:t>
            </w:r>
          </w:p>
        </w:tc>
        <w:tc>
          <w:tcPr>
            <w:tcW w:w="399" w:type="pct"/>
            <w:shd w:val="clear" w:color="auto" w:fill="auto"/>
            <w:vAlign w:val="center"/>
          </w:tcPr>
          <w:p w14:paraId="4B2FDEA9">
            <w:pPr>
              <w:jc w:val="center"/>
              <w:rPr>
                <w:rFonts w:cs="Times New Roman"/>
                <w:lang w:eastAsia="zh-CN"/>
              </w:rPr>
            </w:pPr>
            <w:r>
              <w:rPr>
                <w:rFonts w:cs="Times New Roman"/>
              </w:rPr>
              <w:t>3.86</w:t>
            </w:r>
          </w:p>
        </w:tc>
        <w:tc>
          <w:tcPr>
            <w:tcW w:w="442" w:type="pct"/>
            <w:shd w:val="clear" w:color="auto" w:fill="auto"/>
            <w:vAlign w:val="center"/>
          </w:tcPr>
          <w:p w14:paraId="067DDDF4">
            <w:pPr>
              <w:jc w:val="center"/>
              <w:rPr>
                <w:rFonts w:cs="Times New Roman"/>
                <w:lang w:eastAsia="zh-CN"/>
              </w:rPr>
            </w:pPr>
            <w:r>
              <w:rPr>
                <w:rFonts w:cs="Times New Roman"/>
              </w:rPr>
              <w:t>-2.33</w:t>
            </w:r>
          </w:p>
        </w:tc>
        <w:tc>
          <w:tcPr>
            <w:tcW w:w="399" w:type="pct"/>
            <w:shd w:val="clear" w:color="auto" w:fill="auto"/>
            <w:vAlign w:val="center"/>
          </w:tcPr>
          <w:p w14:paraId="25B883FA">
            <w:pPr>
              <w:jc w:val="center"/>
              <w:rPr>
                <w:rFonts w:cs="Times New Roman"/>
                <w:lang w:eastAsia="zh-CN"/>
              </w:rPr>
            </w:pPr>
            <w:r>
              <w:rPr>
                <w:rFonts w:cs="Times New Roman"/>
              </w:rPr>
              <w:t>5.66</w:t>
            </w:r>
          </w:p>
        </w:tc>
        <w:tc>
          <w:tcPr>
            <w:tcW w:w="832" w:type="pct"/>
            <w:vAlign w:val="center"/>
          </w:tcPr>
          <w:p w14:paraId="32ABD959">
            <w:pPr>
              <w:jc w:val="center"/>
              <w:rPr>
                <w:rFonts w:cs="Times New Roman"/>
                <w:lang w:eastAsia="zh-CN"/>
              </w:rPr>
            </w:pPr>
            <w:r>
              <w:rPr>
                <w:rFonts w:cs="Times New Roman"/>
                <w:lang w:eastAsia="zh-CN"/>
              </w:rPr>
              <w:t>Not serious</w:t>
            </w:r>
          </w:p>
        </w:tc>
      </w:tr>
      <w:tr w14:paraId="6187A693">
        <w:trPr>
          <w:trHeight w:val="283" w:hRule="atLeast"/>
        </w:trPr>
        <w:tc>
          <w:tcPr>
            <w:tcW w:w="5000" w:type="pct"/>
            <w:gridSpan w:val="7"/>
            <w:shd w:val="clear" w:color="auto" w:fill="D8D8D8" w:themeFill="background1" w:themeFillShade="D9"/>
            <w:vAlign w:val="center"/>
          </w:tcPr>
          <w:p w14:paraId="7CABAFE4">
            <w:pPr>
              <w:keepNext/>
              <w:jc w:val="center"/>
              <w:rPr>
                <w:rFonts w:cs="Times New Roman"/>
                <w:lang w:eastAsia="zh-CN"/>
              </w:rPr>
            </w:pPr>
            <w:r>
              <w:rPr>
                <w:rFonts w:cs="Times New Roman"/>
                <w:b/>
                <w:lang w:eastAsia="zh-CN"/>
              </w:rPr>
              <w:t>Quality of sleep</w:t>
            </w:r>
          </w:p>
        </w:tc>
      </w:tr>
      <w:tr w14:paraId="148AA9E0">
        <w:trPr>
          <w:trHeight w:val="283" w:hRule="atLeast"/>
        </w:trPr>
        <w:tc>
          <w:tcPr>
            <w:tcW w:w="1833" w:type="pct"/>
            <w:shd w:val="clear" w:color="auto" w:fill="auto"/>
            <w:vAlign w:val="center"/>
          </w:tcPr>
          <w:p w14:paraId="22126A95">
            <w:pPr>
              <w:jc w:val="center"/>
              <w:rPr>
                <w:rFonts w:cs="Times New Roman"/>
                <w:lang w:eastAsia="zh-CN"/>
              </w:rPr>
            </w:pPr>
            <w:r>
              <w:rPr>
                <w:rFonts w:cs="Times New Roman"/>
                <w:lang w:eastAsia="zh-CN"/>
              </w:rPr>
              <w:t>Comparison</w:t>
            </w:r>
          </w:p>
        </w:tc>
        <w:tc>
          <w:tcPr>
            <w:tcW w:w="653" w:type="pct"/>
            <w:shd w:val="clear" w:color="auto" w:fill="auto"/>
            <w:vAlign w:val="center"/>
          </w:tcPr>
          <w:p w14:paraId="378FA960">
            <w:pPr>
              <w:jc w:val="center"/>
              <w:rPr>
                <w:rFonts w:cs="Times New Roman"/>
                <w:lang w:eastAsia="zh-CN"/>
              </w:rPr>
            </w:pPr>
            <w:r>
              <w:rPr>
                <w:rFonts w:cs="Times New Roman"/>
                <w:lang w:eastAsia="zh-CN"/>
              </w:rPr>
              <w:t>Effect size</w:t>
            </w:r>
          </w:p>
        </w:tc>
        <w:tc>
          <w:tcPr>
            <w:tcW w:w="442" w:type="pct"/>
            <w:shd w:val="clear" w:color="auto" w:fill="auto"/>
            <w:vAlign w:val="center"/>
          </w:tcPr>
          <w:p w14:paraId="1D619A26">
            <w:pPr>
              <w:jc w:val="center"/>
              <w:rPr>
                <w:rFonts w:cs="Times New Roman"/>
                <w:lang w:eastAsia="zh-CN"/>
              </w:rPr>
            </w:pPr>
            <w:r>
              <w:rPr>
                <w:rFonts w:cs="Times New Roman"/>
                <w:lang w:eastAsia="zh-CN"/>
              </w:rPr>
              <w:t>LCI</w:t>
            </w:r>
          </w:p>
        </w:tc>
        <w:tc>
          <w:tcPr>
            <w:tcW w:w="399" w:type="pct"/>
            <w:shd w:val="clear" w:color="auto" w:fill="auto"/>
            <w:vAlign w:val="center"/>
          </w:tcPr>
          <w:p w14:paraId="44636837">
            <w:pPr>
              <w:jc w:val="center"/>
              <w:rPr>
                <w:rFonts w:cs="Times New Roman"/>
                <w:lang w:eastAsia="zh-CN"/>
              </w:rPr>
            </w:pPr>
            <w:r>
              <w:rPr>
                <w:rFonts w:cs="Times New Roman"/>
                <w:lang w:eastAsia="zh-CN"/>
              </w:rPr>
              <w:t>UCI</w:t>
            </w:r>
          </w:p>
        </w:tc>
        <w:tc>
          <w:tcPr>
            <w:tcW w:w="442" w:type="pct"/>
            <w:shd w:val="clear" w:color="auto" w:fill="auto"/>
            <w:vAlign w:val="center"/>
          </w:tcPr>
          <w:p w14:paraId="34A1D99A">
            <w:pPr>
              <w:jc w:val="center"/>
              <w:rPr>
                <w:rFonts w:cs="Times New Roman"/>
                <w:lang w:eastAsia="zh-CN"/>
              </w:rPr>
            </w:pPr>
            <w:r>
              <w:rPr>
                <w:rFonts w:cs="Times New Roman"/>
                <w:lang w:eastAsia="zh-CN"/>
              </w:rPr>
              <w:t>LPrI</w:t>
            </w:r>
          </w:p>
        </w:tc>
        <w:tc>
          <w:tcPr>
            <w:tcW w:w="399" w:type="pct"/>
            <w:shd w:val="clear" w:color="auto" w:fill="auto"/>
            <w:vAlign w:val="center"/>
          </w:tcPr>
          <w:p w14:paraId="4025B7B2">
            <w:pPr>
              <w:jc w:val="center"/>
              <w:rPr>
                <w:rFonts w:cs="Times New Roman"/>
                <w:lang w:eastAsia="zh-CN"/>
              </w:rPr>
            </w:pPr>
            <w:r>
              <w:rPr>
                <w:rFonts w:cs="Times New Roman"/>
                <w:lang w:eastAsia="zh-CN"/>
              </w:rPr>
              <w:t>UPrI</w:t>
            </w:r>
          </w:p>
        </w:tc>
        <w:tc>
          <w:tcPr>
            <w:tcW w:w="832" w:type="pct"/>
            <w:vAlign w:val="center"/>
          </w:tcPr>
          <w:p w14:paraId="0204FDD6">
            <w:pPr>
              <w:jc w:val="center"/>
              <w:rPr>
                <w:rFonts w:cs="Times New Roman"/>
                <w:lang w:eastAsia="zh-CN"/>
              </w:rPr>
            </w:pPr>
            <w:r>
              <w:rPr>
                <w:rFonts w:cs="Times New Roman"/>
                <w:lang w:eastAsia="zh-CN"/>
              </w:rPr>
              <w:t>Heterogeneity</w:t>
            </w:r>
          </w:p>
        </w:tc>
      </w:tr>
      <w:tr w14:paraId="734E3023">
        <w:trPr>
          <w:trHeight w:val="283" w:hRule="atLeast"/>
        </w:trPr>
        <w:tc>
          <w:tcPr>
            <w:tcW w:w="1833" w:type="pct"/>
            <w:shd w:val="clear" w:color="auto" w:fill="auto"/>
            <w:vAlign w:val="center"/>
          </w:tcPr>
          <w:p w14:paraId="5130CC4E">
            <w:pPr>
              <w:jc w:val="center"/>
              <w:rPr>
                <w:rFonts w:cs="Times New Roman"/>
                <w:lang w:eastAsia="zh-CN"/>
              </w:rPr>
            </w:pPr>
            <w:r>
              <w:rPr>
                <w:rFonts w:eastAsia="等线" w:cs="Times New Roman"/>
                <w:color w:val="000000"/>
                <w:sz w:val="22"/>
              </w:rPr>
              <w:t>Daoyin vs Baduanjin</w:t>
            </w:r>
          </w:p>
        </w:tc>
        <w:tc>
          <w:tcPr>
            <w:tcW w:w="653" w:type="pct"/>
            <w:shd w:val="clear" w:color="auto" w:fill="auto"/>
            <w:vAlign w:val="center"/>
          </w:tcPr>
          <w:p w14:paraId="581AB47C">
            <w:pPr>
              <w:jc w:val="center"/>
              <w:rPr>
                <w:rFonts w:cs="Times New Roman"/>
                <w:lang w:eastAsia="zh-CN"/>
              </w:rPr>
            </w:pPr>
            <w:r>
              <w:rPr>
                <w:rFonts w:eastAsia="等线" w:cs="Times New Roman"/>
                <w:color w:val="000000"/>
                <w:sz w:val="22"/>
              </w:rPr>
              <w:t>3.00</w:t>
            </w:r>
          </w:p>
        </w:tc>
        <w:tc>
          <w:tcPr>
            <w:tcW w:w="442" w:type="pct"/>
            <w:shd w:val="clear" w:color="auto" w:fill="auto"/>
            <w:vAlign w:val="center"/>
          </w:tcPr>
          <w:p w14:paraId="138AE552">
            <w:pPr>
              <w:jc w:val="center"/>
              <w:rPr>
                <w:rFonts w:cs="Times New Roman"/>
                <w:lang w:eastAsia="zh-CN"/>
              </w:rPr>
            </w:pPr>
            <w:r>
              <w:rPr>
                <w:rFonts w:eastAsia="等线" w:cs="Times New Roman"/>
                <w:color w:val="000000"/>
                <w:sz w:val="22"/>
              </w:rPr>
              <w:t>-0.74</w:t>
            </w:r>
          </w:p>
        </w:tc>
        <w:tc>
          <w:tcPr>
            <w:tcW w:w="399" w:type="pct"/>
            <w:shd w:val="clear" w:color="auto" w:fill="auto"/>
            <w:vAlign w:val="center"/>
          </w:tcPr>
          <w:p w14:paraId="528C4052">
            <w:pPr>
              <w:jc w:val="center"/>
              <w:rPr>
                <w:rFonts w:cs="Times New Roman"/>
                <w:lang w:eastAsia="zh-CN"/>
              </w:rPr>
            </w:pPr>
            <w:r>
              <w:rPr>
                <w:rFonts w:eastAsia="等线" w:cs="Times New Roman"/>
                <w:color w:val="000000"/>
                <w:sz w:val="22"/>
              </w:rPr>
              <w:t>6.74</w:t>
            </w:r>
          </w:p>
        </w:tc>
        <w:tc>
          <w:tcPr>
            <w:tcW w:w="442" w:type="pct"/>
            <w:shd w:val="clear" w:color="auto" w:fill="auto"/>
            <w:vAlign w:val="center"/>
          </w:tcPr>
          <w:p w14:paraId="698C7935">
            <w:pPr>
              <w:jc w:val="center"/>
              <w:rPr>
                <w:rFonts w:cs="Times New Roman"/>
                <w:lang w:eastAsia="zh-CN"/>
              </w:rPr>
            </w:pPr>
            <w:r>
              <w:rPr>
                <w:rFonts w:cs="Times New Roman"/>
                <w:lang w:eastAsia="zh-CN"/>
              </w:rPr>
              <w:t>-</w:t>
            </w:r>
          </w:p>
        </w:tc>
        <w:tc>
          <w:tcPr>
            <w:tcW w:w="399" w:type="pct"/>
            <w:shd w:val="clear" w:color="auto" w:fill="auto"/>
            <w:vAlign w:val="center"/>
          </w:tcPr>
          <w:p w14:paraId="4D12C3EA">
            <w:pPr>
              <w:jc w:val="center"/>
              <w:rPr>
                <w:rFonts w:cs="Times New Roman"/>
                <w:lang w:eastAsia="zh-CN"/>
              </w:rPr>
            </w:pPr>
            <w:r>
              <w:rPr>
                <w:rFonts w:cs="Times New Roman"/>
                <w:lang w:eastAsia="zh-CN"/>
              </w:rPr>
              <w:t>-</w:t>
            </w:r>
          </w:p>
        </w:tc>
        <w:tc>
          <w:tcPr>
            <w:tcW w:w="832" w:type="pct"/>
            <w:vAlign w:val="center"/>
          </w:tcPr>
          <w:p w14:paraId="63F2C3CB">
            <w:pPr>
              <w:jc w:val="center"/>
              <w:rPr>
                <w:rFonts w:cs="Times New Roman"/>
                <w:lang w:eastAsia="zh-CN"/>
              </w:rPr>
            </w:pPr>
            <w:r>
              <w:rPr>
                <w:rFonts w:cs="Times New Roman"/>
                <w:lang w:eastAsia="zh-CN"/>
              </w:rPr>
              <w:t>Not serious</w:t>
            </w:r>
          </w:p>
        </w:tc>
      </w:tr>
      <w:tr w14:paraId="64A7A9B3">
        <w:trPr>
          <w:trHeight w:val="283" w:hRule="atLeast"/>
        </w:trPr>
        <w:tc>
          <w:tcPr>
            <w:tcW w:w="1833" w:type="pct"/>
            <w:shd w:val="clear" w:color="auto" w:fill="auto"/>
            <w:vAlign w:val="center"/>
          </w:tcPr>
          <w:p w14:paraId="463A5826">
            <w:pPr>
              <w:jc w:val="center"/>
              <w:rPr>
                <w:rFonts w:cs="Times New Roman"/>
                <w:lang w:eastAsia="zh-CN"/>
              </w:rPr>
            </w:pPr>
            <w:r>
              <w:rPr>
                <w:rFonts w:eastAsia="等线" w:cs="Times New Roman"/>
                <w:color w:val="000000"/>
                <w:sz w:val="22"/>
              </w:rPr>
              <w:t>Taiji vs Baduanjin</w:t>
            </w:r>
          </w:p>
        </w:tc>
        <w:tc>
          <w:tcPr>
            <w:tcW w:w="653" w:type="pct"/>
            <w:shd w:val="clear" w:color="auto" w:fill="auto"/>
            <w:vAlign w:val="center"/>
          </w:tcPr>
          <w:p w14:paraId="47547EEC">
            <w:pPr>
              <w:jc w:val="center"/>
              <w:rPr>
                <w:rFonts w:cs="Times New Roman"/>
                <w:lang w:eastAsia="zh-CN"/>
              </w:rPr>
            </w:pPr>
            <w:r>
              <w:rPr>
                <w:rFonts w:eastAsia="等线" w:cs="Times New Roman"/>
                <w:color w:val="000000"/>
                <w:sz w:val="22"/>
              </w:rPr>
              <w:t>3.32</w:t>
            </w:r>
          </w:p>
        </w:tc>
        <w:tc>
          <w:tcPr>
            <w:tcW w:w="442" w:type="pct"/>
            <w:shd w:val="clear" w:color="auto" w:fill="auto"/>
            <w:vAlign w:val="center"/>
          </w:tcPr>
          <w:p w14:paraId="0F960AC4">
            <w:pPr>
              <w:jc w:val="center"/>
              <w:rPr>
                <w:rFonts w:cs="Times New Roman"/>
                <w:lang w:eastAsia="zh-CN"/>
              </w:rPr>
            </w:pPr>
            <w:r>
              <w:rPr>
                <w:rFonts w:eastAsia="等线" w:cs="Times New Roman"/>
                <w:color w:val="000000"/>
                <w:sz w:val="22"/>
              </w:rPr>
              <w:t>0.08</w:t>
            </w:r>
          </w:p>
        </w:tc>
        <w:tc>
          <w:tcPr>
            <w:tcW w:w="399" w:type="pct"/>
            <w:shd w:val="clear" w:color="auto" w:fill="auto"/>
            <w:vAlign w:val="center"/>
          </w:tcPr>
          <w:p w14:paraId="0A27AB51">
            <w:pPr>
              <w:jc w:val="center"/>
              <w:rPr>
                <w:rFonts w:cs="Times New Roman"/>
                <w:lang w:eastAsia="zh-CN"/>
              </w:rPr>
            </w:pPr>
            <w:r>
              <w:rPr>
                <w:rFonts w:eastAsia="等线" w:cs="Times New Roman"/>
                <w:color w:val="000000"/>
                <w:sz w:val="22"/>
              </w:rPr>
              <w:t>6.56</w:t>
            </w:r>
          </w:p>
        </w:tc>
        <w:tc>
          <w:tcPr>
            <w:tcW w:w="442" w:type="pct"/>
            <w:shd w:val="clear" w:color="auto" w:fill="auto"/>
            <w:vAlign w:val="center"/>
          </w:tcPr>
          <w:p w14:paraId="2EE3F90D">
            <w:pPr>
              <w:jc w:val="center"/>
              <w:rPr>
                <w:rFonts w:cs="Times New Roman"/>
                <w:lang w:eastAsia="zh-CN"/>
              </w:rPr>
            </w:pPr>
            <w:r>
              <w:rPr>
                <w:rFonts w:cs="Times New Roman"/>
                <w:lang w:eastAsia="zh-CN"/>
              </w:rPr>
              <w:t>-</w:t>
            </w:r>
          </w:p>
        </w:tc>
        <w:tc>
          <w:tcPr>
            <w:tcW w:w="399" w:type="pct"/>
            <w:shd w:val="clear" w:color="auto" w:fill="auto"/>
            <w:vAlign w:val="center"/>
          </w:tcPr>
          <w:p w14:paraId="7AD62B28">
            <w:pPr>
              <w:jc w:val="center"/>
              <w:rPr>
                <w:rFonts w:cs="Times New Roman"/>
                <w:lang w:eastAsia="zh-CN"/>
              </w:rPr>
            </w:pPr>
            <w:r>
              <w:rPr>
                <w:rFonts w:cs="Times New Roman"/>
                <w:lang w:eastAsia="zh-CN"/>
              </w:rPr>
              <w:t>-</w:t>
            </w:r>
          </w:p>
        </w:tc>
        <w:tc>
          <w:tcPr>
            <w:tcW w:w="832" w:type="pct"/>
            <w:vAlign w:val="center"/>
          </w:tcPr>
          <w:p w14:paraId="054289A8">
            <w:pPr>
              <w:jc w:val="center"/>
              <w:rPr>
                <w:rFonts w:cs="Times New Roman"/>
                <w:lang w:eastAsia="zh-CN"/>
              </w:rPr>
            </w:pPr>
            <w:r>
              <w:rPr>
                <w:rFonts w:cs="Times New Roman"/>
                <w:lang w:eastAsia="zh-CN"/>
              </w:rPr>
              <w:t>Not serious</w:t>
            </w:r>
          </w:p>
        </w:tc>
      </w:tr>
      <w:tr w14:paraId="19DFDE44">
        <w:trPr>
          <w:trHeight w:val="283" w:hRule="atLeast"/>
        </w:trPr>
        <w:tc>
          <w:tcPr>
            <w:tcW w:w="1833" w:type="pct"/>
            <w:shd w:val="clear" w:color="auto" w:fill="auto"/>
            <w:vAlign w:val="center"/>
          </w:tcPr>
          <w:p w14:paraId="33B92499">
            <w:pPr>
              <w:jc w:val="center"/>
              <w:rPr>
                <w:rFonts w:cs="Times New Roman"/>
                <w:lang w:eastAsia="zh-CN"/>
              </w:rPr>
            </w:pPr>
            <w:r>
              <w:rPr>
                <w:rFonts w:eastAsia="等线" w:cs="Times New Roman"/>
                <w:color w:val="000000"/>
                <w:sz w:val="22"/>
              </w:rPr>
              <w:t>Usual care vs Baduanjin</w:t>
            </w:r>
          </w:p>
        </w:tc>
        <w:tc>
          <w:tcPr>
            <w:tcW w:w="653" w:type="pct"/>
            <w:shd w:val="clear" w:color="auto" w:fill="auto"/>
            <w:vAlign w:val="center"/>
          </w:tcPr>
          <w:p w14:paraId="60BDCB03">
            <w:pPr>
              <w:jc w:val="center"/>
              <w:rPr>
                <w:rFonts w:cs="Times New Roman"/>
                <w:lang w:eastAsia="zh-CN"/>
              </w:rPr>
            </w:pPr>
            <w:r>
              <w:rPr>
                <w:rFonts w:eastAsia="等线" w:cs="Times New Roman"/>
                <w:color w:val="000000"/>
                <w:sz w:val="22"/>
              </w:rPr>
              <w:t>3.90</w:t>
            </w:r>
          </w:p>
        </w:tc>
        <w:tc>
          <w:tcPr>
            <w:tcW w:w="442" w:type="pct"/>
            <w:shd w:val="clear" w:color="auto" w:fill="auto"/>
            <w:vAlign w:val="center"/>
          </w:tcPr>
          <w:p w14:paraId="6C220C3A">
            <w:pPr>
              <w:jc w:val="center"/>
              <w:rPr>
                <w:rFonts w:cs="Times New Roman"/>
                <w:lang w:eastAsia="zh-CN"/>
              </w:rPr>
            </w:pPr>
            <w:r>
              <w:rPr>
                <w:rFonts w:eastAsia="等线" w:cs="Times New Roman"/>
                <w:color w:val="000000"/>
                <w:sz w:val="22"/>
              </w:rPr>
              <w:t>0.98</w:t>
            </w:r>
          </w:p>
        </w:tc>
        <w:tc>
          <w:tcPr>
            <w:tcW w:w="399" w:type="pct"/>
            <w:shd w:val="clear" w:color="auto" w:fill="auto"/>
            <w:vAlign w:val="center"/>
          </w:tcPr>
          <w:p w14:paraId="713BFA9D">
            <w:pPr>
              <w:jc w:val="center"/>
              <w:rPr>
                <w:rFonts w:cs="Times New Roman"/>
                <w:lang w:eastAsia="zh-CN"/>
              </w:rPr>
            </w:pPr>
            <w:r>
              <w:rPr>
                <w:rFonts w:eastAsia="等线" w:cs="Times New Roman"/>
                <w:color w:val="000000"/>
                <w:sz w:val="22"/>
              </w:rPr>
              <w:t>6.81</w:t>
            </w:r>
          </w:p>
        </w:tc>
        <w:tc>
          <w:tcPr>
            <w:tcW w:w="442" w:type="pct"/>
            <w:shd w:val="clear" w:color="auto" w:fill="auto"/>
            <w:vAlign w:val="center"/>
          </w:tcPr>
          <w:p w14:paraId="250A4875">
            <w:pPr>
              <w:jc w:val="center"/>
              <w:rPr>
                <w:rFonts w:cs="Times New Roman"/>
                <w:lang w:eastAsia="zh-CN"/>
              </w:rPr>
            </w:pPr>
            <w:r>
              <w:rPr>
                <w:rFonts w:cs="Times New Roman"/>
                <w:lang w:eastAsia="zh-CN"/>
              </w:rPr>
              <w:t>-</w:t>
            </w:r>
          </w:p>
        </w:tc>
        <w:tc>
          <w:tcPr>
            <w:tcW w:w="399" w:type="pct"/>
            <w:shd w:val="clear" w:color="auto" w:fill="auto"/>
            <w:vAlign w:val="center"/>
          </w:tcPr>
          <w:p w14:paraId="168A67E1">
            <w:pPr>
              <w:jc w:val="center"/>
              <w:rPr>
                <w:rFonts w:cs="Times New Roman"/>
                <w:lang w:eastAsia="zh-CN"/>
              </w:rPr>
            </w:pPr>
            <w:r>
              <w:rPr>
                <w:rFonts w:cs="Times New Roman"/>
                <w:lang w:eastAsia="zh-CN"/>
              </w:rPr>
              <w:t>-</w:t>
            </w:r>
          </w:p>
        </w:tc>
        <w:tc>
          <w:tcPr>
            <w:tcW w:w="832" w:type="pct"/>
            <w:vAlign w:val="center"/>
          </w:tcPr>
          <w:p w14:paraId="56BFDF21">
            <w:pPr>
              <w:jc w:val="center"/>
              <w:rPr>
                <w:rFonts w:cs="Times New Roman"/>
                <w:lang w:eastAsia="zh-CN"/>
              </w:rPr>
            </w:pPr>
            <w:r>
              <w:rPr>
                <w:rFonts w:cs="Times New Roman"/>
                <w:lang w:eastAsia="zh-CN"/>
              </w:rPr>
              <w:t>Not serious</w:t>
            </w:r>
          </w:p>
        </w:tc>
      </w:tr>
      <w:tr w14:paraId="26A8B20C">
        <w:trPr>
          <w:trHeight w:val="283" w:hRule="atLeast"/>
        </w:trPr>
        <w:tc>
          <w:tcPr>
            <w:tcW w:w="1833" w:type="pct"/>
            <w:shd w:val="clear" w:color="auto" w:fill="auto"/>
            <w:vAlign w:val="center"/>
          </w:tcPr>
          <w:p w14:paraId="38C3A241">
            <w:pPr>
              <w:jc w:val="center"/>
              <w:rPr>
                <w:rFonts w:cs="Times New Roman"/>
                <w:lang w:eastAsia="zh-CN"/>
              </w:rPr>
            </w:pPr>
            <w:r>
              <w:rPr>
                <w:rFonts w:eastAsia="等线" w:cs="Times New Roman"/>
                <w:color w:val="000000"/>
                <w:sz w:val="22"/>
              </w:rPr>
              <w:t>Usual rehabilitation vs Baduanjin</w:t>
            </w:r>
          </w:p>
        </w:tc>
        <w:tc>
          <w:tcPr>
            <w:tcW w:w="653" w:type="pct"/>
            <w:shd w:val="clear" w:color="auto" w:fill="auto"/>
            <w:vAlign w:val="center"/>
          </w:tcPr>
          <w:p w14:paraId="44347BDE">
            <w:pPr>
              <w:jc w:val="center"/>
              <w:rPr>
                <w:rFonts w:cs="Times New Roman"/>
                <w:lang w:eastAsia="zh-CN"/>
              </w:rPr>
            </w:pPr>
            <w:r>
              <w:rPr>
                <w:rFonts w:eastAsia="等线" w:cs="Times New Roman"/>
                <w:color w:val="000000"/>
                <w:sz w:val="22"/>
              </w:rPr>
              <w:t>5.16</w:t>
            </w:r>
          </w:p>
        </w:tc>
        <w:tc>
          <w:tcPr>
            <w:tcW w:w="442" w:type="pct"/>
            <w:shd w:val="clear" w:color="auto" w:fill="auto"/>
            <w:vAlign w:val="center"/>
          </w:tcPr>
          <w:p w14:paraId="2C80CED6">
            <w:pPr>
              <w:jc w:val="center"/>
              <w:rPr>
                <w:rFonts w:cs="Times New Roman"/>
                <w:lang w:eastAsia="zh-CN"/>
              </w:rPr>
            </w:pPr>
            <w:r>
              <w:rPr>
                <w:rFonts w:eastAsia="等线" w:cs="Times New Roman"/>
                <w:color w:val="000000"/>
                <w:sz w:val="22"/>
              </w:rPr>
              <w:t>0.86</w:t>
            </w:r>
          </w:p>
        </w:tc>
        <w:tc>
          <w:tcPr>
            <w:tcW w:w="399" w:type="pct"/>
            <w:shd w:val="clear" w:color="auto" w:fill="auto"/>
            <w:vAlign w:val="center"/>
          </w:tcPr>
          <w:p w14:paraId="648BC3C1">
            <w:pPr>
              <w:jc w:val="center"/>
              <w:rPr>
                <w:rFonts w:cs="Times New Roman"/>
                <w:lang w:eastAsia="zh-CN"/>
              </w:rPr>
            </w:pPr>
            <w:r>
              <w:rPr>
                <w:rFonts w:eastAsia="等线" w:cs="Times New Roman"/>
                <w:color w:val="000000"/>
                <w:sz w:val="22"/>
              </w:rPr>
              <w:t>9.46</w:t>
            </w:r>
          </w:p>
        </w:tc>
        <w:tc>
          <w:tcPr>
            <w:tcW w:w="442" w:type="pct"/>
            <w:shd w:val="clear" w:color="auto" w:fill="auto"/>
            <w:vAlign w:val="center"/>
          </w:tcPr>
          <w:p w14:paraId="60E19F0C">
            <w:pPr>
              <w:jc w:val="center"/>
              <w:rPr>
                <w:rFonts w:cs="Times New Roman"/>
                <w:lang w:eastAsia="zh-CN"/>
              </w:rPr>
            </w:pPr>
            <w:r>
              <w:rPr>
                <w:rFonts w:cs="Times New Roman"/>
                <w:lang w:eastAsia="zh-CN"/>
              </w:rPr>
              <w:t>-</w:t>
            </w:r>
          </w:p>
        </w:tc>
        <w:tc>
          <w:tcPr>
            <w:tcW w:w="399" w:type="pct"/>
            <w:shd w:val="clear" w:color="auto" w:fill="auto"/>
            <w:vAlign w:val="center"/>
          </w:tcPr>
          <w:p w14:paraId="4A9F8AB1">
            <w:pPr>
              <w:jc w:val="center"/>
              <w:rPr>
                <w:rFonts w:cs="Times New Roman"/>
                <w:lang w:eastAsia="zh-CN"/>
              </w:rPr>
            </w:pPr>
            <w:r>
              <w:rPr>
                <w:rFonts w:cs="Times New Roman"/>
                <w:lang w:eastAsia="zh-CN"/>
              </w:rPr>
              <w:t>-</w:t>
            </w:r>
          </w:p>
        </w:tc>
        <w:tc>
          <w:tcPr>
            <w:tcW w:w="832" w:type="pct"/>
            <w:vAlign w:val="center"/>
          </w:tcPr>
          <w:p w14:paraId="65988163">
            <w:pPr>
              <w:jc w:val="center"/>
              <w:rPr>
                <w:rFonts w:cs="Times New Roman"/>
                <w:lang w:eastAsia="zh-CN"/>
              </w:rPr>
            </w:pPr>
            <w:r>
              <w:rPr>
                <w:rFonts w:cs="Times New Roman"/>
                <w:lang w:eastAsia="zh-CN"/>
              </w:rPr>
              <w:t>Not serious</w:t>
            </w:r>
          </w:p>
        </w:tc>
      </w:tr>
      <w:tr w14:paraId="6B8CCFA1">
        <w:trPr>
          <w:trHeight w:val="283" w:hRule="atLeast"/>
        </w:trPr>
        <w:tc>
          <w:tcPr>
            <w:tcW w:w="1833" w:type="pct"/>
            <w:shd w:val="clear" w:color="auto" w:fill="auto"/>
            <w:vAlign w:val="center"/>
          </w:tcPr>
          <w:p w14:paraId="26D7033E">
            <w:pPr>
              <w:jc w:val="center"/>
              <w:rPr>
                <w:rFonts w:cs="Times New Roman"/>
                <w:lang w:eastAsia="zh-CN"/>
              </w:rPr>
            </w:pPr>
            <w:r>
              <w:rPr>
                <w:rFonts w:eastAsia="等线" w:cs="Times New Roman"/>
                <w:color w:val="000000"/>
                <w:sz w:val="22"/>
              </w:rPr>
              <w:t>Wuqinxi vs Baduanjin</w:t>
            </w:r>
          </w:p>
        </w:tc>
        <w:tc>
          <w:tcPr>
            <w:tcW w:w="653" w:type="pct"/>
            <w:shd w:val="clear" w:color="auto" w:fill="auto"/>
            <w:vAlign w:val="center"/>
          </w:tcPr>
          <w:p w14:paraId="21A43153">
            <w:pPr>
              <w:jc w:val="center"/>
              <w:rPr>
                <w:rFonts w:cs="Times New Roman"/>
                <w:lang w:eastAsia="zh-CN"/>
              </w:rPr>
            </w:pPr>
            <w:r>
              <w:rPr>
                <w:rFonts w:eastAsia="等线" w:cs="Times New Roman"/>
                <w:color w:val="000000"/>
                <w:sz w:val="22"/>
              </w:rPr>
              <w:t>3.16</w:t>
            </w:r>
          </w:p>
        </w:tc>
        <w:tc>
          <w:tcPr>
            <w:tcW w:w="442" w:type="pct"/>
            <w:shd w:val="clear" w:color="auto" w:fill="auto"/>
            <w:vAlign w:val="center"/>
          </w:tcPr>
          <w:p w14:paraId="330501CA">
            <w:pPr>
              <w:jc w:val="center"/>
              <w:rPr>
                <w:rFonts w:cs="Times New Roman"/>
                <w:lang w:eastAsia="zh-CN"/>
              </w:rPr>
            </w:pPr>
            <w:r>
              <w:rPr>
                <w:rFonts w:eastAsia="等线" w:cs="Times New Roman"/>
                <w:color w:val="000000"/>
                <w:sz w:val="22"/>
              </w:rPr>
              <w:t>-1.31</w:t>
            </w:r>
          </w:p>
        </w:tc>
        <w:tc>
          <w:tcPr>
            <w:tcW w:w="399" w:type="pct"/>
            <w:shd w:val="clear" w:color="auto" w:fill="auto"/>
            <w:vAlign w:val="center"/>
          </w:tcPr>
          <w:p w14:paraId="6222648B">
            <w:pPr>
              <w:jc w:val="center"/>
              <w:rPr>
                <w:rFonts w:cs="Times New Roman"/>
                <w:lang w:eastAsia="zh-CN"/>
              </w:rPr>
            </w:pPr>
            <w:r>
              <w:rPr>
                <w:rFonts w:eastAsia="等线" w:cs="Times New Roman"/>
                <w:color w:val="000000"/>
                <w:sz w:val="22"/>
              </w:rPr>
              <w:t>7.64</w:t>
            </w:r>
          </w:p>
        </w:tc>
        <w:tc>
          <w:tcPr>
            <w:tcW w:w="442" w:type="pct"/>
            <w:shd w:val="clear" w:color="auto" w:fill="auto"/>
            <w:vAlign w:val="center"/>
          </w:tcPr>
          <w:p w14:paraId="5C78113F">
            <w:pPr>
              <w:jc w:val="center"/>
              <w:rPr>
                <w:rFonts w:cs="Times New Roman"/>
                <w:lang w:eastAsia="zh-CN"/>
              </w:rPr>
            </w:pPr>
            <w:r>
              <w:rPr>
                <w:rFonts w:cs="Times New Roman"/>
                <w:lang w:eastAsia="zh-CN"/>
              </w:rPr>
              <w:t>-</w:t>
            </w:r>
          </w:p>
        </w:tc>
        <w:tc>
          <w:tcPr>
            <w:tcW w:w="399" w:type="pct"/>
            <w:shd w:val="clear" w:color="auto" w:fill="auto"/>
            <w:vAlign w:val="center"/>
          </w:tcPr>
          <w:p w14:paraId="053A752F">
            <w:pPr>
              <w:jc w:val="center"/>
              <w:rPr>
                <w:rFonts w:cs="Times New Roman"/>
                <w:lang w:eastAsia="zh-CN"/>
              </w:rPr>
            </w:pPr>
            <w:r>
              <w:rPr>
                <w:rFonts w:cs="Times New Roman"/>
                <w:lang w:eastAsia="zh-CN"/>
              </w:rPr>
              <w:t>-</w:t>
            </w:r>
          </w:p>
        </w:tc>
        <w:tc>
          <w:tcPr>
            <w:tcW w:w="832" w:type="pct"/>
            <w:vAlign w:val="center"/>
          </w:tcPr>
          <w:p w14:paraId="2EAE30A4">
            <w:pPr>
              <w:jc w:val="center"/>
              <w:rPr>
                <w:rFonts w:cs="Times New Roman"/>
                <w:lang w:eastAsia="zh-CN"/>
              </w:rPr>
            </w:pPr>
            <w:r>
              <w:rPr>
                <w:rFonts w:cs="Times New Roman"/>
                <w:lang w:eastAsia="zh-CN"/>
              </w:rPr>
              <w:t>Not serious</w:t>
            </w:r>
          </w:p>
        </w:tc>
      </w:tr>
      <w:tr w14:paraId="1D389A01">
        <w:trPr>
          <w:trHeight w:val="283" w:hRule="atLeast"/>
        </w:trPr>
        <w:tc>
          <w:tcPr>
            <w:tcW w:w="1833" w:type="pct"/>
            <w:shd w:val="clear" w:color="auto" w:fill="auto"/>
            <w:vAlign w:val="center"/>
          </w:tcPr>
          <w:p w14:paraId="5DD11D88">
            <w:pPr>
              <w:jc w:val="center"/>
              <w:rPr>
                <w:rFonts w:cs="Times New Roman"/>
                <w:lang w:eastAsia="zh-CN"/>
              </w:rPr>
            </w:pPr>
            <w:r>
              <w:rPr>
                <w:rFonts w:eastAsia="等线" w:cs="Times New Roman"/>
                <w:color w:val="000000"/>
                <w:sz w:val="22"/>
              </w:rPr>
              <w:t>Taiji vs Daoyin</w:t>
            </w:r>
          </w:p>
        </w:tc>
        <w:tc>
          <w:tcPr>
            <w:tcW w:w="653" w:type="pct"/>
            <w:shd w:val="clear" w:color="auto" w:fill="auto"/>
            <w:vAlign w:val="center"/>
          </w:tcPr>
          <w:p w14:paraId="3A66DF38">
            <w:pPr>
              <w:jc w:val="center"/>
              <w:rPr>
                <w:rFonts w:cs="Times New Roman"/>
                <w:lang w:eastAsia="zh-CN"/>
              </w:rPr>
            </w:pPr>
            <w:r>
              <w:rPr>
                <w:rFonts w:eastAsia="等线" w:cs="Times New Roman"/>
                <w:color w:val="000000"/>
                <w:sz w:val="22"/>
              </w:rPr>
              <w:t>0.32</w:t>
            </w:r>
          </w:p>
        </w:tc>
        <w:tc>
          <w:tcPr>
            <w:tcW w:w="442" w:type="pct"/>
            <w:shd w:val="clear" w:color="auto" w:fill="auto"/>
            <w:vAlign w:val="center"/>
          </w:tcPr>
          <w:p w14:paraId="178E4801">
            <w:pPr>
              <w:jc w:val="center"/>
              <w:rPr>
                <w:rFonts w:cs="Times New Roman"/>
                <w:lang w:eastAsia="zh-CN"/>
              </w:rPr>
            </w:pPr>
            <w:r>
              <w:rPr>
                <w:rFonts w:eastAsia="等线" w:cs="Times New Roman"/>
                <w:color w:val="000000"/>
                <w:sz w:val="22"/>
              </w:rPr>
              <w:t>-2.41</w:t>
            </w:r>
          </w:p>
        </w:tc>
        <w:tc>
          <w:tcPr>
            <w:tcW w:w="399" w:type="pct"/>
            <w:shd w:val="clear" w:color="auto" w:fill="auto"/>
            <w:vAlign w:val="center"/>
          </w:tcPr>
          <w:p w14:paraId="486D0DFA">
            <w:pPr>
              <w:jc w:val="center"/>
              <w:rPr>
                <w:rFonts w:cs="Times New Roman"/>
                <w:lang w:eastAsia="zh-CN"/>
              </w:rPr>
            </w:pPr>
            <w:r>
              <w:rPr>
                <w:rFonts w:eastAsia="等线" w:cs="Times New Roman"/>
                <w:color w:val="000000"/>
                <w:sz w:val="22"/>
              </w:rPr>
              <w:t>3.05</w:t>
            </w:r>
          </w:p>
        </w:tc>
        <w:tc>
          <w:tcPr>
            <w:tcW w:w="442" w:type="pct"/>
            <w:shd w:val="clear" w:color="auto" w:fill="auto"/>
            <w:vAlign w:val="center"/>
          </w:tcPr>
          <w:p w14:paraId="1ABE11D4">
            <w:pPr>
              <w:jc w:val="center"/>
              <w:rPr>
                <w:rFonts w:cs="Times New Roman"/>
                <w:lang w:eastAsia="zh-CN"/>
              </w:rPr>
            </w:pPr>
            <w:r>
              <w:rPr>
                <w:rFonts w:cs="Times New Roman"/>
                <w:lang w:eastAsia="zh-CN"/>
              </w:rPr>
              <w:t>-</w:t>
            </w:r>
          </w:p>
        </w:tc>
        <w:tc>
          <w:tcPr>
            <w:tcW w:w="399" w:type="pct"/>
            <w:shd w:val="clear" w:color="auto" w:fill="auto"/>
            <w:vAlign w:val="center"/>
          </w:tcPr>
          <w:p w14:paraId="08BEBBF9">
            <w:pPr>
              <w:jc w:val="center"/>
              <w:rPr>
                <w:rFonts w:cs="Times New Roman"/>
                <w:lang w:eastAsia="zh-CN"/>
              </w:rPr>
            </w:pPr>
            <w:r>
              <w:rPr>
                <w:rFonts w:cs="Times New Roman"/>
                <w:lang w:eastAsia="zh-CN"/>
              </w:rPr>
              <w:t>-</w:t>
            </w:r>
          </w:p>
        </w:tc>
        <w:tc>
          <w:tcPr>
            <w:tcW w:w="832" w:type="pct"/>
            <w:vAlign w:val="center"/>
          </w:tcPr>
          <w:p w14:paraId="183DFDA6">
            <w:pPr>
              <w:jc w:val="center"/>
              <w:rPr>
                <w:rFonts w:cs="Times New Roman"/>
                <w:lang w:eastAsia="zh-CN"/>
              </w:rPr>
            </w:pPr>
            <w:r>
              <w:rPr>
                <w:rFonts w:cs="Times New Roman"/>
                <w:lang w:eastAsia="zh-CN"/>
              </w:rPr>
              <w:t>Not serious</w:t>
            </w:r>
          </w:p>
        </w:tc>
      </w:tr>
      <w:tr w14:paraId="7177E14F">
        <w:trPr>
          <w:trHeight w:val="283" w:hRule="atLeast"/>
        </w:trPr>
        <w:tc>
          <w:tcPr>
            <w:tcW w:w="1833" w:type="pct"/>
            <w:shd w:val="clear" w:color="auto" w:fill="auto"/>
            <w:vAlign w:val="center"/>
          </w:tcPr>
          <w:p w14:paraId="4F0BA23A">
            <w:pPr>
              <w:jc w:val="center"/>
              <w:rPr>
                <w:rFonts w:cs="Times New Roman"/>
                <w:lang w:eastAsia="zh-CN"/>
              </w:rPr>
            </w:pPr>
            <w:r>
              <w:rPr>
                <w:rFonts w:eastAsia="等线" w:cs="Times New Roman"/>
                <w:color w:val="000000"/>
                <w:sz w:val="22"/>
              </w:rPr>
              <w:t>Usual care vs Daoyin</w:t>
            </w:r>
          </w:p>
        </w:tc>
        <w:tc>
          <w:tcPr>
            <w:tcW w:w="653" w:type="pct"/>
            <w:shd w:val="clear" w:color="auto" w:fill="auto"/>
            <w:vAlign w:val="center"/>
          </w:tcPr>
          <w:p w14:paraId="0C5B5C4C">
            <w:pPr>
              <w:jc w:val="center"/>
              <w:rPr>
                <w:rFonts w:cs="Times New Roman"/>
                <w:lang w:eastAsia="zh-CN"/>
              </w:rPr>
            </w:pPr>
            <w:r>
              <w:rPr>
                <w:rFonts w:eastAsia="等线" w:cs="Times New Roman"/>
                <w:color w:val="000000"/>
                <w:sz w:val="22"/>
              </w:rPr>
              <w:t>0.90</w:t>
            </w:r>
          </w:p>
        </w:tc>
        <w:tc>
          <w:tcPr>
            <w:tcW w:w="442" w:type="pct"/>
            <w:shd w:val="clear" w:color="auto" w:fill="auto"/>
            <w:vAlign w:val="center"/>
          </w:tcPr>
          <w:p w14:paraId="27F07F31">
            <w:pPr>
              <w:jc w:val="center"/>
              <w:rPr>
                <w:rFonts w:cs="Times New Roman"/>
                <w:lang w:eastAsia="zh-CN"/>
              </w:rPr>
            </w:pPr>
            <w:r>
              <w:rPr>
                <w:rFonts w:eastAsia="等线" w:cs="Times New Roman"/>
                <w:color w:val="000000"/>
                <w:sz w:val="22"/>
              </w:rPr>
              <w:t>-1.44</w:t>
            </w:r>
          </w:p>
        </w:tc>
        <w:tc>
          <w:tcPr>
            <w:tcW w:w="399" w:type="pct"/>
            <w:shd w:val="clear" w:color="auto" w:fill="auto"/>
            <w:vAlign w:val="center"/>
          </w:tcPr>
          <w:p w14:paraId="504C3B63">
            <w:pPr>
              <w:jc w:val="center"/>
              <w:rPr>
                <w:rFonts w:cs="Times New Roman"/>
                <w:lang w:eastAsia="zh-CN"/>
              </w:rPr>
            </w:pPr>
            <w:r>
              <w:rPr>
                <w:rFonts w:eastAsia="等线" w:cs="Times New Roman"/>
                <w:color w:val="000000"/>
                <w:sz w:val="22"/>
              </w:rPr>
              <w:t>3.24</w:t>
            </w:r>
          </w:p>
        </w:tc>
        <w:tc>
          <w:tcPr>
            <w:tcW w:w="442" w:type="pct"/>
            <w:shd w:val="clear" w:color="auto" w:fill="auto"/>
            <w:vAlign w:val="center"/>
          </w:tcPr>
          <w:p w14:paraId="178F34D6">
            <w:pPr>
              <w:jc w:val="center"/>
              <w:rPr>
                <w:rFonts w:cs="Times New Roman"/>
                <w:lang w:eastAsia="zh-CN"/>
              </w:rPr>
            </w:pPr>
            <w:r>
              <w:rPr>
                <w:rFonts w:cs="Times New Roman"/>
                <w:lang w:eastAsia="zh-CN"/>
              </w:rPr>
              <w:t>-</w:t>
            </w:r>
          </w:p>
        </w:tc>
        <w:tc>
          <w:tcPr>
            <w:tcW w:w="399" w:type="pct"/>
            <w:shd w:val="clear" w:color="auto" w:fill="auto"/>
            <w:vAlign w:val="center"/>
          </w:tcPr>
          <w:p w14:paraId="6BEAB07C">
            <w:pPr>
              <w:jc w:val="center"/>
              <w:rPr>
                <w:rFonts w:cs="Times New Roman"/>
                <w:lang w:eastAsia="zh-CN"/>
              </w:rPr>
            </w:pPr>
            <w:r>
              <w:rPr>
                <w:rFonts w:cs="Times New Roman"/>
                <w:lang w:eastAsia="zh-CN"/>
              </w:rPr>
              <w:t>-</w:t>
            </w:r>
          </w:p>
        </w:tc>
        <w:tc>
          <w:tcPr>
            <w:tcW w:w="832" w:type="pct"/>
            <w:vAlign w:val="center"/>
          </w:tcPr>
          <w:p w14:paraId="25816E79">
            <w:pPr>
              <w:jc w:val="center"/>
              <w:rPr>
                <w:rFonts w:cs="Times New Roman"/>
                <w:lang w:eastAsia="zh-CN"/>
              </w:rPr>
            </w:pPr>
            <w:r>
              <w:rPr>
                <w:rFonts w:cs="Times New Roman"/>
                <w:lang w:eastAsia="zh-CN"/>
              </w:rPr>
              <w:t>Not serious</w:t>
            </w:r>
          </w:p>
        </w:tc>
      </w:tr>
      <w:tr w14:paraId="564F7369">
        <w:trPr>
          <w:trHeight w:val="283" w:hRule="atLeast"/>
        </w:trPr>
        <w:tc>
          <w:tcPr>
            <w:tcW w:w="1833" w:type="pct"/>
            <w:shd w:val="clear" w:color="auto" w:fill="auto"/>
            <w:vAlign w:val="center"/>
          </w:tcPr>
          <w:p w14:paraId="7286AB8C">
            <w:pPr>
              <w:jc w:val="center"/>
              <w:rPr>
                <w:rFonts w:cs="Times New Roman"/>
                <w:lang w:eastAsia="zh-CN"/>
              </w:rPr>
            </w:pPr>
            <w:r>
              <w:rPr>
                <w:rFonts w:eastAsia="等线" w:cs="Times New Roman"/>
                <w:color w:val="000000"/>
                <w:sz w:val="22"/>
              </w:rPr>
              <w:t>Usual rehabilitation vs Daoyin</w:t>
            </w:r>
          </w:p>
        </w:tc>
        <w:tc>
          <w:tcPr>
            <w:tcW w:w="653" w:type="pct"/>
            <w:shd w:val="clear" w:color="auto" w:fill="auto"/>
            <w:vAlign w:val="center"/>
          </w:tcPr>
          <w:p w14:paraId="33701844">
            <w:pPr>
              <w:jc w:val="center"/>
              <w:rPr>
                <w:rFonts w:cs="Times New Roman"/>
                <w:lang w:eastAsia="zh-CN"/>
              </w:rPr>
            </w:pPr>
            <w:r>
              <w:rPr>
                <w:rFonts w:eastAsia="等线" w:cs="Times New Roman"/>
                <w:color w:val="000000"/>
                <w:sz w:val="22"/>
              </w:rPr>
              <w:t>2.16</w:t>
            </w:r>
          </w:p>
        </w:tc>
        <w:tc>
          <w:tcPr>
            <w:tcW w:w="442" w:type="pct"/>
            <w:shd w:val="clear" w:color="auto" w:fill="auto"/>
            <w:vAlign w:val="center"/>
          </w:tcPr>
          <w:p w14:paraId="6E5FACA9">
            <w:pPr>
              <w:jc w:val="center"/>
              <w:rPr>
                <w:rFonts w:cs="Times New Roman"/>
                <w:lang w:eastAsia="zh-CN"/>
              </w:rPr>
            </w:pPr>
            <w:r>
              <w:rPr>
                <w:rFonts w:eastAsia="等线" w:cs="Times New Roman"/>
                <w:color w:val="000000"/>
                <w:sz w:val="22"/>
              </w:rPr>
              <w:t>-1.77</w:t>
            </w:r>
          </w:p>
        </w:tc>
        <w:tc>
          <w:tcPr>
            <w:tcW w:w="399" w:type="pct"/>
            <w:shd w:val="clear" w:color="auto" w:fill="auto"/>
            <w:vAlign w:val="center"/>
          </w:tcPr>
          <w:p w14:paraId="676FC5EE">
            <w:pPr>
              <w:jc w:val="center"/>
              <w:rPr>
                <w:rFonts w:cs="Times New Roman"/>
                <w:lang w:eastAsia="zh-CN"/>
              </w:rPr>
            </w:pPr>
            <w:r>
              <w:rPr>
                <w:rFonts w:eastAsia="等线" w:cs="Times New Roman"/>
                <w:color w:val="000000"/>
                <w:sz w:val="22"/>
              </w:rPr>
              <w:t>6.09</w:t>
            </w:r>
          </w:p>
        </w:tc>
        <w:tc>
          <w:tcPr>
            <w:tcW w:w="442" w:type="pct"/>
            <w:shd w:val="clear" w:color="auto" w:fill="auto"/>
            <w:vAlign w:val="center"/>
          </w:tcPr>
          <w:p w14:paraId="46092316">
            <w:pPr>
              <w:jc w:val="center"/>
              <w:rPr>
                <w:rFonts w:cs="Times New Roman"/>
                <w:lang w:eastAsia="zh-CN"/>
              </w:rPr>
            </w:pPr>
            <w:r>
              <w:rPr>
                <w:rFonts w:cs="Times New Roman"/>
                <w:lang w:eastAsia="zh-CN"/>
              </w:rPr>
              <w:t>-</w:t>
            </w:r>
          </w:p>
        </w:tc>
        <w:tc>
          <w:tcPr>
            <w:tcW w:w="399" w:type="pct"/>
            <w:shd w:val="clear" w:color="auto" w:fill="auto"/>
            <w:vAlign w:val="center"/>
          </w:tcPr>
          <w:p w14:paraId="6793E4D9">
            <w:pPr>
              <w:jc w:val="center"/>
              <w:rPr>
                <w:rFonts w:cs="Times New Roman"/>
                <w:lang w:eastAsia="zh-CN"/>
              </w:rPr>
            </w:pPr>
            <w:r>
              <w:rPr>
                <w:rFonts w:cs="Times New Roman"/>
                <w:lang w:eastAsia="zh-CN"/>
              </w:rPr>
              <w:t>-</w:t>
            </w:r>
          </w:p>
        </w:tc>
        <w:tc>
          <w:tcPr>
            <w:tcW w:w="832" w:type="pct"/>
            <w:vAlign w:val="center"/>
          </w:tcPr>
          <w:p w14:paraId="2FBF3B37">
            <w:pPr>
              <w:jc w:val="center"/>
              <w:rPr>
                <w:rFonts w:cs="Times New Roman"/>
                <w:lang w:eastAsia="zh-CN"/>
              </w:rPr>
            </w:pPr>
            <w:r>
              <w:rPr>
                <w:rFonts w:cs="Times New Roman"/>
                <w:lang w:eastAsia="zh-CN"/>
              </w:rPr>
              <w:t>Not serious</w:t>
            </w:r>
          </w:p>
        </w:tc>
      </w:tr>
      <w:tr w14:paraId="7D76183A">
        <w:trPr>
          <w:trHeight w:val="283" w:hRule="atLeast"/>
        </w:trPr>
        <w:tc>
          <w:tcPr>
            <w:tcW w:w="1833" w:type="pct"/>
            <w:shd w:val="clear" w:color="auto" w:fill="auto"/>
            <w:vAlign w:val="center"/>
          </w:tcPr>
          <w:p w14:paraId="410B7975">
            <w:pPr>
              <w:jc w:val="center"/>
              <w:rPr>
                <w:rFonts w:cs="Times New Roman"/>
                <w:lang w:eastAsia="zh-CN"/>
              </w:rPr>
            </w:pPr>
            <w:r>
              <w:rPr>
                <w:rFonts w:eastAsia="等线" w:cs="Times New Roman"/>
                <w:color w:val="000000"/>
                <w:sz w:val="22"/>
              </w:rPr>
              <w:t>Wuqinxi vs Daoyin</w:t>
            </w:r>
          </w:p>
        </w:tc>
        <w:tc>
          <w:tcPr>
            <w:tcW w:w="653" w:type="pct"/>
            <w:shd w:val="clear" w:color="auto" w:fill="auto"/>
            <w:vAlign w:val="center"/>
          </w:tcPr>
          <w:p w14:paraId="703F5013">
            <w:pPr>
              <w:jc w:val="center"/>
              <w:rPr>
                <w:rFonts w:cs="Times New Roman"/>
                <w:lang w:eastAsia="zh-CN"/>
              </w:rPr>
            </w:pPr>
            <w:r>
              <w:rPr>
                <w:rFonts w:eastAsia="等线" w:cs="Times New Roman"/>
                <w:color w:val="000000"/>
                <w:sz w:val="22"/>
              </w:rPr>
              <w:t>0.16</w:t>
            </w:r>
          </w:p>
        </w:tc>
        <w:tc>
          <w:tcPr>
            <w:tcW w:w="442" w:type="pct"/>
            <w:shd w:val="clear" w:color="auto" w:fill="auto"/>
            <w:vAlign w:val="center"/>
          </w:tcPr>
          <w:p w14:paraId="47EFC92F">
            <w:pPr>
              <w:jc w:val="center"/>
              <w:rPr>
                <w:rFonts w:cs="Times New Roman"/>
                <w:lang w:eastAsia="zh-CN"/>
              </w:rPr>
            </w:pPr>
            <w:r>
              <w:rPr>
                <w:rFonts w:eastAsia="等线" w:cs="Times New Roman"/>
                <w:color w:val="000000"/>
                <w:sz w:val="22"/>
              </w:rPr>
              <w:t>-3.96</w:t>
            </w:r>
          </w:p>
        </w:tc>
        <w:tc>
          <w:tcPr>
            <w:tcW w:w="399" w:type="pct"/>
            <w:shd w:val="clear" w:color="auto" w:fill="auto"/>
            <w:vAlign w:val="center"/>
          </w:tcPr>
          <w:p w14:paraId="5505F9A6">
            <w:pPr>
              <w:jc w:val="center"/>
              <w:rPr>
                <w:rFonts w:cs="Times New Roman"/>
                <w:lang w:eastAsia="zh-CN"/>
              </w:rPr>
            </w:pPr>
            <w:r>
              <w:rPr>
                <w:rFonts w:eastAsia="等线" w:cs="Times New Roman"/>
                <w:color w:val="000000"/>
                <w:sz w:val="22"/>
              </w:rPr>
              <w:t>4.28</w:t>
            </w:r>
          </w:p>
        </w:tc>
        <w:tc>
          <w:tcPr>
            <w:tcW w:w="442" w:type="pct"/>
            <w:shd w:val="clear" w:color="auto" w:fill="auto"/>
            <w:vAlign w:val="center"/>
          </w:tcPr>
          <w:p w14:paraId="61472C85">
            <w:pPr>
              <w:jc w:val="center"/>
              <w:rPr>
                <w:rFonts w:cs="Times New Roman"/>
                <w:lang w:eastAsia="zh-CN"/>
              </w:rPr>
            </w:pPr>
            <w:r>
              <w:rPr>
                <w:rFonts w:cs="Times New Roman"/>
                <w:lang w:eastAsia="zh-CN"/>
              </w:rPr>
              <w:t>-</w:t>
            </w:r>
          </w:p>
        </w:tc>
        <w:tc>
          <w:tcPr>
            <w:tcW w:w="399" w:type="pct"/>
            <w:shd w:val="clear" w:color="auto" w:fill="auto"/>
            <w:vAlign w:val="center"/>
          </w:tcPr>
          <w:p w14:paraId="0283D4A5">
            <w:pPr>
              <w:jc w:val="center"/>
              <w:rPr>
                <w:rFonts w:cs="Times New Roman"/>
                <w:lang w:eastAsia="zh-CN"/>
              </w:rPr>
            </w:pPr>
            <w:r>
              <w:rPr>
                <w:rFonts w:cs="Times New Roman"/>
                <w:lang w:eastAsia="zh-CN"/>
              </w:rPr>
              <w:t>-</w:t>
            </w:r>
          </w:p>
        </w:tc>
        <w:tc>
          <w:tcPr>
            <w:tcW w:w="832" w:type="pct"/>
            <w:vAlign w:val="center"/>
          </w:tcPr>
          <w:p w14:paraId="168167C1">
            <w:pPr>
              <w:jc w:val="center"/>
              <w:rPr>
                <w:rFonts w:cs="Times New Roman"/>
                <w:lang w:eastAsia="zh-CN"/>
              </w:rPr>
            </w:pPr>
            <w:r>
              <w:rPr>
                <w:rFonts w:cs="Times New Roman"/>
                <w:lang w:eastAsia="zh-CN"/>
              </w:rPr>
              <w:t>Not serious</w:t>
            </w:r>
          </w:p>
        </w:tc>
      </w:tr>
      <w:tr w14:paraId="3D1D038B">
        <w:trPr>
          <w:trHeight w:val="283" w:hRule="atLeast"/>
        </w:trPr>
        <w:tc>
          <w:tcPr>
            <w:tcW w:w="1833" w:type="pct"/>
            <w:shd w:val="clear" w:color="auto" w:fill="auto"/>
            <w:vAlign w:val="center"/>
          </w:tcPr>
          <w:p w14:paraId="55B9D48F">
            <w:pPr>
              <w:jc w:val="center"/>
              <w:rPr>
                <w:rFonts w:cs="Times New Roman"/>
                <w:lang w:eastAsia="zh-CN"/>
              </w:rPr>
            </w:pPr>
            <w:r>
              <w:rPr>
                <w:rFonts w:eastAsia="等线" w:cs="Times New Roman"/>
                <w:color w:val="000000"/>
                <w:sz w:val="22"/>
              </w:rPr>
              <w:t>Usual care vs Taiji</w:t>
            </w:r>
          </w:p>
        </w:tc>
        <w:tc>
          <w:tcPr>
            <w:tcW w:w="653" w:type="pct"/>
            <w:shd w:val="clear" w:color="auto" w:fill="auto"/>
            <w:vAlign w:val="center"/>
          </w:tcPr>
          <w:p w14:paraId="551C463E">
            <w:pPr>
              <w:jc w:val="center"/>
              <w:rPr>
                <w:rFonts w:cs="Times New Roman"/>
                <w:lang w:eastAsia="zh-CN"/>
              </w:rPr>
            </w:pPr>
            <w:r>
              <w:rPr>
                <w:rFonts w:eastAsia="等线" w:cs="Times New Roman"/>
                <w:color w:val="000000"/>
                <w:sz w:val="22"/>
              </w:rPr>
              <w:t>0.58</w:t>
            </w:r>
          </w:p>
        </w:tc>
        <w:tc>
          <w:tcPr>
            <w:tcW w:w="442" w:type="pct"/>
            <w:shd w:val="clear" w:color="auto" w:fill="auto"/>
            <w:vAlign w:val="center"/>
          </w:tcPr>
          <w:p w14:paraId="38BF9FA0">
            <w:pPr>
              <w:jc w:val="center"/>
              <w:rPr>
                <w:rFonts w:cs="Times New Roman"/>
                <w:lang w:eastAsia="zh-CN"/>
              </w:rPr>
            </w:pPr>
            <w:r>
              <w:rPr>
                <w:rFonts w:eastAsia="等线" w:cs="Times New Roman"/>
                <w:color w:val="000000"/>
                <w:sz w:val="22"/>
              </w:rPr>
              <w:t>-0.83</w:t>
            </w:r>
          </w:p>
        </w:tc>
        <w:tc>
          <w:tcPr>
            <w:tcW w:w="399" w:type="pct"/>
            <w:shd w:val="clear" w:color="auto" w:fill="auto"/>
            <w:vAlign w:val="center"/>
          </w:tcPr>
          <w:p w14:paraId="2A5B9491">
            <w:pPr>
              <w:jc w:val="center"/>
              <w:rPr>
                <w:rFonts w:cs="Times New Roman"/>
                <w:lang w:eastAsia="zh-CN"/>
              </w:rPr>
            </w:pPr>
            <w:r>
              <w:rPr>
                <w:rFonts w:eastAsia="等线" w:cs="Times New Roman"/>
                <w:color w:val="000000"/>
                <w:sz w:val="22"/>
              </w:rPr>
              <w:t>1.99</w:t>
            </w:r>
          </w:p>
        </w:tc>
        <w:tc>
          <w:tcPr>
            <w:tcW w:w="442" w:type="pct"/>
            <w:shd w:val="clear" w:color="auto" w:fill="auto"/>
            <w:vAlign w:val="center"/>
          </w:tcPr>
          <w:p w14:paraId="165F578B">
            <w:pPr>
              <w:jc w:val="center"/>
              <w:rPr>
                <w:rFonts w:cs="Times New Roman"/>
                <w:lang w:eastAsia="zh-CN"/>
              </w:rPr>
            </w:pPr>
            <w:r>
              <w:rPr>
                <w:rFonts w:cs="Times New Roman"/>
                <w:lang w:eastAsia="zh-CN"/>
              </w:rPr>
              <w:t>-</w:t>
            </w:r>
          </w:p>
        </w:tc>
        <w:tc>
          <w:tcPr>
            <w:tcW w:w="399" w:type="pct"/>
            <w:shd w:val="clear" w:color="auto" w:fill="auto"/>
            <w:vAlign w:val="center"/>
          </w:tcPr>
          <w:p w14:paraId="62AE334E">
            <w:pPr>
              <w:jc w:val="center"/>
              <w:rPr>
                <w:rFonts w:cs="Times New Roman"/>
                <w:lang w:eastAsia="zh-CN"/>
              </w:rPr>
            </w:pPr>
            <w:r>
              <w:rPr>
                <w:rFonts w:cs="Times New Roman"/>
                <w:lang w:eastAsia="zh-CN"/>
              </w:rPr>
              <w:t>-</w:t>
            </w:r>
          </w:p>
        </w:tc>
        <w:tc>
          <w:tcPr>
            <w:tcW w:w="832" w:type="pct"/>
            <w:vAlign w:val="center"/>
          </w:tcPr>
          <w:p w14:paraId="4FF31FEF">
            <w:pPr>
              <w:jc w:val="center"/>
              <w:rPr>
                <w:rFonts w:cs="Times New Roman"/>
                <w:lang w:eastAsia="zh-CN"/>
              </w:rPr>
            </w:pPr>
            <w:r>
              <w:rPr>
                <w:rFonts w:cs="Times New Roman"/>
                <w:lang w:eastAsia="zh-CN"/>
              </w:rPr>
              <w:t>Not serious</w:t>
            </w:r>
          </w:p>
        </w:tc>
      </w:tr>
      <w:tr w14:paraId="4BCD1EF3">
        <w:trPr>
          <w:trHeight w:val="283" w:hRule="atLeast"/>
        </w:trPr>
        <w:tc>
          <w:tcPr>
            <w:tcW w:w="1833" w:type="pct"/>
            <w:shd w:val="clear" w:color="auto" w:fill="auto"/>
            <w:vAlign w:val="center"/>
          </w:tcPr>
          <w:p w14:paraId="45D6A940">
            <w:pPr>
              <w:jc w:val="center"/>
              <w:rPr>
                <w:rFonts w:cs="Times New Roman"/>
                <w:lang w:eastAsia="zh-CN"/>
              </w:rPr>
            </w:pPr>
            <w:r>
              <w:rPr>
                <w:rFonts w:eastAsia="等线" w:cs="Times New Roman"/>
                <w:color w:val="000000"/>
                <w:sz w:val="22"/>
              </w:rPr>
              <w:t>Usual rehabilitation vs Taiji</w:t>
            </w:r>
          </w:p>
        </w:tc>
        <w:tc>
          <w:tcPr>
            <w:tcW w:w="653" w:type="pct"/>
            <w:shd w:val="clear" w:color="auto" w:fill="auto"/>
            <w:vAlign w:val="center"/>
          </w:tcPr>
          <w:p w14:paraId="5727D557">
            <w:pPr>
              <w:jc w:val="center"/>
              <w:rPr>
                <w:rFonts w:cs="Times New Roman"/>
                <w:lang w:eastAsia="zh-CN"/>
              </w:rPr>
            </w:pPr>
            <w:r>
              <w:rPr>
                <w:rFonts w:eastAsia="等线" w:cs="Times New Roman"/>
                <w:color w:val="000000"/>
                <w:sz w:val="22"/>
              </w:rPr>
              <w:t>1.84</w:t>
            </w:r>
          </w:p>
        </w:tc>
        <w:tc>
          <w:tcPr>
            <w:tcW w:w="442" w:type="pct"/>
            <w:shd w:val="clear" w:color="auto" w:fill="auto"/>
            <w:vAlign w:val="center"/>
          </w:tcPr>
          <w:p w14:paraId="2E304352">
            <w:pPr>
              <w:jc w:val="center"/>
              <w:rPr>
                <w:rFonts w:cs="Times New Roman"/>
                <w:lang w:eastAsia="zh-CN"/>
              </w:rPr>
            </w:pPr>
            <w:r>
              <w:rPr>
                <w:rFonts w:eastAsia="等线" w:cs="Times New Roman"/>
                <w:color w:val="000000"/>
                <w:sz w:val="22"/>
              </w:rPr>
              <w:t>-0.99</w:t>
            </w:r>
          </w:p>
        </w:tc>
        <w:tc>
          <w:tcPr>
            <w:tcW w:w="399" w:type="pct"/>
            <w:shd w:val="clear" w:color="auto" w:fill="auto"/>
            <w:vAlign w:val="center"/>
          </w:tcPr>
          <w:p w14:paraId="0C937D07">
            <w:pPr>
              <w:jc w:val="center"/>
              <w:rPr>
                <w:rFonts w:cs="Times New Roman"/>
                <w:lang w:eastAsia="zh-CN"/>
              </w:rPr>
            </w:pPr>
            <w:r>
              <w:rPr>
                <w:rFonts w:eastAsia="等线" w:cs="Times New Roman"/>
                <w:color w:val="000000"/>
                <w:sz w:val="22"/>
              </w:rPr>
              <w:t>4.67</w:t>
            </w:r>
          </w:p>
        </w:tc>
        <w:tc>
          <w:tcPr>
            <w:tcW w:w="442" w:type="pct"/>
            <w:shd w:val="clear" w:color="auto" w:fill="auto"/>
            <w:vAlign w:val="center"/>
          </w:tcPr>
          <w:p w14:paraId="11304006">
            <w:pPr>
              <w:jc w:val="center"/>
              <w:rPr>
                <w:rFonts w:cs="Times New Roman"/>
                <w:lang w:eastAsia="zh-CN"/>
              </w:rPr>
            </w:pPr>
            <w:r>
              <w:rPr>
                <w:rFonts w:cs="Times New Roman"/>
                <w:lang w:eastAsia="zh-CN"/>
              </w:rPr>
              <w:t>-</w:t>
            </w:r>
          </w:p>
        </w:tc>
        <w:tc>
          <w:tcPr>
            <w:tcW w:w="399" w:type="pct"/>
            <w:shd w:val="clear" w:color="auto" w:fill="auto"/>
            <w:vAlign w:val="center"/>
          </w:tcPr>
          <w:p w14:paraId="0314EECA">
            <w:pPr>
              <w:jc w:val="center"/>
              <w:rPr>
                <w:rFonts w:cs="Times New Roman"/>
                <w:lang w:eastAsia="zh-CN"/>
              </w:rPr>
            </w:pPr>
            <w:r>
              <w:rPr>
                <w:rFonts w:cs="Times New Roman"/>
                <w:lang w:eastAsia="zh-CN"/>
              </w:rPr>
              <w:t>-</w:t>
            </w:r>
          </w:p>
        </w:tc>
        <w:tc>
          <w:tcPr>
            <w:tcW w:w="832" w:type="pct"/>
            <w:vAlign w:val="center"/>
          </w:tcPr>
          <w:p w14:paraId="55196F3B">
            <w:pPr>
              <w:jc w:val="center"/>
              <w:rPr>
                <w:rFonts w:cs="Times New Roman"/>
                <w:lang w:eastAsia="zh-CN"/>
              </w:rPr>
            </w:pPr>
            <w:r>
              <w:rPr>
                <w:rFonts w:cs="Times New Roman"/>
                <w:lang w:eastAsia="zh-CN"/>
              </w:rPr>
              <w:t>Not serious</w:t>
            </w:r>
          </w:p>
        </w:tc>
      </w:tr>
      <w:tr w14:paraId="164F80DA">
        <w:trPr>
          <w:trHeight w:val="283" w:hRule="atLeast"/>
        </w:trPr>
        <w:tc>
          <w:tcPr>
            <w:tcW w:w="1833" w:type="pct"/>
            <w:shd w:val="clear" w:color="auto" w:fill="auto"/>
            <w:vAlign w:val="center"/>
          </w:tcPr>
          <w:p w14:paraId="70E773DD">
            <w:pPr>
              <w:jc w:val="center"/>
              <w:rPr>
                <w:rFonts w:cs="Times New Roman"/>
                <w:lang w:eastAsia="zh-CN"/>
              </w:rPr>
            </w:pPr>
            <w:r>
              <w:rPr>
                <w:rFonts w:eastAsia="等线" w:cs="Times New Roman"/>
                <w:color w:val="000000"/>
                <w:sz w:val="22"/>
              </w:rPr>
              <w:t>Wuqinxi vs Taiji</w:t>
            </w:r>
          </w:p>
        </w:tc>
        <w:tc>
          <w:tcPr>
            <w:tcW w:w="653" w:type="pct"/>
            <w:shd w:val="clear" w:color="auto" w:fill="auto"/>
            <w:vAlign w:val="center"/>
          </w:tcPr>
          <w:p w14:paraId="7A54E808">
            <w:pPr>
              <w:jc w:val="center"/>
              <w:rPr>
                <w:rFonts w:cs="Times New Roman"/>
                <w:lang w:eastAsia="zh-CN"/>
              </w:rPr>
            </w:pPr>
            <w:r>
              <w:rPr>
                <w:rFonts w:eastAsia="等线" w:cs="Times New Roman"/>
                <w:color w:val="000000"/>
                <w:sz w:val="22"/>
              </w:rPr>
              <w:t>-0.16</w:t>
            </w:r>
          </w:p>
        </w:tc>
        <w:tc>
          <w:tcPr>
            <w:tcW w:w="442" w:type="pct"/>
            <w:shd w:val="clear" w:color="auto" w:fill="auto"/>
            <w:vAlign w:val="center"/>
          </w:tcPr>
          <w:p w14:paraId="265679C3">
            <w:pPr>
              <w:jc w:val="center"/>
              <w:rPr>
                <w:rFonts w:cs="Times New Roman"/>
                <w:lang w:eastAsia="zh-CN"/>
              </w:rPr>
            </w:pPr>
            <w:r>
              <w:rPr>
                <w:rFonts w:eastAsia="等线" w:cs="Times New Roman"/>
                <w:color w:val="000000"/>
                <w:sz w:val="22"/>
              </w:rPr>
              <w:t>-3.25</w:t>
            </w:r>
          </w:p>
        </w:tc>
        <w:tc>
          <w:tcPr>
            <w:tcW w:w="399" w:type="pct"/>
            <w:shd w:val="clear" w:color="auto" w:fill="auto"/>
            <w:vAlign w:val="center"/>
          </w:tcPr>
          <w:p w14:paraId="5E89F53F">
            <w:pPr>
              <w:jc w:val="center"/>
              <w:rPr>
                <w:rFonts w:cs="Times New Roman"/>
                <w:lang w:eastAsia="zh-CN"/>
              </w:rPr>
            </w:pPr>
            <w:r>
              <w:rPr>
                <w:rFonts w:eastAsia="等线" w:cs="Times New Roman"/>
                <w:color w:val="000000"/>
                <w:sz w:val="22"/>
              </w:rPr>
              <w:t>2.93</w:t>
            </w:r>
          </w:p>
        </w:tc>
        <w:tc>
          <w:tcPr>
            <w:tcW w:w="442" w:type="pct"/>
            <w:shd w:val="clear" w:color="auto" w:fill="auto"/>
            <w:vAlign w:val="center"/>
          </w:tcPr>
          <w:p w14:paraId="6D924FB2">
            <w:pPr>
              <w:jc w:val="center"/>
              <w:rPr>
                <w:rFonts w:cs="Times New Roman"/>
                <w:lang w:eastAsia="zh-CN"/>
              </w:rPr>
            </w:pPr>
            <w:r>
              <w:rPr>
                <w:rFonts w:cs="Times New Roman"/>
                <w:lang w:eastAsia="zh-CN"/>
              </w:rPr>
              <w:t>-</w:t>
            </w:r>
          </w:p>
        </w:tc>
        <w:tc>
          <w:tcPr>
            <w:tcW w:w="399" w:type="pct"/>
            <w:shd w:val="clear" w:color="auto" w:fill="auto"/>
            <w:vAlign w:val="center"/>
          </w:tcPr>
          <w:p w14:paraId="21084964">
            <w:pPr>
              <w:jc w:val="center"/>
              <w:rPr>
                <w:rFonts w:cs="Times New Roman"/>
                <w:lang w:eastAsia="zh-CN"/>
              </w:rPr>
            </w:pPr>
            <w:r>
              <w:rPr>
                <w:rFonts w:cs="Times New Roman"/>
                <w:lang w:eastAsia="zh-CN"/>
              </w:rPr>
              <w:t>-</w:t>
            </w:r>
          </w:p>
        </w:tc>
        <w:tc>
          <w:tcPr>
            <w:tcW w:w="832" w:type="pct"/>
            <w:vAlign w:val="center"/>
          </w:tcPr>
          <w:p w14:paraId="55F44031">
            <w:pPr>
              <w:jc w:val="center"/>
              <w:rPr>
                <w:rFonts w:cs="Times New Roman"/>
                <w:lang w:eastAsia="zh-CN"/>
              </w:rPr>
            </w:pPr>
            <w:r>
              <w:rPr>
                <w:rFonts w:cs="Times New Roman"/>
                <w:lang w:eastAsia="zh-CN"/>
              </w:rPr>
              <w:t>Not serious</w:t>
            </w:r>
          </w:p>
        </w:tc>
      </w:tr>
      <w:tr w14:paraId="71C10861">
        <w:trPr>
          <w:trHeight w:val="283" w:hRule="atLeast"/>
        </w:trPr>
        <w:tc>
          <w:tcPr>
            <w:tcW w:w="1833" w:type="pct"/>
            <w:shd w:val="clear" w:color="auto" w:fill="auto"/>
            <w:vAlign w:val="center"/>
          </w:tcPr>
          <w:p w14:paraId="20741BF5">
            <w:pPr>
              <w:jc w:val="center"/>
              <w:rPr>
                <w:rFonts w:cs="Times New Roman"/>
                <w:lang w:eastAsia="zh-CN"/>
              </w:rPr>
            </w:pPr>
            <w:r>
              <w:rPr>
                <w:rFonts w:eastAsia="等线" w:cs="Times New Roman"/>
                <w:color w:val="000000"/>
                <w:sz w:val="22"/>
              </w:rPr>
              <w:t>Usual rehabilitation vs Usual care</w:t>
            </w:r>
          </w:p>
        </w:tc>
        <w:tc>
          <w:tcPr>
            <w:tcW w:w="653" w:type="pct"/>
            <w:shd w:val="clear" w:color="auto" w:fill="auto"/>
            <w:vAlign w:val="center"/>
          </w:tcPr>
          <w:p w14:paraId="21615248">
            <w:pPr>
              <w:jc w:val="center"/>
              <w:rPr>
                <w:rFonts w:cs="Times New Roman"/>
                <w:lang w:eastAsia="zh-CN"/>
              </w:rPr>
            </w:pPr>
            <w:r>
              <w:rPr>
                <w:rFonts w:eastAsia="等线" w:cs="Times New Roman"/>
                <w:color w:val="000000"/>
                <w:sz w:val="22"/>
              </w:rPr>
              <w:t>1.26</w:t>
            </w:r>
          </w:p>
        </w:tc>
        <w:tc>
          <w:tcPr>
            <w:tcW w:w="442" w:type="pct"/>
            <w:shd w:val="clear" w:color="auto" w:fill="auto"/>
            <w:vAlign w:val="center"/>
          </w:tcPr>
          <w:p w14:paraId="2D9E6A8D">
            <w:pPr>
              <w:jc w:val="center"/>
              <w:rPr>
                <w:rFonts w:cs="Times New Roman"/>
                <w:lang w:eastAsia="zh-CN"/>
              </w:rPr>
            </w:pPr>
            <w:r>
              <w:rPr>
                <w:rFonts w:eastAsia="等线" w:cs="Times New Roman"/>
                <w:color w:val="000000"/>
                <w:sz w:val="22"/>
              </w:rPr>
              <w:t>-1.90</w:t>
            </w:r>
          </w:p>
        </w:tc>
        <w:tc>
          <w:tcPr>
            <w:tcW w:w="399" w:type="pct"/>
            <w:shd w:val="clear" w:color="auto" w:fill="auto"/>
            <w:vAlign w:val="center"/>
          </w:tcPr>
          <w:p w14:paraId="316A6742">
            <w:pPr>
              <w:jc w:val="center"/>
              <w:rPr>
                <w:rFonts w:cs="Times New Roman"/>
                <w:lang w:eastAsia="zh-CN"/>
              </w:rPr>
            </w:pPr>
            <w:r>
              <w:rPr>
                <w:rFonts w:eastAsia="等线" w:cs="Times New Roman"/>
                <w:color w:val="000000"/>
                <w:sz w:val="22"/>
              </w:rPr>
              <w:t>4.43</w:t>
            </w:r>
          </w:p>
        </w:tc>
        <w:tc>
          <w:tcPr>
            <w:tcW w:w="442" w:type="pct"/>
            <w:shd w:val="clear" w:color="auto" w:fill="auto"/>
            <w:vAlign w:val="center"/>
          </w:tcPr>
          <w:p w14:paraId="5A08261E">
            <w:pPr>
              <w:jc w:val="center"/>
              <w:rPr>
                <w:rFonts w:cs="Times New Roman"/>
                <w:lang w:eastAsia="zh-CN"/>
              </w:rPr>
            </w:pPr>
            <w:r>
              <w:rPr>
                <w:rFonts w:cs="Times New Roman"/>
                <w:lang w:eastAsia="zh-CN"/>
              </w:rPr>
              <w:t>-</w:t>
            </w:r>
          </w:p>
        </w:tc>
        <w:tc>
          <w:tcPr>
            <w:tcW w:w="399" w:type="pct"/>
            <w:shd w:val="clear" w:color="auto" w:fill="auto"/>
            <w:vAlign w:val="center"/>
          </w:tcPr>
          <w:p w14:paraId="05AB3042">
            <w:pPr>
              <w:jc w:val="center"/>
              <w:rPr>
                <w:rFonts w:cs="Times New Roman"/>
                <w:lang w:eastAsia="zh-CN"/>
              </w:rPr>
            </w:pPr>
            <w:r>
              <w:rPr>
                <w:rFonts w:cs="Times New Roman"/>
                <w:lang w:eastAsia="zh-CN"/>
              </w:rPr>
              <w:t>-</w:t>
            </w:r>
          </w:p>
        </w:tc>
        <w:tc>
          <w:tcPr>
            <w:tcW w:w="832" w:type="pct"/>
            <w:vAlign w:val="center"/>
          </w:tcPr>
          <w:p w14:paraId="136701E9">
            <w:pPr>
              <w:jc w:val="center"/>
              <w:rPr>
                <w:rFonts w:cs="Times New Roman"/>
                <w:lang w:eastAsia="zh-CN"/>
              </w:rPr>
            </w:pPr>
            <w:r>
              <w:rPr>
                <w:rFonts w:cs="Times New Roman"/>
                <w:lang w:eastAsia="zh-CN"/>
              </w:rPr>
              <w:t>Not serious</w:t>
            </w:r>
          </w:p>
        </w:tc>
      </w:tr>
      <w:tr w14:paraId="2AF70EDE">
        <w:trPr>
          <w:trHeight w:val="283" w:hRule="atLeast"/>
        </w:trPr>
        <w:tc>
          <w:tcPr>
            <w:tcW w:w="1833" w:type="pct"/>
            <w:shd w:val="clear" w:color="auto" w:fill="auto"/>
            <w:vAlign w:val="center"/>
          </w:tcPr>
          <w:p w14:paraId="31D39994">
            <w:pPr>
              <w:jc w:val="center"/>
              <w:rPr>
                <w:rFonts w:cs="Times New Roman"/>
                <w:lang w:eastAsia="zh-CN"/>
              </w:rPr>
            </w:pPr>
            <w:r>
              <w:rPr>
                <w:rFonts w:eastAsia="等线" w:cs="Times New Roman"/>
                <w:color w:val="000000"/>
                <w:sz w:val="22"/>
              </w:rPr>
              <w:t>Wuqinxi vs Usual care</w:t>
            </w:r>
          </w:p>
        </w:tc>
        <w:tc>
          <w:tcPr>
            <w:tcW w:w="653" w:type="pct"/>
            <w:shd w:val="clear" w:color="auto" w:fill="auto"/>
            <w:vAlign w:val="center"/>
          </w:tcPr>
          <w:p w14:paraId="1DB78322">
            <w:pPr>
              <w:jc w:val="center"/>
              <w:rPr>
                <w:rFonts w:cs="Times New Roman"/>
                <w:lang w:eastAsia="zh-CN"/>
              </w:rPr>
            </w:pPr>
            <w:r>
              <w:rPr>
                <w:rFonts w:eastAsia="等线" w:cs="Times New Roman"/>
                <w:color w:val="000000"/>
                <w:sz w:val="22"/>
              </w:rPr>
              <w:t>-0.74</w:t>
            </w:r>
          </w:p>
        </w:tc>
        <w:tc>
          <w:tcPr>
            <w:tcW w:w="442" w:type="pct"/>
            <w:shd w:val="clear" w:color="auto" w:fill="auto"/>
            <w:vAlign w:val="center"/>
          </w:tcPr>
          <w:p w14:paraId="242E63F4">
            <w:pPr>
              <w:jc w:val="center"/>
              <w:rPr>
                <w:rFonts w:cs="Times New Roman"/>
                <w:lang w:eastAsia="zh-CN"/>
              </w:rPr>
            </w:pPr>
            <w:r>
              <w:rPr>
                <w:rFonts w:eastAsia="等线" w:cs="Times New Roman"/>
                <w:color w:val="000000"/>
                <w:sz w:val="22"/>
              </w:rPr>
              <w:t>-4.13</w:t>
            </w:r>
          </w:p>
        </w:tc>
        <w:tc>
          <w:tcPr>
            <w:tcW w:w="399" w:type="pct"/>
            <w:shd w:val="clear" w:color="auto" w:fill="auto"/>
            <w:vAlign w:val="center"/>
          </w:tcPr>
          <w:p w14:paraId="22BD4EC0">
            <w:pPr>
              <w:jc w:val="center"/>
              <w:rPr>
                <w:rFonts w:cs="Times New Roman"/>
                <w:lang w:eastAsia="zh-CN"/>
              </w:rPr>
            </w:pPr>
            <w:r>
              <w:rPr>
                <w:rFonts w:eastAsia="等线" w:cs="Times New Roman"/>
                <w:color w:val="000000"/>
                <w:sz w:val="22"/>
              </w:rPr>
              <w:t>2.66</w:t>
            </w:r>
          </w:p>
        </w:tc>
        <w:tc>
          <w:tcPr>
            <w:tcW w:w="442" w:type="pct"/>
            <w:shd w:val="clear" w:color="auto" w:fill="auto"/>
            <w:vAlign w:val="center"/>
          </w:tcPr>
          <w:p w14:paraId="5382DDB0">
            <w:pPr>
              <w:jc w:val="center"/>
              <w:rPr>
                <w:rFonts w:cs="Times New Roman"/>
                <w:lang w:eastAsia="zh-CN"/>
              </w:rPr>
            </w:pPr>
            <w:r>
              <w:rPr>
                <w:rFonts w:cs="Times New Roman"/>
                <w:lang w:eastAsia="zh-CN"/>
              </w:rPr>
              <w:t>-</w:t>
            </w:r>
          </w:p>
        </w:tc>
        <w:tc>
          <w:tcPr>
            <w:tcW w:w="399" w:type="pct"/>
            <w:shd w:val="clear" w:color="auto" w:fill="auto"/>
            <w:vAlign w:val="center"/>
          </w:tcPr>
          <w:p w14:paraId="5E7F7CC8">
            <w:pPr>
              <w:jc w:val="center"/>
              <w:rPr>
                <w:rFonts w:cs="Times New Roman"/>
                <w:lang w:eastAsia="zh-CN"/>
              </w:rPr>
            </w:pPr>
            <w:r>
              <w:rPr>
                <w:rFonts w:cs="Times New Roman"/>
                <w:lang w:eastAsia="zh-CN"/>
              </w:rPr>
              <w:t>-</w:t>
            </w:r>
          </w:p>
        </w:tc>
        <w:tc>
          <w:tcPr>
            <w:tcW w:w="832" w:type="pct"/>
            <w:vAlign w:val="center"/>
          </w:tcPr>
          <w:p w14:paraId="5BE2E84F">
            <w:pPr>
              <w:jc w:val="center"/>
              <w:rPr>
                <w:rFonts w:cs="Times New Roman"/>
                <w:lang w:eastAsia="zh-CN"/>
              </w:rPr>
            </w:pPr>
            <w:r>
              <w:rPr>
                <w:rFonts w:cs="Times New Roman"/>
                <w:lang w:eastAsia="zh-CN"/>
              </w:rPr>
              <w:t>Not serious</w:t>
            </w:r>
          </w:p>
        </w:tc>
      </w:tr>
      <w:tr w14:paraId="19A3BC97">
        <w:trPr>
          <w:trHeight w:val="283" w:hRule="atLeast"/>
        </w:trPr>
        <w:tc>
          <w:tcPr>
            <w:tcW w:w="1833" w:type="pct"/>
            <w:shd w:val="clear" w:color="auto" w:fill="auto"/>
            <w:vAlign w:val="center"/>
          </w:tcPr>
          <w:p w14:paraId="4F2F02F7">
            <w:pPr>
              <w:jc w:val="center"/>
              <w:rPr>
                <w:rFonts w:cs="Times New Roman"/>
                <w:lang w:eastAsia="zh-CN"/>
              </w:rPr>
            </w:pPr>
            <w:r>
              <w:rPr>
                <w:rFonts w:eastAsia="等线" w:cs="Times New Roman"/>
                <w:color w:val="000000"/>
                <w:sz w:val="22"/>
              </w:rPr>
              <w:t>Wuqinxi vs Usual rehabilitation</w:t>
            </w:r>
          </w:p>
        </w:tc>
        <w:tc>
          <w:tcPr>
            <w:tcW w:w="653" w:type="pct"/>
            <w:shd w:val="clear" w:color="auto" w:fill="auto"/>
            <w:vAlign w:val="center"/>
          </w:tcPr>
          <w:p w14:paraId="5991A5BB">
            <w:pPr>
              <w:jc w:val="center"/>
              <w:rPr>
                <w:rFonts w:cs="Times New Roman"/>
                <w:lang w:eastAsia="zh-CN"/>
              </w:rPr>
            </w:pPr>
            <w:r>
              <w:rPr>
                <w:rFonts w:eastAsia="等线" w:cs="Times New Roman"/>
                <w:color w:val="000000"/>
                <w:sz w:val="22"/>
              </w:rPr>
              <w:t>-2.00</w:t>
            </w:r>
          </w:p>
        </w:tc>
        <w:tc>
          <w:tcPr>
            <w:tcW w:w="442" w:type="pct"/>
            <w:shd w:val="clear" w:color="auto" w:fill="auto"/>
            <w:vAlign w:val="center"/>
          </w:tcPr>
          <w:p w14:paraId="438FD545">
            <w:pPr>
              <w:jc w:val="center"/>
              <w:rPr>
                <w:rFonts w:cs="Times New Roman"/>
                <w:lang w:eastAsia="zh-CN"/>
              </w:rPr>
            </w:pPr>
            <w:r>
              <w:rPr>
                <w:rFonts w:eastAsia="等线" w:cs="Times New Roman"/>
                <w:color w:val="000000"/>
                <w:sz w:val="22"/>
              </w:rPr>
              <w:t>-3.23</w:t>
            </w:r>
          </w:p>
        </w:tc>
        <w:tc>
          <w:tcPr>
            <w:tcW w:w="399" w:type="pct"/>
            <w:shd w:val="clear" w:color="auto" w:fill="auto"/>
            <w:vAlign w:val="center"/>
          </w:tcPr>
          <w:p w14:paraId="7FF585D7">
            <w:pPr>
              <w:jc w:val="center"/>
              <w:rPr>
                <w:rFonts w:cs="Times New Roman"/>
                <w:lang w:eastAsia="zh-CN"/>
              </w:rPr>
            </w:pPr>
            <w:r>
              <w:rPr>
                <w:rFonts w:eastAsia="等线" w:cs="Times New Roman"/>
                <w:color w:val="000000"/>
                <w:sz w:val="22"/>
              </w:rPr>
              <w:t>-0.77</w:t>
            </w:r>
          </w:p>
        </w:tc>
        <w:tc>
          <w:tcPr>
            <w:tcW w:w="442" w:type="pct"/>
            <w:shd w:val="clear" w:color="auto" w:fill="auto"/>
            <w:vAlign w:val="center"/>
          </w:tcPr>
          <w:p w14:paraId="091C77C7">
            <w:pPr>
              <w:jc w:val="center"/>
              <w:rPr>
                <w:rFonts w:cs="Times New Roman"/>
                <w:lang w:eastAsia="zh-CN"/>
              </w:rPr>
            </w:pPr>
            <w:r>
              <w:rPr>
                <w:rFonts w:cs="Times New Roman"/>
                <w:lang w:eastAsia="zh-CN"/>
              </w:rPr>
              <w:t>-</w:t>
            </w:r>
          </w:p>
        </w:tc>
        <w:tc>
          <w:tcPr>
            <w:tcW w:w="399" w:type="pct"/>
            <w:shd w:val="clear" w:color="auto" w:fill="auto"/>
            <w:vAlign w:val="center"/>
          </w:tcPr>
          <w:p w14:paraId="242BCBB6">
            <w:pPr>
              <w:jc w:val="center"/>
              <w:rPr>
                <w:rFonts w:cs="Times New Roman"/>
                <w:lang w:eastAsia="zh-CN"/>
              </w:rPr>
            </w:pPr>
            <w:r>
              <w:rPr>
                <w:rFonts w:cs="Times New Roman"/>
                <w:lang w:eastAsia="zh-CN"/>
              </w:rPr>
              <w:t>-</w:t>
            </w:r>
          </w:p>
        </w:tc>
        <w:tc>
          <w:tcPr>
            <w:tcW w:w="832" w:type="pct"/>
            <w:vAlign w:val="center"/>
          </w:tcPr>
          <w:p w14:paraId="3F32C45B">
            <w:pPr>
              <w:jc w:val="center"/>
              <w:rPr>
                <w:rFonts w:cs="Times New Roman"/>
                <w:lang w:eastAsia="zh-CN"/>
              </w:rPr>
            </w:pPr>
            <w:r>
              <w:rPr>
                <w:rFonts w:cs="Times New Roman"/>
                <w:lang w:eastAsia="zh-CN"/>
              </w:rPr>
              <w:t>Not serious</w:t>
            </w:r>
          </w:p>
        </w:tc>
      </w:tr>
    </w:tbl>
    <w:p w14:paraId="3B232BCD">
      <w:pPr>
        <w:pStyle w:val="8"/>
      </w:pPr>
    </w:p>
    <w:p w14:paraId="3327A59F">
      <w:pPr>
        <w:pStyle w:val="8"/>
        <w:sectPr>
          <w:pgSz w:w="16838" w:h="11906" w:orient="landscape"/>
          <w:pgMar w:top="1282" w:right="1138" w:bottom="1181" w:left="1138" w:header="454" w:footer="720" w:gutter="0"/>
          <w:cols w:space="720" w:num="1"/>
          <w:titlePg/>
          <w:docGrid w:linePitch="360" w:charSpace="0"/>
        </w:sectPr>
      </w:pPr>
    </w:p>
    <w:p w14:paraId="7C231CD2">
      <w:pPr>
        <w:pStyle w:val="59"/>
      </w:pPr>
      <w:bookmarkStart w:id="38" w:name="_Toc893982212"/>
      <w:r>
        <w:t>Transitivity</w:t>
      </w:r>
      <w:r>
        <w:rPr>
          <w:rFonts w:hint="eastAsia"/>
        </w:rPr>
        <w:t xml:space="preserve"> test</w:t>
      </w:r>
      <w:bookmarkEnd w:id="38"/>
    </w:p>
    <w:p w14:paraId="2A066944">
      <w:pPr>
        <w:jc w:val="center"/>
        <w:rPr>
          <w:lang w:eastAsia="zh-CN"/>
        </w:rPr>
      </w:pPr>
      <w:r>
        <w:drawing>
          <wp:inline distT="0" distB="0" distL="0" distR="0">
            <wp:extent cx="5273675" cy="3933190"/>
            <wp:effectExtent l="0" t="0" r="3175" b="0"/>
            <wp:docPr id="60345972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459725" name="图片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a:xfrm>
                      <a:off x="0" y="0"/>
                      <a:ext cx="5279271" cy="3937483"/>
                    </a:xfrm>
                    <a:prstGeom prst="rect">
                      <a:avLst/>
                    </a:prstGeom>
                    <a:noFill/>
                  </pic:spPr>
                </pic:pic>
              </a:graphicData>
            </a:graphic>
          </wp:inline>
        </w:drawing>
      </w:r>
    </w:p>
    <w:p w14:paraId="4ECF273C">
      <w:pPr>
        <w:pStyle w:val="8"/>
        <w:jc w:val="center"/>
        <w:outlineLvl w:val="1"/>
        <w:rPr>
          <w:rFonts w:hint="eastAsia"/>
          <w:lang w:eastAsia="zh-CN"/>
        </w:rPr>
      </w:pPr>
      <w:bookmarkStart w:id="39" w:name="_Toc1363442672"/>
      <w:r>
        <w:t>Figure S</w:t>
      </w:r>
      <w:r>
        <w:rPr>
          <w:rFonts w:hint="eastAsia"/>
          <w:lang w:val="en-US" w:eastAsia="zh-CN"/>
        </w:rPr>
        <w:t>16</w:t>
      </w:r>
      <w:r>
        <w:rPr>
          <w:rFonts w:hint="eastAsia"/>
          <w:lang w:eastAsia="zh-CN"/>
        </w:rPr>
        <w:t xml:space="preserve"> </w:t>
      </w:r>
      <w:r>
        <w:rPr>
          <w:lang w:eastAsia="zh-CN"/>
        </w:rPr>
        <w:t>Transitivity test</w:t>
      </w:r>
      <w:r>
        <w:rPr>
          <w:rFonts w:hint="eastAsia"/>
          <w:lang w:eastAsia="zh-CN"/>
        </w:rPr>
        <w:t xml:space="preserve"> (Box</w:t>
      </w:r>
      <w:r>
        <w:rPr>
          <w:lang w:eastAsia="zh-CN"/>
        </w:rPr>
        <w:t xml:space="preserve"> </w:t>
      </w:r>
      <w:r>
        <w:rPr>
          <w:rFonts w:hint="eastAsia"/>
          <w:lang w:eastAsia="zh-CN"/>
        </w:rPr>
        <w:t>P</w:t>
      </w:r>
      <w:r>
        <w:rPr>
          <w:lang w:eastAsia="zh-CN"/>
        </w:rPr>
        <w:t>lot</w:t>
      </w:r>
      <w:r>
        <w:rPr>
          <w:rFonts w:hint="eastAsia"/>
          <w:lang w:eastAsia="zh-CN"/>
        </w:rPr>
        <w:t>)</w:t>
      </w:r>
      <w:r>
        <w:rPr>
          <w:lang w:eastAsia="zh-CN"/>
        </w:rPr>
        <w:t xml:space="preserve"> for </w:t>
      </w:r>
      <w:r>
        <w:rPr>
          <w:rFonts w:hint="eastAsia"/>
          <w:lang w:eastAsia="zh-CN"/>
        </w:rPr>
        <w:t>Sample size(n)</w:t>
      </w:r>
      <w:bookmarkEnd w:id="39"/>
    </w:p>
    <w:p w14:paraId="1B7181BD">
      <w:pPr>
        <w:pStyle w:val="9"/>
        <w:rPr>
          <w:lang w:eastAsia="zh-CN"/>
        </w:rPr>
      </w:pPr>
    </w:p>
    <w:p w14:paraId="1CA6D5EF">
      <w:pPr>
        <w:pStyle w:val="9"/>
        <w:jc w:val="center"/>
        <w:rPr>
          <w:lang w:eastAsia="zh-CN"/>
        </w:rPr>
      </w:pPr>
      <w:r>
        <w:rPr>
          <w:lang w:eastAsia="zh-CN"/>
        </w:rPr>
        <w:drawing>
          <wp:inline distT="0" distB="0" distL="0" distR="0">
            <wp:extent cx="5543550" cy="3934460"/>
            <wp:effectExtent l="0" t="0" r="0" b="8890"/>
            <wp:docPr id="192421524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4215249" name="图片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5544584" cy="3935194"/>
                    </a:xfrm>
                    <a:prstGeom prst="rect">
                      <a:avLst/>
                    </a:prstGeom>
                    <a:noFill/>
                  </pic:spPr>
                </pic:pic>
              </a:graphicData>
            </a:graphic>
          </wp:inline>
        </w:drawing>
      </w:r>
    </w:p>
    <w:p w14:paraId="4B21F7A0">
      <w:pPr>
        <w:pStyle w:val="8"/>
        <w:jc w:val="center"/>
        <w:outlineLvl w:val="1"/>
        <w:rPr>
          <w:rFonts w:hint="eastAsia"/>
          <w:lang w:eastAsia="zh-CN"/>
        </w:rPr>
        <w:sectPr>
          <w:pgSz w:w="11906" w:h="16838"/>
          <w:pgMar w:top="1138" w:right="1181" w:bottom="1138" w:left="1282" w:header="454" w:footer="283" w:gutter="0"/>
          <w:cols w:space="720" w:num="1"/>
          <w:titlePg/>
          <w:docGrid w:linePitch="360" w:charSpace="0"/>
        </w:sectPr>
      </w:pPr>
      <w:bookmarkStart w:id="40" w:name="_Toc1730474814"/>
      <w:r>
        <w:t>Figure S</w:t>
      </w:r>
      <w:r>
        <w:rPr>
          <w:rFonts w:hint="eastAsia"/>
          <w:lang w:val="en-US" w:eastAsia="zh-CN"/>
        </w:rPr>
        <w:t>17</w:t>
      </w:r>
      <w:r>
        <w:rPr>
          <w:rFonts w:hint="eastAsia"/>
          <w:lang w:eastAsia="zh-CN"/>
        </w:rPr>
        <w:t xml:space="preserve"> </w:t>
      </w:r>
      <w:r>
        <w:rPr>
          <w:lang w:eastAsia="zh-CN"/>
        </w:rPr>
        <w:t>Transitivity test</w:t>
      </w:r>
      <w:r>
        <w:rPr>
          <w:rFonts w:hint="eastAsia"/>
          <w:lang w:eastAsia="zh-CN"/>
        </w:rPr>
        <w:t xml:space="preserve"> (Box</w:t>
      </w:r>
      <w:r>
        <w:rPr>
          <w:lang w:eastAsia="zh-CN"/>
        </w:rPr>
        <w:t xml:space="preserve"> </w:t>
      </w:r>
      <w:r>
        <w:rPr>
          <w:rFonts w:hint="eastAsia"/>
          <w:lang w:eastAsia="zh-CN"/>
        </w:rPr>
        <w:t>P</w:t>
      </w:r>
      <w:r>
        <w:rPr>
          <w:lang w:eastAsia="zh-CN"/>
        </w:rPr>
        <w:t>lot</w:t>
      </w:r>
      <w:r>
        <w:rPr>
          <w:rFonts w:hint="eastAsia"/>
          <w:lang w:eastAsia="zh-CN"/>
        </w:rPr>
        <w:t>)</w:t>
      </w:r>
      <w:r>
        <w:rPr>
          <w:lang w:eastAsia="zh-CN"/>
        </w:rPr>
        <w:t xml:space="preserve"> for </w:t>
      </w:r>
      <w:r>
        <w:rPr>
          <w:rFonts w:hint="eastAsia"/>
          <w:lang w:eastAsia="zh-CN"/>
        </w:rPr>
        <w:t>age(year)</w:t>
      </w:r>
      <w:bookmarkEnd w:id="40"/>
    </w:p>
    <w:p w14:paraId="7AA151BD">
      <w:pPr>
        <w:jc w:val="center"/>
        <w:rPr>
          <w:lang w:eastAsia="zh-CN"/>
        </w:rPr>
      </w:pPr>
      <w:r>
        <w:rPr>
          <w:lang w:eastAsia="zh-CN"/>
        </w:rPr>
        <w:drawing>
          <wp:inline distT="0" distB="0" distL="0" distR="0">
            <wp:extent cx="5821045" cy="3344545"/>
            <wp:effectExtent l="0" t="0" r="8255" b="8255"/>
            <wp:docPr id="190428937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4289372" name="图片 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5828884" cy="3349501"/>
                    </a:xfrm>
                    <a:prstGeom prst="rect">
                      <a:avLst/>
                    </a:prstGeom>
                    <a:noFill/>
                  </pic:spPr>
                </pic:pic>
              </a:graphicData>
            </a:graphic>
          </wp:inline>
        </w:drawing>
      </w:r>
    </w:p>
    <w:p w14:paraId="19C9C808">
      <w:pPr>
        <w:pStyle w:val="8"/>
        <w:jc w:val="center"/>
        <w:outlineLvl w:val="1"/>
        <w:rPr>
          <w:rFonts w:hint="eastAsia"/>
          <w:lang w:eastAsia="zh-CN"/>
        </w:rPr>
      </w:pPr>
      <w:bookmarkStart w:id="41" w:name="_Toc719167577"/>
      <w:r>
        <w:t>Figure S</w:t>
      </w:r>
      <w:r>
        <w:rPr>
          <w:rFonts w:hint="eastAsia"/>
          <w:lang w:val="en-US" w:eastAsia="zh-CN"/>
        </w:rPr>
        <w:t>18</w:t>
      </w:r>
      <w:r>
        <w:rPr>
          <w:rFonts w:hint="eastAsia"/>
          <w:lang w:eastAsia="zh-CN"/>
        </w:rPr>
        <w:t xml:space="preserve"> </w:t>
      </w:r>
      <w:r>
        <w:rPr>
          <w:lang w:eastAsia="zh-CN"/>
        </w:rPr>
        <w:t>Transitivity test</w:t>
      </w:r>
      <w:r>
        <w:rPr>
          <w:rFonts w:hint="eastAsia"/>
          <w:lang w:eastAsia="zh-CN"/>
        </w:rPr>
        <w:t xml:space="preserve"> (Box</w:t>
      </w:r>
      <w:r>
        <w:rPr>
          <w:lang w:eastAsia="zh-CN"/>
        </w:rPr>
        <w:t xml:space="preserve"> </w:t>
      </w:r>
      <w:r>
        <w:rPr>
          <w:rFonts w:hint="eastAsia"/>
          <w:lang w:eastAsia="zh-CN"/>
        </w:rPr>
        <w:t>P</w:t>
      </w:r>
      <w:r>
        <w:rPr>
          <w:lang w:eastAsia="zh-CN"/>
        </w:rPr>
        <w:t>lot</w:t>
      </w:r>
      <w:r>
        <w:rPr>
          <w:rFonts w:hint="eastAsia"/>
          <w:lang w:eastAsia="zh-CN"/>
        </w:rPr>
        <w:t>)</w:t>
      </w:r>
      <w:r>
        <w:rPr>
          <w:lang w:eastAsia="zh-CN"/>
        </w:rPr>
        <w:t xml:space="preserve"> for </w:t>
      </w:r>
      <w:r>
        <w:rPr>
          <w:rFonts w:hint="eastAsia"/>
          <w:lang w:eastAsia="zh-CN"/>
        </w:rPr>
        <w:t>Disease duration(w)</w:t>
      </w:r>
      <w:bookmarkEnd w:id="41"/>
    </w:p>
    <w:p w14:paraId="3F0FA105">
      <w:pPr>
        <w:pStyle w:val="9"/>
        <w:jc w:val="center"/>
        <w:rPr>
          <w:lang w:eastAsia="zh-CN"/>
        </w:rPr>
      </w:pPr>
      <w:r>
        <w:rPr>
          <w:lang w:eastAsia="zh-CN"/>
        </w:rPr>
        <w:drawing>
          <wp:inline distT="0" distB="0" distL="0" distR="0">
            <wp:extent cx="4976495" cy="3592195"/>
            <wp:effectExtent l="0" t="0" r="0" b="8255"/>
            <wp:docPr id="98677206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6772068" name="图片 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a:xfrm>
                      <a:off x="0" y="0"/>
                      <a:ext cx="4979529" cy="3594101"/>
                    </a:xfrm>
                    <a:prstGeom prst="rect">
                      <a:avLst/>
                    </a:prstGeom>
                    <a:noFill/>
                  </pic:spPr>
                </pic:pic>
              </a:graphicData>
            </a:graphic>
          </wp:inline>
        </w:drawing>
      </w:r>
    </w:p>
    <w:p w14:paraId="732A5163">
      <w:pPr>
        <w:pStyle w:val="8"/>
        <w:jc w:val="center"/>
        <w:outlineLvl w:val="1"/>
        <w:rPr>
          <w:lang w:eastAsia="zh-CN"/>
        </w:rPr>
      </w:pPr>
      <w:bookmarkStart w:id="42" w:name="_Toc1011501323"/>
      <w:r>
        <w:t>Figure S</w:t>
      </w:r>
      <w:r>
        <w:rPr>
          <w:rFonts w:hint="eastAsia"/>
          <w:lang w:val="en-US" w:eastAsia="zh-CN"/>
        </w:rPr>
        <w:t>19</w:t>
      </w:r>
      <w:r>
        <w:rPr>
          <w:rFonts w:hint="eastAsia"/>
          <w:lang w:eastAsia="zh-CN"/>
        </w:rPr>
        <w:t xml:space="preserve"> </w:t>
      </w:r>
      <w:r>
        <w:rPr>
          <w:lang w:eastAsia="zh-CN"/>
        </w:rPr>
        <w:t>Transitivity test</w:t>
      </w:r>
      <w:r>
        <w:rPr>
          <w:rFonts w:hint="eastAsia"/>
          <w:lang w:eastAsia="zh-CN"/>
        </w:rPr>
        <w:t xml:space="preserve"> (Box</w:t>
      </w:r>
      <w:r>
        <w:rPr>
          <w:lang w:eastAsia="zh-CN"/>
        </w:rPr>
        <w:t xml:space="preserve"> </w:t>
      </w:r>
      <w:r>
        <w:rPr>
          <w:rFonts w:hint="eastAsia"/>
          <w:lang w:eastAsia="zh-CN"/>
        </w:rPr>
        <w:t>P</w:t>
      </w:r>
      <w:r>
        <w:rPr>
          <w:lang w:eastAsia="zh-CN"/>
        </w:rPr>
        <w:t>lot</w:t>
      </w:r>
      <w:r>
        <w:rPr>
          <w:rFonts w:hint="eastAsia"/>
          <w:lang w:eastAsia="zh-CN"/>
        </w:rPr>
        <w:t>)</w:t>
      </w:r>
      <w:r>
        <w:rPr>
          <w:lang w:eastAsia="zh-CN"/>
        </w:rPr>
        <w:t xml:space="preserve"> for </w:t>
      </w:r>
      <w:r>
        <w:rPr>
          <w:rFonts w:hint="eastAsia"/>
          <w:lang w:eastAsia="zh-CN"/>
        </w:rPr>
        <w:t>Gender( female%)</w:t>
      </w:r>
      <w:r>
        <w:rPr>
          <w:lang w:eastAsia="zh-CN"/>
        </w:rPr>
        <w:br w:type="page"/>
      </w:r>
      <w:bookmarkEnd w:id="42"/>
    </w:p>
    <w:p w14:paraId="7CD058E7">
      <w:pPr>
        <w:rPr>
          <w:b/>
          <w:bCs/>
          <w:lang w:eastAsia="zh-CN"/>
        </w:rPr>
      </w:pPr>
      <w:r>
        <w:rPr>
          <w:lang w:eastAsia="zh-CN"/>
        </w:rPr>
        <w:drawing>
          <wp:inline distT="0" distB="0" distL="0" distR="0">
            <wp:extent cx="5998845" cy="4194175"/>
            <wp:effectExtent l="0" t="0" r="1905" b="0"/>
            <wp:docPr id="63662032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6620327" name="图片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5998845" cy="4194175"/>
                    </a:xfrm>
                    <a:prstGeom prst="rect">
                      <a:avLst/>
                    </a:prstGeom>
                    <a:noFill/>
                  </pic:spPr>
                </pic:pic>
              </a:graphicData>
            </a:graphic>
          </wp:inline>
        </w:drawing>
      </w:r>
    </w:p>
    <w:p w14:paraId="19EE9DDB">
      <w:pPr>
        <w:pStyle w:val="9"/>
        <w:jc w:val="center"/>
        <w:outlineLvl w:val="1"/>
        <w:rPr>
          <w:b/>
          <w:bCs/>
          <w:lang w:eastAsia="zh-CN"/>
        </w:rPr>
      </w:pPr>
      <w:bookmarkStart w:id="43" w:name="_Toc822186009"/>
      <w:r>
        <w:rPr>
          <w:b/>
          <w:bCs/>
        </w:rPr>
        <w:t>Figure S</w:t>
      </w:r>
      <w:r>
        <w:rPr>
          <w:rFonts w:hint="eastAsia"/>
          <w:b/>
          <w:bCs/>
          <w:lang w:val="en-US" w:eastAsia="zh-CN"/>
        </w:rPr>
        <w:t>20</w:t>
      </w:r>
      <w:r>
        <w:rPr>
          <w:rFonts w:hint="eastAsia"/>
          <w:b/>
          <w:bCs/>
          <w:lang w:eastAsia="zh-CN"/>
        </w:rPr>
        <w:t xml:space="preserve"> </w:t>
      </w:r>
      <w:r>
        <w:rPr>
          <w:b/>
          <w:bCs/>
          <w:lang w:eastAsia="zh-CN"/>
        </w:rPr>
        <w:t>Transitivity test</w:t>
      </w:r>
      <w:r>
        <w:rPr>
          <w:rFonts w:hint="eastAsia"/>
          <w:b/>
          <w:bCs/>
          <w:lang w:eastAsia="zh-CN"/>
        </w:rPr>
        <w:t xml:space="preserve"> (Box</w:t>
      </w:r>
      <w:r>
        <w:rPr>
          <w:b/>
          <w:bCs/>
          <w:lang w:eastAsia="zh-CN"/>
        </w:rPr>
        <w:t xml:space="preserve"> </w:t>
      </w:r>
      <w:r>
        <w:rPr>
          <w:rFonts w:hint="eastAsia"/>
          <w:b/>
          <w:bCs/>
          <w:lang w:eastAsia="zh-CN"/>
        </w:rPr>
        <w:t>P</w:t>
      </w:r>
      <w:r>
        <w:rPr>
          <w:b/>
          <w:bCs/>
          <w:lang w:eastAsia="zh-CN"/>
        </w:rPr>
        <w:t>lot</w:t>
      </w:r>
      <w:r>
        <w:rPr>
          <w:rFonts w:hint="eastAsia"/>
          <w:b/>
          <w:bCs/>
          <w:lang w:eastAsia="zh-CN"/>
        </w:rPr>
        <w:t>)</w:t>
      </w:r>
      <w:r>
        <w:rPr>
          <w:b/>
          <w:bCs/>
          <w:lang w:eastAsia="zh-CN"/>
        </w:rPr>
        <w:t xml:space="preserve"> for Duration of intervention(w)</w:t>
      </w:r>
      <w:bookmarkEnd w:id="43"/>
    </w:p>
    <w:p w14:paraId="34351318">
      <w:pPr>
        <w:pStyle w:val="9"/>
        <w:jc w:val="center"/>
        <w:rPr>
          <w:lang w:eastAsia="zh-CN"/>
        </w:rPr>
      </w:pPr>
      <w:r>
        <w:rPr>
          <w:lang w:eastAsia="zh-CN"/>
        </w:rPr>
        <w:drawing>
          <wp:inline distT="0" distB="0" distL="0" distR="0">
            <wp:extent cx="6212205" cy="3730625"/>
            <wp:effectExtent l="0" t="0" r="0" b="3175"/>
            <wp:docPr id="64942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94211" name="图片 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a:xfrm>
                      <a:off x="0" y="0"/>
                      <a:ext cx="6223609" cy="3737619"/>
                    </a:xfrm>
                    <a:prstGeom prst="rect">
                      <a:avLst/>
                    </a:prstGeom>
                    <a:noFill/>
                  </pic:spPr>
                </pic:pic>
              </a:graphicData>
            </a:graphic>
          </wp:inline>
        </w:drawing>
      </w:r>
    </w:p>
    <w:p w14:paraId="34939CDD">
      <w:pPr>
        <w:pStyle w:val="9"/>
        <w:jc w:val="center"/>
        <w:outlineLvl w:val="1"/>
        <w:rPr>
          <w:b/>
          <w:bCs/>
          <w:lang w:eastAsia="zh-CN"/>
        </w:rPr>
      </w:pPr>
      <w:bookmarkStart w:id="44" w:name="_Toc1570468465"/>
      <w:r>
        <w:rPr>
          <w:b/>
          <w:bCs/>
        </w:rPr>
        <w:t>Figure S</w:t>
      </w:r>
      <w:r>
        <w:rPr>
          <w:rFonts w:hint="eastAsia"/>
          <w:b/>
          <w:bCs/>
          <w:lang w:val="en-US" w:eastAsia="zh-CN"/>
        </w:rPr>
        <w:t>21</w:t>
      </w:r>
      <w:r>
        <w:rPr>
          <w:rFonts w:hint="eastAsia"/>
          <w:b/>
          <w:bCs/>
          <w:lang w:eastAsia="zh-CN"/>
        </w:rPr>
        <w:t xml:space="preserve"> </w:t>
      </w:r>
      <w:r>
        <w:rPr>
          <w:b/>
          <w:bCs/>
          <w:lang w:eastAsia="zh-CN"/>
        </w:rPr>
        <w:t>Transitivity test</w:t>
      </w:r>
      <w:r>
        <w:rPr>
          <w:rFonts w:hint="eastAsia"/>
          <w:b/>
          <w:bCs/>
          <w:lang w:eastAsia="zh-CN"/>
        </w:rPr>
        <w:t xml:space="preserve"> (Box</w:t>
      </w:r>
      <w:r>
        <w:rPr>
          <w:b/>
          <w:bCs/>
          <w:lang w:eastAsia="zh-CN"/>
        </w:rPr>
        <w:t xml:space="preserve"> </w:t>
      </w:r>
      <w:r>
        <w:rPr>
          <w:rFonts w:hint="eastAsia"/>
          <w:b/>
          <w:bCs/>
          <w:lang w:eastAsia="zh-CN"/>
        </w:rPr>
        <w:t>P</w:t>
      </w:r>
      <w:r>
        <w:rPr>
          <w:b/>
          <w:bCs/>
          <w:lang w:eastAsia="zh-CN"/>
        </w:rPr>
        <w:t>lot</w:t>
      </w:r>
      <w:r>
        <w:rPr>
          <w:rFonts w:hint="eastAsia"/>
          <w:b/>
          <w:bCs/>
          <w:lang w:eastAsia="zh-CN"/>
        </w:rPr>
        <w:t>)</w:t>
      </w:r>
      <w:r>
        <w:rPr>
          <w:b/>
          <w:bCs/>
          <w:lang w:eastAsia="zh-CN"/>
        </w:rPr>
        <w:t xml:space="preserve"> for Intervention intensity</w:t>
      </w:r>
      <w:r>
        <w:rPr>
          <w:rFonts w:hint="eastAsia"/>
          <w:b/>
          <w:bCs/>
          <w:lang w:eastAsia="zh-CN"/>
        </w:rPr>
        <w:t>(t</w:t>
      </w:r>
      <w:r>
        <w:rPr>
          <w:b/>
          <w:bCs/>
          <w:lang w:eastAsia="zh-CN"/>
        </w:rPr>
        <w:t>imes/w</w:t>
      </w:r>
      <w:r>
        <w:rPr>
          <w:rFonts w:hint="eastAsia"/>
          <w:b/>
          <w:bCs/>
          <w:lang w:eastAsia="zh-CN"/>
        </w:rPr>
        <w:t>)</w:t>
      </w:r>
      <w:r>
        <w:rPr>
          <w:b/>
          <w:bCs/>
          <w:lang w:eastAsia="zh-CN"/>
        </w:rPr>
        <w:br w:type="page"/>
      </w:r>
      <w:bookmarkEnd w:id="44"/>
    </w:p>
    <w:p w14:paraId="74F7DB92">
      <w:pPr>
        <w:pStyle w:val="9"/>
        <w:jc w:val="center"/>
        <w:rPr>
          <w:b/>
          <w:bCs/>
          <w:lang w:eastAsia="zh-CN"/>
        </w:rPr>
      </w:pPr>
      <w:r>
        <w:rPr>
          <w:b/>
          <w:bCs/>
          <w:lang w:eastAsia="zh-CN"/>
        </w:rPr>
        <w:drawing>
          <wp:inline distT="0" distB="0" distL="0" distR="0">
            <wp:extent cx="5817870" cy="3493770"/>
            <wp:effectExtent l="0" t="0" r="0" b="0"/>
            <wp:docPr id="74622779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227790" name="图片 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5828042" cy="3500059"/>
                    </a:xfrm>
                    <a:prstGeom prst="rect">
                      <a:avLst/>
                    </a:prstGeom>
                    <a:noFill/>
                  </pic:spPr>
                </pic:pic>
              </a:graphicData>
            </a:graphic>
          </wp:inline>
        </w:drawing>
      </w:r>
    </w:p>
    <w:p w14:paraId="679E498B">
      <w:pPr>
        <w:pStyle w:val="9"/>
        <w:jc w:val="center"/>
        <w:outlineLvl w:val="1"/>
        <w:rPr>
          <w:rFonts w:hint="eastAsia"/>
          <w:b/>
          <w:bCs/>
          <w:lang w:eastAsia="zh-CN"/>
        </w:rPr>
      </w:pPr>
      <w:bookmarkStart w:id="45" w:name="_Toc141985978"/>
      <w:r>
        <w:rPr>
          <w:b/>
          <w:bCs/>
        </w:rPr>
        <w:t>Figure S</w:t>
      </w:r>
      <w:r>
        <w:rPr>
          <w:rFonts w:hint="eastAsia"/>
          <w:b/>
          <w:bCs/>
          <w:lang w:val="en-US" w:eastAsia="zh-CN"/>
        </w:rPr>
        <w:t>22</w:t>
      </w:r>
      <w:r>
        <w:rPr>
          <w:rFonts w:hint="eastAsia"/>
          <w:b/>
          <w:bCs/>
          <w:lang w:eastAsia="zh-CN"/>
        </w:rPr>
        <w:t xml:space="preserve"> </w:t>
      </w:r>
      <w:r>
        <w:rPr>
          <w:b/>
          <w:bCs/>
          <w:lang w:eastAsia="zh-CN"/>
        </w:rPr>
        <w:t>Transitivity test</w:t>
      </w:r>
      <w:r>
        <w:rPr>
          <w:rFonts w:hint="eastAsia"/>
          <w:b/>
          <w:bCs/>
          <w:lang w:eastAsia="zh-CN"/>
        </w:rPr>
        <w:t xml:space="preserve"> (Box</w:t>
      </w:r>
      <w:r>
        <w:rPr>
          <w:b/>
          <w:bCs/>
          <w:lang w:eastAsia="zh-CN"/>
        </w:rPr>
        <w:t xml:space="preserve"> </w:t>
      </w:r>
      <w:r>
        <w:rPr>
          <w:rFonts w:hint="eastAsia"/>
          <w:b/>
          <w:bCs/>
          <w:lang w:eastAsia="zh-CN"/>
        </w:rPr>
        <w:t>P</w:t>
      </w:r>
      <w:r>
        <w:rPr>
          <w:b/>
          <w:bCs/>
          <w:lang w:eastAsia="zh-CN"/>
        </w:rPr>
        <w:t>lot</w:t>
      </w:r>
      <w:r>
        <w:rPr>
          <w:rFonts w:hint="eastAsia"/>
          <w:b/>
          <w:bCs/>
          <w:lang w:eastAsia="zh-CN"/>
        </w:rPr>
        <w:t>)</w:t>
      </w:r>
      <w:r>
        <w:rPr>
          <w:b/>
          <w:bCs/>
          <w:lang w:eastAsia="zh-CN"/>
        </w:rPr>
        <w:t xml:space="preserve"> for Intervention </w:t>
      </w:r>
      <w:r>
        <w:rPr>
          <w:rFonts w:hint="eastAsia"/>
          <w:b/>
          <w:bCs/>
          <w:lang w:eastAsia="zh-CN"/>
        </w:rPr>
        <w:t>p</w:t>
      </w:r>
      <w:r>
        <w:rPr>
          <w:b/>
          <w:bCs/>
          <w:lang w:eastAsia="zh-CN"/>
        </w:rPr>
        <w:t>eriod</w:t>
      </w:r>
      <w:r>
        <w:rPr>
          <w:rFonts w:hint="eastAsia"/>
          <w:b/>
          <w:bCs/>
          <w:lang w:eastAsia="zh-CN"/>
        </w:rPr>
        <w:t>(min/times)</w:t>
      </w:r>
      <w:bookmarkEnd w:id="45"/>
    </w:p>
    <w:p w14:paraId="0151A780">
      <w:pPr>
        <w:pStyle w:val="9"/>
        <w:jc w:val="center"/>
        <w:rPr>
          <w:rFonts w:hint="eastAsia"/>
          <w:lang w:eastAsia="zh-CN"/>
        </w:rPr>
      </w:pPr>
    </w:p>
    <w:p w14:paraId="45367348">
      <w:r>
        <w:br w:type="page"/>
      </w:r>
    </w:p>
    <w:p w14:paraId="59CEB6CE">
      <w:pPr>
        <w:pStyle w:val="59"/>
        <w:rPr>
          <w:rFonts w:hint="eastAsia" w:ascii="Times New Roman" w:hAnsi="Times New Roman" w:cs="Times New Roman"/>
          <w:lang w:eastAsia="zh-CN"/>
        </w:rPr>
      </w:pPr>
      <w:bookmarkStart w:id="46" w:name="_Toc504000429"/>
      <w:r>
        <w:t>Transitivity</w:t>
      </w:r>
      <w:r>
        <w:rPr>
          <w:rFonts w:hint="eastAsia"/>
        </w:rPr>
        <w:t xml:space="preserve"> test</w:t>
      </w:r>
      <w:r>
        <w:rPr>
          <w:rFonts w:hint="eastAsia"/>
          <w:lang w:val="en-US" w:eastAsia="zh-CN"/>
        </w:rPr>
        <w:t>Reference list of included studies</w:t>
      </w:r>
      <w:bookmarkEnd w:id="46"/>
    </w:p>
    <w:p w14:paraId="62998457">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Au-Yeung, S. S., Hui-Chan, C. W. &amp; Tang, J. C. Short-form Tai Chi improves standing balance of people with chronic stroke. </w:t>
      </w:r>
      <w:r>
        <w:rPr>
          <w:rFonts w:hint="default" w:ascii="Times New Roman" w:hAnsi="Times New Roman" w:cs="Times New Roman"/>
          <w:i/>
          <w:iCs/>
          <w:lang w:eastAsia="zh-CN"/>
        </w:rPr>
        <w:t>Neurorehabil Neural Repair</w:t>
      </w:r>
      <w:r>
        <w:rPr>
          <w:rFonts w:hint="default" w:ascii="Times New Roman" w:hAnsi="Times New Roman" w:cs="Times New Roman"/>
          <w:i/>
          <w:iCs/>
          <w:lang w:val="en-US" w:eastAsia="zh-CN"/>
        </w:rPr>
        <w:t>,</w:t>
      </w:r>
      <w:r>
        <w:rPr>
          <w:rFonts w:hint="default" w:ascii="Times New Roman" w:hAnsi="Times New Roman" w:cs="Times New Roman"/>
          <w:i/>
          <w:iCs/>
          <w:lang w:eastAsia="zh-CN"/>
        </w:rPr>
        <w:t xml:space="preserve"> </w:t>
      </w:r>
      <w:r>
        <w:rPr>
          <w:rFonts w:hint="default" w:ascii="Times New Roman" w:hAnsi="Times New Roman" w:cs="Times New Roman"/>
          <w:b/>
          <w:bCs/>
          <w:lang w:eastAsia="zh-CN"/>
        </w:rPr>
        <w:t>23</w:t>
      </w:r>
      <w:r>
        <w:rPr>
          <w:rFonts w:hint="eastAsia" w:ascii="Times New Roman" w:hAnsi="Times New Roman" w:cs="Times New Roman"/>
          <w:lang w:eastAsia="zh-CN"/>
        </w:rPr>
        <w:t>, 515–522 (2009).</w:t>
      </w:r>
    </w:p>
    <w:p w14:paraId="7E4F66B5">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Chen, C. H., Hung, K. S., Chung, Y. C. &amp; Yeh, M. L. Mind-body interactive qigong improves physical and mental aspects of quality of life in inpatients with stroke: a randomized control study. </w:t>
      </w:r>
      <w:r>
        <w:rPr>
          <w:rFonts w:hint="default" w:ascii="Times New Roman" w:hAnsi="Times New Roman" w:cs="Times New Roman"/>
          <w:i/>
          <w:iCs/>
          <w:lang w:eastAsia="zh-CN"/>
        </w:rPr>
        <w:t>Eur J Cardiovasc Nurs</w:t>
      </w:r>
      <w:r>
        <w:rPr>
          <w:rFonts w:hint="eastAsia" w:ascii="Times New Roman" w:hAnsi="Times New Roman" w:cs="Times New Roman"/>
          <w:lang w:eastAsia="zh-CN"/>
        </w:rPr>
        <w:t xml:space="preserve">. </w:t>
      </w:r>
      <w:r>
        <w:rPr>
          <w:rFonts w:hint="default" w:ascii="Times New Roman" w:hAnsi="Times New Roman" w:cs="Times New Roman"/>
          <w:b/>
          <w:bCs/>
          <w:lang w:eastAsia="zh-CN"/>
        </w:rPr>
        <w:t>18</w:t>
      </w:r>
      <w:r>
        <w:rPr>
          <w:rFonts w:hint="eastAsia" w:ascii="Times New Roman" w:hAnsi="Times New Roman" w:cs="Times New Roman"/>
          <w:lang w:eastAsia="zh-CN"/>
        </w:rPr>
        <w:t>, 658–666 (2019).</w:t>
      </w:r>
    </w:p>
    <w:p w14:paraId="2A46918D">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Ding, Y., Liu, Y., Xu, H., Huang, W., Yang, M. J., Cai, F., et al. Intervention with baduanjin can improve motor function and cognitive function in patients with apoplectic hemiplegia. </w:t>
      </w:r>
      <w:r>
        <w:rPr>
          <w:rFonts w:hint="default" w:ascii="Times New Roman" w:hAnsi="Times New Roman" w:cs="Times New Roman"/>
          <w:i/>
          <w:iCs/>
          <w:lang w:eastAsia="zh-CN"/>
        </w:rPr>
        <w:t>Int J Clin Exp Med</w:t>
      </w:r>
      <w:r>
        <w:rPr>
          <w:rFonts w:hint="default" w:ascii="Times New Roman" w:hAnsi="Times New Roman" w:cs="Times New Roman"/>
          <w:i/>
          <w:iCs/>
          <w:lang w:val="en-US" w:eastAsia="zh-CN"/>
        </w:rPr>
        <w:t>,</w:t>
      </w:r>
      <w:r>
        <w:rPr>
          <w:rFonts w:hint="eastAsia" w:ascii="Times New Roman" w:hAnsi="Times New Roman" w:cs="Times New Roman"/>
          <w:lang w:eastAsia="zh-CN"/>
        </w:rPr>
        <w:t xml:space="preserve"> </w:t>
      </w:r>
      <w:r>
        <w:rPr>
          <w:rFonts w:hint="default" w:ascii="Times New Roman" w:hAnsi="Times New Roman" w:cs="Times New Roman"/>
          <w:b/>
          <w:bCs/>
          <w:lang w:eastAsia="zh-CN"/>
        </w:rPr>
        <w:t>13</w:t>
      </w:r>
      <w:r>
        <w:rPr>
          <w:rFonts w:hint="eastAsia" w:ascii="Times New Roman" w:hAnsi="Times New Roman" w:cs="Times New Roman"/>
          <w:lang w:eastAsia="zh-CN"/>
        </w:rPr>
        <w:t>, 7544–7551 (2020).</w:t>
      </w:r>
    </w:p>
    <w:p w14:paraId="038F22D5">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Haolin, T., Yuanbin, Y., Hu, Z., Wenjing, Z., Jing, Z., Jingfeng, T., et al. Efficacy of Daoyin combined with lower limb robot as a comprehensive rehabilitation intervention for stroke patients: a randomized controlled trial.</w:t>
      </w:r>
      <w:r>
        <w:rPr>
          <w:rFonts w:hint="default" w:ascii="Times New Roman" w:hAnsi="Times New Roman" w:cs="Times New Roman"/>
          <w:i/>
          <w:iCs/>
          <w:lang w:eastAsia="zh-CN"/>
        </w:rPr>
        <w:t xml:space="preserve"> J Tradit Chin Med</w:t>
      </w:r>
      <w:r>
        <w:rPr>
          <w:rFonts w:hint="default" w:ascii="Times New Roman" w:hAnsi="Times New Roman" w:cs="Times New Roman"/>
          <w:i/>
          <w:iCs/>
          <w:lang w:val="en-US" w:eastAsia="zh-CN"/>
        </w:rPr>
        <w:t>,</w:t>
      </w:r>
      <w:r>
        <w:rPr>
          <w:rFonts w:hint="eastAsia" w:ascii="Times New Roman" w:hAnsi="Times New Roman" w:cs="Times New Roman"/>
          <w:lang w:eastAsia="zh-CN"/>
        </w:rPr>
        <w:t xml:space="preserve"> </w:t>
      </w:r>
      <w:r>
        <w:rPr>
          <w:rFonts w:hint="default" w:ascii="Times New Roman" w:hAnsi="Times New Roman" w:cs="Times New Roman"/>
          <w:b/>
          <w:bCs/>
          <w:lang w:eastAsia="zh-CN"/>
        </w:rPr>
        <w:t>44</w:t>
      </w:r>
      <w:r>
        <w:rPr>
          <w:rFonts w:hint="eastAsia" w:ascii="Times New Roman" w:hAnsi="Times New Roman" w:cs="Times New Roman"/>
          <w:lang w:eastAsia="zh-CN"/>
        </w:rPr>
        <w:t>, 530–536 (2024).</w:t>
      </w:r>
    </w:p>
    <w:p w14:paraId="70C2DAAF">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Huang, S., Yu, X., Lu, Y., Qiao, J., Wang, H., Jiang, L. M., et al. Body weight support-Tai Chi footwork for balance of stroke survivors with fear of falling: a pilot randomized controlled trial. </w:t>
      </w:r>
      <w:r>
        <w:rPr>
          <w:rFonts w:hint="default" w:ascii="Times New Roman" w:hAnsi="Times New Roman" w:cs="Times New Roman"/>
          <w:i/>
          <w:iCs/>
          <w:lang w:eastAsia="zh-CN"/>
        </w:rPr>
        <w:t>Complement Ther Clin Pract</w:t>
      </w:r>
      <w:r>
        <w:rPr>
          <w:rFonts w:hint="eastAsia" w:ascii="Times New Roman" w:hAnsi="Times New Roman" w:cs="Times New Roman"/>
          <w:lang w:eastAsia="zh-CN"/>
        </w:rPr>
        <w:t xml:space="preserve">. </w:t>
      </w:r>
      <w:r>
        <w:rPr>
          <w:rFonts w:hint="default" w:ascii="Times New Roman" w:hAnsi="Times New Roman" w:cs="Times New Roman"/>
          <w:b/>
          <w:bCs/>
          <w:lang w:eastAsia="zh-CN"/>
        </w:rPr>
        <w:t>37</w:t>
      </w:r>
      <w:r>
        <w:rPr>
          <w:rFonts w:hint="eastAsia" w:ascii="Times New Roman" w:hAnsi="Times New Roman" w:cs="Times New Roman"/>
          <w:lang w:eastAsia="zh-CN"/>
        </w:rPr>
        <w:t>, 140–147 (2019).</w:t>
      </w:r>
    </w:p>
    <w:p w14:paraId="658E36F3">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Kim, H., Kim, Y. L. &amp; Lee, S. M. Effects of therapeutic Tai Chi on balance gait and quality of life in chronic stroke patients. </w:t>
      </w:r>
      <w:r>
        <w:rPr>
          <w:rFonts w:hint="default" w:ascii="Times New Roman" w:hAnsi="Times New Roman" w:cs="Times New Roman"/>
          <w:i/>
          <w:iCs/>
          <w:lang w:eastAsia="zh-CN"/>
        </w:rPr>
        <w:t>Int J Rehabil Res</w:t>
      </w:r>
      <w:r>
        <w:rPr>
          <w:rFonts w:hint="default" w:ascii="Times New Roman" w:hAnsi="Times New Roman" w:cs="Times New Roman"/>
          <w:i/>
          <w:iCs/>
          <w:lang w:val="en-US" w:eastAsia="zh-CN"/>
        </w:rPr>
        <w:t>,</w:t>
      </w:r>
      <w:r>
        <w:rPr>
          <w:rFonts w:hint="eastAsia" w:ascii="Times New Roman" w:hAnsi="Times New Roman" w:cs="Times New Roman"/>
          <w:lang w:eastAsia="zh-CN"/>
        </w:rPr>
        <w:t xml:space="preserve"> </w:t>
      </w:r>
      <w:r>
        <w:rPr>
          <w:rFonts w:hint="default" w:ascii="Times New Roman" w:hAnsi="Times New Roman" w:cs="Times New Roman"/>
          <w:b/>
          <w:bCs/>
          <w:lang w:eastAsia="zh-CN"/>
        </w:rPr>
        <w:t>38</w:t>
      </w:r>
      <w:r>
        <w:rPr>
          <w:rFonts w:hint="eastAsia" w:ascii="Times New Roman" w:hAnsi="Times New Roman" w:cs="Times New Roman"/>
          <w:lang w:eastAsia="zh-CN"/>
        </w:rPr>
        <w:t>, 156–161 (2015).</w:t>
      </w:r>
    </w:p>
    <w:p w14:paraId="135E25FB">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Ku, P. H., Chen, S. F., Yang, Y. R., Lai, T. C. &amp; Wang, R. Y. The effects of Ai Chi for balance in individuals with chronic stroke: a randomized controlled trial. </w:t>
      </w:r>
      <w:r>
        <w:rPr>
          <w:rFonts w:hint="default" w:ascii="Times New Roman" w:hAnsi="Times New Roman" w:cs="Times New Roman"/>
          <w:b/>
          <w:bCs/>
          <w:lang w:eastAsia="zh-CN"/>
        </w:rPr>
        <w:t>Sci Rep</w:t>
      </w:r>
      <w:r>
        <w:rPr>
          <w:rFonts w:hint="default" w:ascii="Times New Roman" w:hAnsi="Times New Roman" w:cs="Times New Roman"/>
          <w:b/>
          <w:bCs/>
          <w:lang w:val="en-US" w:eastAsia="zh-CN"/>
        </w:rPr>
        <w:t>,</w:t>
      </w:r>
      <w:r>
        <w:rPr>
          <w:rFonts w:hint="eastAsia" w:ascii="Times New Roman" w:hAnsi="Times New Roman" w:cs="Times New Roman"/>
          <w:lang w:eastAsia="zh-CN"/>
        </w:rPr>
        <w:t xml:space="preserve"> </w:t>
      </w:r>
      <w:r>
        <w:rPr>
          <w:rFonts w:hint="default" w:ascii="Times New Roman" w:hAnsi="Times New Roman" w:cs="Times New Roman"/>
          <w:b/>
          <w:bCs/>
          <w:lang w:eastAsia="zh-CN"/>
        </w:rPr>
        <w:t>10</w:t>
      </w:r>
      <w:r>
        <w:rPr>
          <w:rFonts w:hint="eastAsia" w:ascii="Times New Roman" w:hAnsi="Times New Roman" w:cs="Times New Roman"/>
          <w:lang w:eastAsia="zh-CN"/>
        </w:rPr>
        <w:t>, 1201 (2020).</w:t>
      </w:r>
    </w:p>
    <w:p w14:paraId="0CC3E306">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Liu, Y., Chen, C., Du, H., Xue, M. &amp; Zhu, N. Impact of Baduanjin exercise combined with rational emotive behavior therapy on sleep and mood in patients with poststroke depression: a randomized controlled trial. </w:t>
      </w:r>
      <w:r>
        <w:rPr>
          <w:rFonts w:hint="default" w:ascii="Times New Roman" w:hAnsi="Times New Roman" w:cs="Times New Roman"/>
          <w:i/>
          <w:iCs/>
          <w:lang w:eastAsia="zh-CN"/>
        </w:rPr>
        <w:t>Medicine</w:t>
      </w:r>
      <w:r>
        <w:rPr>
          <w:rFonts w:hint="default" w:ascii="Times New Roman" w:hAnsi="Times New Roman" w:cs="Times New Roman"/>
          <w:i/>
          <w:iCs/>
          <w:lang w:val="en-US" w:eastAsia="zh-CN"/>
        </w:rPr>
        <w:t xml:space="preserve">, </w:t>
      </w:r>
      <w:r>
        <w:rPr>
          <w:rFonts w:hint="default" w:ascii="Times New Roman" w:hAnsi="Times New Roman" w:cs="Times New Roman"/>
          <w:b/>
          <w:bCs/>
          <w:lang w:eastAsia="zh-CN"/>
        </w:rPr>
        <w:t>103</w:t>
      </w:r>
      <w:r>
        <w:rPr>
          <w:rFonts w:hint="eastAsia" w:ascii="Times New Roman" w:hAnsi="Times New Roman" w:cs="Times New Roman"/>
          <w:lang w:eastAsia="zh-CN"/>
        </w:rPr>
        <w:t>, e38180 (2024).</w:t>
      </w:r>
    </w:p>
    <w:p w14:paraId="55E8B8D8">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Lv, W., Wang, X., Liu, J. &amp; Yu, P. Eight-Section Brocade Exercises improve the sleep quality, memory consolidation, and cardiopulmonary function of older adults with atrial fibrillation-associated stroke. Front. Psychol. 10, 2348 (2019).</w:t>
      </w:r>
    </w:p>
    <w:p w14:paraId="5EF2DB70">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Song, R., Park, M., Jang, T., Oh, J. &amp; Sohn, M. K. Effects of a Tai Chi-based stroke rehabilitation program on symptom clusters physical and cognitive functions and quality of life: a randomized feasibility study.</w:t>
      </w:r>
      <w:r>
        <w:rPr>
          <w:rFonts w:hint="default" w:ascii="Times New Roman" w:hAnsi="Times New Roman" w:cs="Times New Roman"/>
          <w:i/>
          <w:iCs/>
          <w:lang w:eastAsia="zh-CN"/>
        </w:rPr>
        <w:t xml:space="preserve"> Int J Environ Res</w:t>
      </w:r>
      <w:r>
        <w:rPr>
          <w:rFonts w:hint="eastAsia" w:ascii="Times New Roman" w:hAnsi="Times New Roman" w:cs="Times New Roman"/>
          <w:i/>
          <w:iCs/>
          <w:lang w:eastAsia="zh-CN"/>
        </w:rPr>
        <w:t xml:space="preserve"> Public Health</w:t>
      </w:r>
      <w:r>
        <w:rPr>
          <w:rFonts w:hint="eastAsia" w:ascii="Times New Roman" w:hAnsi="Times New Roman" w:cs="Times New Roman"/>
          <w:i/>
          <w:iCs/>
          <w:lang w:val="en-US" w:eastAsia="zh-CN"/>
        </w:rPr>
        <w:t>,</w:t>
      </w:r>
      <w:r>
        <w:rPr>
          <w:rFonts w:hint="eastAsia" w:ascii="Times New Roman" w:hAnsi="Times New Roman" w:cs="Times New Roman"/>
          <w:lang w:eastAsia="zh-CN"/>
        </w:rPr>
        <w:t xml:space="preserve"> </w:t>
      </w:r>
      <w:r>
        <w:rPr>
          <w:rFonts w:hint="default" w:ascii="Times New Roman" w:hAnsi="Times New Roman" w:cs="Times New Roman"/>
          <w:b/>
          <w:bCs/>
          <w:lang w:eastAsia="zh-CN"/>
        </w:rPr>
        <w:t>18</w:t>
      </w:r>
      <w:r>
        <w:rPr>
          <w:rFonts w:hint="eastAsia" w:ascii="Times New Roman" w:hAnsi="Times New Roman" w:cs="Times New Roman"/>
          <w:lang w:eastAsia="zh-CN"/>
        </w:rPr>
        <w:t>, 10 (2021).</w:t>
      </w:r>
    </w:p>
    <w:p w14:paraId="04EF6F9B">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Sun, P., Zhang, S., Jiang, L., Ma, Z., Yao, C., Zhu, Q., et al. Yijinjing Qigong intervention shows strong evidence on clinical effectiveness and electroencephalography signal features for early poststroke depression: a randomized controlled trial. </w:t>
      </w:r>
      <w:r>
        <w:rPr>
          <w:rFonts w:hint="default" w:ascii="Times New Roman" w:hAnsi="Times New Roman" w:cs="Times New Roman"/>
          <w:i/>
          <w:iCs/>
          <w:lang w:eastAsia="zh-CN"/>
        </w:rPr>
        <w:t>Front. Aging Neurosci</w:t>
      </w:r>
      <w:r>
        <w:rPr>
          <w:rFonts w:hint="default" w:ascii="Times New Roman" w:hAnsi="Times New Roman" w:cs="Times New Roman"/>
          <w:i/>
          <w:iCs/>
          <w:lang w:val="en-US" w:eastAsia="zh-CN"/>
        </w:rPr>
        <w:t>.</w:t>
      </w:r>
      <w:r>
        <w:rPr>
          <w:rFonts w:hint="eastAsia" w:ascii="Times New Roman" w:hAnsi="Times New Roman" w:cs="Times New Roman"/>
          <w:lang w:eastAsia="zh-CN"/>
        </w:rPr>
        <w:t xml:space="preserve"> </w:t>
      </w:r>
      <w:r>
        <w:rPr>
          <w:rFonts w:hint="default" w:ascii="Times New Roman" w:hAnsi="Times New Roman" w:cs="Times New Roman"/>
          <w:b/>
          <w:bCs/>
          <w:lang w:eastAsia="zh-CN"/>
        </w:rPr>
        <w:t>14</w:t>
      </w:r>
      <w:r>
        <w:rPr>
          <w:rFonts w:hint="eastAsia" w:ascii="Times New Roman" w:hAnsi="Times New Roman" w:cs="Times New Roman"/>
          <w:lang w:eastAsia="zh-CN"/>
        </w:rPr>
        <w:t>, 956316 (2022).</w:t>
      </w:r>
    </w:p>
    <w:p w14:paraId="2F8D5FAD">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Taylor-Piliae, R. E. &amp; Coull, B. M. Community-based Yang-style Tai Chi is safe and feasible in chronic stroke: a pilot study. </w:t>
      </w:r>
      <w:r>
        <w:rPr>
          <w:rFonts w:hint="default" w:ascii="Times New Roman" w:hAnsi="Times New Roman" w:cs="Times New Roman"/>
          <w:i/>
          <w:iCs/>
          <w:lang w:eastAsia="zh-CN"/>
        </w:rPr>
        <w:t>Clin. Rehabil</w:t>
      </w:r>
      <w:r>
        <w:rPr>
          <w:rFonts w:hint="default" w:ascii="Times New Roman" w:hAnsi="Times New Roman" w:cs="Times New Roman"/>
          <w:i/>
          <w:iCs/>
          <w:lang w:val="en-US" w:eastAsia="zh-CN"/>
        </w:rPr>
        <w:t>,</w:t>
      </w:r>
      <w:r>
        <w:rPr>
          <w:rFonts w:hint="eastAsia" w:ascii="Times New Roman" w:hAnsi="Times New Roman" w:cs="Times New Roman"/>
          <w:lang w:eastAsia="zh-CN"/>
        </w:rPr>
        <w:t xml:space="preserve"> </w:t>
      </w:r>
      <w:r>
        <w:rPr>
          <w:rFonts w:hint="default" w:ascii="Times New Roman" w:hAnsi="Times New Roman" w:cs="Times New Roman"/>
          <w:b/>
          <w:bCs/>
          <w:lang w:eastAsia="zh-CN"/>
        </w:rPr>
        <w:t>26</w:t>
      </w:r>
      <w:r>
        <w:rPr>
          <w:rFonts w:hint="eastAsia" w:ascii="Times New Roman" w:hAnsi="Times New Roman" w:cs="Times New Roman"/>
          <w:lang w:eastAsia="zh-CN"/>
        </w:rPr>
        <w:t>, 121–131 (2012).</w:t>
      </w:r>
    </w:p>
    <w:p w14:paraId="782D23BA">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Taylor-Piliae, R. E., Hoke, T. M., Hepworth, J. T., Latt, L. D., Najafi, B. &amp; Coull, B. M. Effect of Tai Chi on physical function, fall rates and quality of life among older stroke survivors. </w:t>
      </w:r>
      <w:r>
        <w:rPr>
          <w:rFonts w:hint="default" w:ascii="Times New Roman" w:hAnsi="Times New Roman" w:cs="Times New Roman"/>
          <w:i/>
          <w:iCs/>
          <w:lang w:eastAsia="zh-CN"/>
        </w:rPr>
        <w:t>Arch. Phys Med Rehabil</w:t>
      </w:r>
      <w:r>
        <w:rPr>
          <w:rFonts w:hint="default" w:ascii="Times New Roman" w:hAnsi="Times New Roman" w:cs="Times New Roman"/>
          <w:i/>
          <w:iCs/>
          <w:lang w:val="en-US" w:eastAsia="zh-CN"/>
        </w:rPr>
        <w:t>,</w:t>
      </w:r>
      <w:r>
        <w:rPr>
          <w:rFonts w:hint="eastAsia" w:ascii="Times New Roman" w:hAnsi="Times New Roman" w:cs="Times New Roman"/>
          <w:lang w:eastAsia="zh-CN"/>
        </w:rPr>
        <w:t xml:space="preserve"> </w:t>
      </w:r>
      <w:r>
        <w:rPr>
          <w:rFonts w:hint="default" w:ascii="Times New Roman" w:hAnsi="Times New Roman" w:cs="Times New Roman"/>
          <w:b/>
          <w:bCs/>
          <w:lang w:eastAsia="zh-CN"/>
        </w:rPr>
        <w:t>95</w:t>
      </w:r>
      <w:r>
        <w:rPr>
          <w:rFonts w:hint="eastAsia" w:ascii="Times New Roman" w:hAnsi="Times New Roman" w:cs="Times New Roman"/>
          <w:lang w:eastAsia="zh-CN"/>
        </w:rPr>
        <w:t>, 816–824 (2014).</w:t>
      </w:r>
    </w:p>
    <w:p w14:paraId="3D898ABD">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Wang, W., Sawada, M., Noriyama, Y., Arita, K., Ota, T., Sadamatsu, M., et al. Tai Chi exercise versus rehabilitation for the elderly with cerebral vascular disorder: a single-blinded randomized controlled trial. </w:t>
      </w:r>
      <w:r>
        <w:rPr>
          <w:rFonts w:hint="default" w:ascii="Times New Roman" w:hAnsi="Times New Roman" w:cs="Times New Roman"/>
          <w:i/>
          <w:iCs/>
          <w:lang w:eastAsia="zh-CN"/>
        </w:rPr>
        <w:t>Psychogeriatrics</w:t>
      </w:r>
      <w:r>
        <w:rPr>
          <w:rFonts w:hint="default" w:ascii="Times New Roman" w:hAnsi="Times New Roman" w:cs="Times New Roman"/>
          <w:i/>
          <w:iCs/>
          <w:lang w:val="en-US" w:eastAsia="zh-CN"/>
        </w:rPr>
        <w:t>,</w:t>
      </w:r>
      <w:r>
        <w:rPr>
          <w:rFonts w:hint="eastAsia" w:ascii="Times New Roman" w:hAnsi="Times New Roman" w:cs="Times New Roman"/>
          <w:lang w:eastAsia="zh-CN"/>
        </w:rPr>
        <w:t xml:space="preserve"> </w:t>
      </w:r>
      <w:r>
        <w:rPr>
          <w:rFonts w:hint="default" w:ascii="Times New Roman" w:hAnsi="Times New Roman" w:cs="Times New Roman"/>
          <w:b/>
          <w:bCs/>
          <w:lang w:eastAsia="zh-CN"/>
        </w:rPr>
        <w:t>10</w:t>
      </w:r>
      <w:r>
        <w:rPr>
          <w:rFonts w:hint="eastAsia" w:ascii="Times New Roman" w:hAnsi="Times New Roman" w:cs="Times New Roman"/>
          <w:lang w:eastAsia="zh-CN"/>
        </w:rPr>
        <w:t>, 160–166 (2010).</w:t>
      </w:r>
    </w:p>
    <w:p w14:paraId="1C2235F2">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Xia, J., Pei, S., Chen, Z., Wang, L., Hu, J. &amp; Wang, J. Effects of conventional speech therapy with Liuzijue Qigong a traditional Chinese method of breath training in 70 patients with post-stroke spastic dysarthria. </w:t>
      </w:r>
      <w:r>
        <w:rPr>
          <w:rFonts w:hint="default" w:ascii="Times New Roman" w:hAnsi="Times New Roman" w:cs="Times New Roman"/>
          <w:i/>
          <w:iCs/>
          <w:lang w:eastAsia="zh-CN"/>
        </w:rPr>
        <w:t>Med Sci Monit</w:t>
      </w:r>
      <w:r>
        <w:rPr>
          <w:rFonts w:hint="default" w:ascii="Times New Roman" w:hAnsi="Times New Roman" w:cs="Times New Roman"/>
          <w:i/>
          <w:iCs/>
          <w:lang w:val="en-US" w:eastAsia="zh-CN"/>
        </w:rPr>
        <w:t>,</w:t>
      </w:r>
      <w:r>
        <w:rPr>
          <w:rFonts w:hint="eastAsia" w:ascii="Times New Roman" w:hAnsi="Times New Roman" w:cs="Times New Roman"/>
          <w:lang w:eastAsia="zh-CN"/>
        </w:rPr>
        <w:t xml:space="preserve"> </w:t>
      </w:r>
      <w:r>
        <w:rPr>
          <w:rFonts w:hint="default" w:ascii="Times New Roman" w:hAnsi="Times New Roman" w:cs="Times New Roman"/>
          <w:b/>
          <w:bCs/>
          <w:lang w:eastAsia="zh-CN"/>
        </w:rPr>
        <w:t>29</w:t>
      </w:r>
      <w:r>
        <w:rPr>
          <w:rFonts w:hint="eastAsia" w:ascii="Times New Roman" w:hAnsi="Times New Roman" w:cs="Times New Roman"/>
          <w:lang w:eastAsia="zh-CN"/>
        </w:rPr>
        <w:t>, e939623 (2023).</w:t>
      </w:r>
    </w:p>
    <w:p w14:paraId="15D895CD">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Xie, G., Rao, T., Lin, L., Lin, Z., Xiao, T., Yang, M., et al. Effects of Tai Chi Yunshou exercise on community-based stroke patients: a cluster randomized controlled trial. </w:t>
      </w:r>
      <w:r>
        <w:rPr>
          <w:rFonts w:hint="default" w:ascii="Times New Roman" w:hAnsi="Times New Roman" w:cs="Times New Roman"/>
          <w:i/>
          <w:iCs/>
          <w:lang w:eastAsia="zh-CN"/>
        </w:rPr>
        <w:t>Eur Rev Aging Phys</w:t>
      </w:r>
      <w:r>
        <w:rPr>
          <w:rFonts w:hint="eastAsia" w:ascii="Times New Roman" w:hAnsi="Times New Roman" w:cs="Times New Roman"/>
          <w:lang w:eastAsia="zh-CN"/>
        </w:rPr>
        <w:t xml:space="preserve"> </w:t>
      </w:r>
      <w:r>
        <w:rPr>
          <w:rFonts w:hint="default" w:ascii="Times New Roman" w:hAnsi="Times New Roman" w:cs="Times New Roman"/>
          <w:i/>
          <w:iCs/>
          <w:lang w:eastAsia="zh-CN"/>
        </w:rPr>
        <w:t>Act</w:t>
      </w:r>
      <w:r>
        <w:rPr>
          <w:rFonts w:hint="default" w:ascii="Times New Roman" w:hAnsi="Times New Roman" w:cs="Times New Roman"/>
          <w:i/>
          <w:iCs/>
          <w:lang w:val="en-US" w:eastAsia="zh-CN"/>
        </w:rPr>
        <w:t>,</w:t>
      </w:r>
      <w:r>
        <w:rPr>
          <w:rFonts w:hint="eastAsia" w:ascii="Times New Roman" w:hAnsi="Times New Roman" w:cs="Times New Roman"/>
          <w:lang w:eastAsia="zh-CN"/>
        </w:rPr>
        <w:t xml:space="preserve"> </w:t>
      </w:r>
      <w:r>
        <w:rPr>
          <w:rFonts w:hint="default" w:ascii="Times New Roman" w:hAnsi="Times New Roman" w:cs="Times New Roman"/>
          <w:b/>
          <w:bCs/>
          <w:lang w:eastAsia="zh-CN"/>
        </w:rPr>
        <w:t>15</w:t>
      </w:r>
      <w:r>
        <w:rPr>
          <w:rFonts w:hint="eastAsia" w:ascii="Times New Roman" w:hAnsi="Times New Roman" w:cs="Times New Roman"/>
          <w:lang w:eastAsia="zh-CN"/>
        </w:rPr>
        <w:t>, 17 (2018).</w:t>
      </w:r>
    </w:p>
    <w:p w14:paraId="1B73374C">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Yang, H., Li, B., Feng, L., Zhang, Z. &amp; Liu, X. Effects of health Qigong exercise on upper extremity muscle activity balance function and quality of life in stroke patients. </w:t>
      </w:r>
      <w:r>
        <w:rPr>
          <w:rFonts w:hint="default" w:ascii="Times New Roman" w:hAnsi="Times New Roman" w:cs="Times New Roman"/>
          <w:i/>
          <w:iCs/>
          <w:lang w:eastAsia="zh-CN"/>
        </w:rPr>
        <w:t>Front. Neurosci</w:t>
      </w:r>
      <w:r>
        <w:rPr>
          <w:rFonts w:hint="default" w:ascii="Times New Roman" w:hAnsi="Times New Roman" w:cs="Times New Roman"/>
          <w:i/>
          <w:iCs/>
          <w:lang w:val="en-US" w:eastAsia="zh-CN"/>
        </w:rPr>
        <w:t>,</w:t>
      </w:r>
      <w:r>
        <w:rPr>
          <w:rFonts w:hint="eastAsia" w:ascii="Times New Roman" w:hAnsi="Times New Roman" w:cs="Times New Roman"/>
          <w:lang w:eastAsia="zh-CN"/>
        </w:rPr>
        <w:t xml:space="preserve"> </w:t>
      </w:r>
      <w:r>
        <w:rPr>
          <w:rFonts w:hint="default" w:ascii="Times New Roman" w:hAnsi="Times New Roman" w:cs="Times New Roman"/>
          <w:b/>
          <w:bCs/>
          <w:lang w:eastAsia="zh-CN"/>
        </w:rPr>
        <w:t>17</w:t>
      </w:r>
      <w:r>
        <w:rPr>
          <w:rFonts w:hint="eastAsia" w:ascii="Times New Roman" w:hAnsi="Times New Roman" w:cs="Times New Roman"/>
          <w:lang w:eastAsia="zh-CN"/>
        </w:rPr>
        <w:t>, 1208554 (2023).</w:t>
      </w:r>
    </w:p>
    <w:p w14:paraId="2898C0FD">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Ye, M., Zheng, Y., Xiong, Z., Ye, B. &amp; Zheng, G. Baduanjin exercise ameliorates motor function in patients with post-stroke cognitive impairment: a randomized controlled trial. </w:t>
      </w:r>
      <w:r>
        <w:rPr>
          <w:rFonts w:hint="default" w:ascii="Times New Roman" w:hAnsi="Times New Roman" w:cs="Times New Roman"/>
          <w:i/>
          <w:iCs/>
          <w:lang w:eastAsia="zh-CN"/>
        </w:rPr>
        <w:t>Complement Ther Clin Pract</w:t>
      </w:r>
      <w:r>
        <w:rPr>
          <w:rFonts w:hint="default" w:ascii="Times New Roman" w:hAnsi="Times New Roman" w:cs="Times New Roman"/>
          <w:i/>
          <w:iCs/>
          <w:lang w:val="en-US" w:eastAsia="zh-CN"/>
        </w:rPr>
        <w:t>,</w:t>
      </w:r>
      <w:r>
        <w:rPr>
          <w:rFonts w:hint="eastAsia" w:ascii="Times New Roman" w:hAnsi="Times New Roman" w:cs="Times New Roman"/>
          <w:lang w:eastAsia="zh-CN"/>
        </w:rPr>
        <w:t xml:space="preserve"> </w:t>
      </w:r>
      <w:r>
        <w:rPr>
          <w:rFonts w:hint="default" w:ascii="Times New Roman" w:hAnsi="Times New Roman" w:cs="Times New Roman"/>
          <w:b/>
          <w:bCs/>
          <w:lang w:eastAsia="zh-CN"/>
        </w:rPr>
        <w:t>46</w:t>
      </w:r>
      <w:r>
        <w:rPr>
          <w:rFonts w:hint="eastAsia" w:ascii="Times New Roman" w:hAnsi="Times New Roman" w:cs="Times New Roman"/>
          <w:lang w:eastAsia="zh-CN"/>
        </w:rPr>
        <w:t>, 101506 (2022).</w:t>
      </w:r>
    </w:p>
    <w:p w14:paraId="4A22A98A">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Yu, X. M., Jin, X. M., Lu, Y., Gao, Y., Xu, H. C., Xue, X., et al. Effects of Body Weight Support-Tai Chi footwork training on balance control and walking function in stroke survivors with hemiplegia: a pilot randomized controlled trial. </w:t>
      </w:r>
      <w:r>
        <w:rPr>
          <w:rFonts w:hint="default" w:ascii="Times New Roman" w:hAnsi="Times New Roman" w:cs="Times New Roman"/>
          <w:i/>
          <w:iCs/>
          <w:lang w:eastAsia="zh-CN"/>
        </w:rPr>
        <w:t>Evid-Based Complement Alternat Med</w:t>
      </w:r>
      <w:r>
        <w:rPr>
          <w:rFonts w:hint="default" w:ascii="Times New Roman" w:hAnsi="Times New Roman" w:cs="Times New Roman"/>
          <w:i/>
          <w:iCs/>
          <w:lang w:val="en-US" w:eastAsia="zh-CN"/>
        </w:rPr>
        <w:t>,</w:t>
      </w:r>
      <w:r>
        <w:rPr>
          <w:rFonts w:hint="eastAsia" w:ascii="Times New Roman" w:hAnsi="Times New Roman" w:cs="Times New Roman"/>
          <w:lang w:eastAsia="zh-CN"/>
        </w:rPr>
        <w:t xml:space="preserve"> </w:t>
      </w:r>
      <w:r>
        <w:rPr>
          <w:rFonts w:hint="default" w:ascii="Times New Roman" w:hAnsi="Times New Roman" w:cs="Times New Roman"/>
          <w:b/>
          <w:bCs/>
          <w:lang w:eastAsia="zh-CN"/>
        </w:rPr>
        <w:t>2020</w:t>
      </w:r>
      <w:r>
        <w:rPr>
          <w:rFonts w:hint="eastAsia" w:ascii="Times New Roman" w:hAnsi="Times New Roman" w:cs="Times New Roman"/>
          <w:lang w:eastAsia="zh-CN"/>
        </w:rPr>
        <w:t>, 9218078 (2020).</w:t>
      </w:r>
    </w:p>
    <w:p w14:paraId="08779A33">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Yuen, M., Ouyang, H. X., Miller, T. &amp; Pang, M. Y. C. Baduanjin Qigong improves balance leg strength and mobility in individuals with chronic stroke: a randomized controlled study. </w:t>
      </w:r>
      <w:r>
        <w:rPr>
          <w:rFonts w:hint="default" w:ascii="Times New Roman" w:hAnsi="Times New Roman" w:cs="Times New Roman"/>
          <w:i/>
          <w:iCs/>
          <w:lang w:eastAsia="zh-CN"/>
        </w:rPr>
        <w:t>Neurorehabil Neural Repair</w:t>
      </w:r>
      <w:r>
        <w:rPr>
          <w:rFonts w:hint="default" w:ascii="Times New Roman" w:hAnsi="Times New Roman" w:cs="Times New Roman"/>
          <w:i/>
          <w:iCs/>
          <w:lang w:val="en-US" w:eastAsia="zh-CN"/>
        </w:rPr>
        <w:t>,</w:t>
      </w:r>
      <w:r>
        <w:rPr>
          <w:rFonts w:hint="eastAsia" w:ascii="Times New Roman" w:hAnsi="Times New Roman" w:cs="Times New Roman"/>
          <w:lang w:eastAsia="zh-CN"/>
        </w:rPr>
        <w:t xml:space="preserve"> </w:t>
      </w:r>
      <w:r>
        <w:rPr>
          <w:rFonts w:hint="default" w:ascii="Times New Roman" w:hAnsi="Times New Roman" w:cs="Times New Roman"/>
          <w:b/>
          <w:bCs/>
          <w:lang w:eastAsia="zh-CN"/>
        </w:rPr>
        <w:t>35</w:t>
      </w:r>
      <w:r>
        <w:rPr>
          <w:rFonts w:hint="eastAsia" w:ascii="Times New Roman" w:hAnsi="Times New Roman" w:cs="Times New Roman"/>
          <w:lang w:eastAsia="zh-CN"/>
        </w:rPr>
        <w:t>, 444–456 (2021).</w:t>
      </w:r>
    </w:p>
    <w:p w14:paraId="343E370C">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Zhang, Y., Wang, C., Yang, J., Qiao, L., Xu, Y., Yu, L., et al. Comparing the effects of short-term Liuzijue exercise and core stability training on balance function in patients recovering from stroke: a pilot randomized controlled trial. </w:t>
      </w:r>
      <w:r>
        <w:rPr>
          <w:rFonts w:hint="default" w:ascii="Times New Roman" w:hAnsi="Times New Roman" w:cs="Times New Roman"/>
          <w:i/>
          <w:iCs/>
          <w:lang w:eastAsia="zh-CN"/>
        </w:rPr>
        <w:t>Front Neurol</w:t>
      </w:r>
      <w:r>
        <w:rPr>
          <w:rFonts w:hint="default" w:ascii="Times New Roman" w:hAnsi="Times New Roman" w:cs="Times New Roman"/>
          <w:lang w:val="en-US" w:eastAsia="zh-CN"/>
        </w:rPr>
        <w:t>,</w:t>
      </w:r>
      <w:r>
        <w:rPr>
          <w:rFonts w:hint="eastAsia" w:ascii="Times New Roman" w:hAnsi="Times New Roman" w:cs="Times New Roman"/>
          <w:lang w:eastAsia="zh-CN"/>
        </w:rPr>
        <w:t xml:space="preserve"> </w:t>
      </w:r>
      <w:r>
        <w:rPr>
          <w:rFonts w:hint="default" w:ascii="Times New Roman" w:hAnsi="Times New Roman" w:cs="Times New Roman"/>
          <w:b/>
          <w:bCs/>
          <w:lang w:eastAsia="zh-CN"/>
        </w:rPr>
        <w:t>13</w:t>
      </w:r>
      <w:r>
        <w:rPr>
          <w:rFonts w:hint="eastAsia" w:ascii="Times New Roman" w:hAnsi="Times New Roman" w:cs="Times New Roman"/>
          <w:lang w:eastAsia="zh-CN"/>
        </w:rPr>
        <w:t>, 748754 (2022).</w:t>
      </w:r>
    </w:p>
    <w:p w14:paraId="4BD07CFF">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Zheng, G., Zheng, Y., Xiong, Z. &amp; Ye, B. Effect of Baduanjin exercise on cognitive function in patients with post-stroke cognitive impairment: a randomized controlled trial. </w:t>
      </w:r>
      <w:r>
        <w:rPr>
          <w:rFonts w:hint="default" w:ascii="Times New Roman" w:hAnsi="Times New Roman" w:cs="Times New Roman"/>
          <w:i/>
          <w:iCs/>
          <w:lang w:eastAsia="zh-CN"/>
        </w:rPr>
        <w:t>Clin Rehabil</w:t>
      </w:r>
      <w:r>
        <w:rPr>
          <w:rFonts w:hint="default" w:ascii="Times New Roman" w:hAnsi="Times New Roman" w:cs="Times New Roman"/>
          <w:i/>
          <w:iCs/>
          <w:lang w:val="en-US" w:eastAsia="zh-CN"/>
        </w:rPr>
        <w:t>,</w:t>
      </w:r>
      <w:r>
        <w:rPr>
          <w:rFonts w:hint="eastAsia" w:ascii="Times New Roman" w:hAnsi="Times New Roman" w:cs="Times New Roman"/>
          <w:lang w:eastAsia="zh-CN"/>
        </w:rPr>
        <w:t xml:space="preserve"> </w:t>
      </w:r>
      <w:r>
        <w:rPr>
          <w:rFonts w:hint="default" w:ascii="Times New Roman" w:hAnsi="Times New Roman" w:cs="Times New Roman"/>
          <w:b/>
          <w:bCs/>
          <w:lang w:eastAsia="zh-CN"/>
        </w:rPr>
        <w:t>34</w:t>
      </w:r>
      <w:r>
        <w:rPr>
          <w:rFonts w:hint="eastAsia" w:ascii="Times New Roman" w:hAnsi="Times New Roman" w:cs="Times New Roman"/>
          <w:lang w:eastAsia="zh-CN"/>
        </w:rPr>
        <w:t>, 1028–1039 (2020).</w:t>
      </w:r>
    </w:p>
    <w:p w14:paraId="73CB87FD">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Zheng, Y., Zhang, Y., Li, H., Qiao, L., Fu, W., Yu, L., et al. Comparative effect of Liuzijue Qigong and conventional respiratory training on trunk control ability and respiratory muscle function in patients at an early recovery stage from stroke: a randomized controlled trial. </w:t>
      </w:r>
      <w:r>
        <w:rPr>
          <w:rFonts w:hint="default" w:ascii="Times New Roman" w:hAnsi="Times New Roman" w:cs="Times New Roman"/>
          <w:i/>
          <w:iCs/>
          <w:lang w:eastAsia="zh-CN"/>
        </w:rPr>
        <w:t>Arch Phys Med Rehabil</w:t>
      </w:r>
      <w:r>
        <w:rPr>
          <w:rFonts w:hint="default" w:ascii="Times New Roman" w:hAnsi="Times New Roman" w:cs="Times New Roman"/>
          <w:i/>
          <w:iCs/>
          <w:lang w:val="en-US" w:eastAsia="zh-CN"/>
        </w:rPr>
        <w:t>,</w:t>
      </w:r>
      <w:r>
        <w:rPr>
          <w:rFonts w:hint="eastAsia" w:ascii="Times New Roman" w:hAnsi="Times New Roman" w:cs="Times New Roman"/>
          <w:lang w:eastAsia="zh-CN"/>
        </w:rPr>
        <w:t xml:space="preserve"> </w:t>
      </w:r>
      <w:r>
        <w:rPr>
          <w:rFonts w:hint="default" w:ascii="Times New Roman" w:hAnsi="Times New Roman" w:cs="Times New Roman"/>
          <w:b/>
          <w:bCs/>
          <w:lang w:eastAsia="zh-CN"/>
        </w:rPr>
        <w:t>102</w:t>
      </w:r>
      <w:r>
        <w:rPr>
          <w:rFonts w:hint="eastAsia" w:ascii="Times New Roman" w:hAnsi="Times New Roman" w:cs="Times New Roman"/>
          <w:lang w:eastAsia="zh-CN"/>
        </w:rPr>
        <w:t>, 423–430 (2021).</w:t>
      </w:r>
    </w:p>
    <w:p w14:paraId="1DBED6BE">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Cai, W. Effects of seated Baduanjin on the quality of life of community stroke patients with sequelae. </w:t>
      </w:r>
      <w:r>
        <w:rPr>
          <w:rFonts w:hint="default" w:ascii="Times New Roman" w:hAnsi="Times New Roman" w:cs="Times New Roman"/>
          <w:i/>
          <w:iCs/>
          <w:lang w:val="en-US" w:eastAsia="zh-CN"/>
        </w:rPr>
        <w:t>Chinese Nursing Research,</w:t>
      </w:r>
      <w:r>
        <w:rPr>
          <w:rFonts w:hint="eastAsia" w:ascii="Times New Roman" w:hAnsi="Times New Roman" w:cs="Times New Roman"/>
          <w:lang w:eastAsia="zh-CN"/>
        </w:rPr>
        <w:t xml:space="preserve"> </w:t>
      </w:r>
      <w:r>
        <w:rPr>
          <w:rFonts w:hint="default" w:ascii="Times New Roman" w:hAnsi="Times New Roman" w:cs="Times New Roman"/>
          <w:b/>
          <w:bCs/>
          <w:lang w:eastAsia="zh-CN"/>
        </w:rPr>
        <w:t>24</w:t>
      </w:r>
      <w:r>
        <w:rPr>
          <w:rFonts w:hint="eastAsia" w:ascii="Times New Roman" w:hAnsi="Times New Roman" w:cs="Times New Roman"/>
          <w:lang w:eastAsia="zh-CN"/>
        </w:rPr>
        <w:t>, 2667–2668 (2010).</w:t>
      </w:r>
    </w:p>
    <w:p w14:paraId="5E28BF1A">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Chen, J. W., Chen, Q., Chen, C., Li, S. Y., Liu, L. L., Wu, C. S., et al. Effects of modified Baduanjin physical activity on cardiopulmonary function motor function and daily living activities in stroke patients. </w:t>
      </w:r>
      <w:r>
        <w:rPr>
          <w:rFonts w:hint="default" w:ascii="Times New Roman" w:hAnsi="Times New Roman" w:cs="Times New Roman"/>
          <w:i/>
          <w:iCs/>
          <w:lang w:val="en-US" w:eastAsia="zh-CN"/>
        </w:rPr>
        <w:t>Chinese Journal of Rehabilitation Theory and Practice</w:t>
      </w:r>
      <w:r>
        <w:rPr>
          <w:rFonts w:hint="default" w:ascii="Times New Roman" w:hAnsi="Times New Roman" w:cs="Times New Roman"/>
          <w:lang w:val="en-US" w:eastAsia="zh-CN"/>
        </w:rPr>
        <w:t>,</w:t>
      </w:r>
      <w:r>
        <w:rPr>
          <w:rFonts w:hint="eastAsia" w:ascii="Times New Roman" w:hAnsi="Times New Roman" w:cs="Times New Roman"/>
          <w:lang w:eastAsia="zh-CN"/>
        </w:rPr>
        <w:t xml:space="preserve"> </w:t>
      </w:r>
      <w:r>
        <w:rPr>
          <w:rFonts w:hint="default" w:ascii="Times New Roman" w:hAnsi="Times New Roman" w:cs="Times New Roman"/>
          <w:b/>
          <w:bCs/>
          <w:lang w:eastAsia="zh-CN"/>
        </w:rPr>
        <w:t>30</w:t>
      </w:r>
      <w:r>
        <w:rPr>
          <w:rFonts w:hint="eastAsia" w:ascii="Times New Roman" w:hAnsi="Times New Roman" w:cs="Times New Roman"/>
          <w:lang w:eastAsia="zh-CN"/>
        </w:rPr>
        <w:t>, 74–80 (2024).</w:t>
      </w:r>
    </w:p>
    <w:p w14:paraId="45BE515A">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Du, J., Yu, H., Xu, Q., Zhang, F., Zhao, S. T., Ou, Z. Y., et al. Effects of seated and lying Liuzijue on depression and self-efficacy in post-stroke patients with mild to moderate depression. </w:t>
      </w:r>
      <w:r>
        <w:rPr>
          <w:rFonts w:hint="default" w:ascii="Times New Roman" w:hAnsi="Times New Roman" w:cs="Times New Roman"/>
          <w:i/>
          <w:iCs/>
          <w:lang w:val="en-US" w:eastAsia="zh-CN"/>
        </w:rPr>
        <w:t>Journal of Nursing(China)</w:t>
      </w:r>
      <w:r>
        <w:rPr>
          <w:rFonts w:hint="default" w:ascii="Times New Roman" w:hAnsi="Times New Roman" w:cs="Times New Roman"/>
          <w:lang w:val="en-US" w:eastAsia="zh-CN"/>
        </w:rPr>
        <w:t>,</w:t>
      </w:r>
      <w:r>
        <w:rPr>
          <w:rFonts w:hint="eastAsia" w:ascii="Times New Roman" w:hAnsi="Times New Roman" w:cs="Times New Roman"/>
          <w:lang w:eastAsia="zh-CN"/>
        </w:rPr>
        <w:t xml:space="preserve"> </w:t>
      </w:r>
      <w:r>
        <w:rPr>
          <w:rFonts w:hint="default" w:ascii="Times New Roman" w:hAnsi="Times New Roman" w:cs="Times New Roman"/>
          <w:b/>
          <w:bCs/>
          <w:lang w:eastAsia="zh-CN"/>
        </w:rPr>
        <w:t>28</w:t>
      </w:r>
      <w:r>
        <w:rPr>
          <w:rFonts w:hint="eastAsia" w:ascii="Times New Roman" w:hAnsi="Times New Roman" w:cs="Times New Roman"/>
          <w:lang w:eastAsia="zh-CN"/>
        </w:rPr>
        <w:t>, 70–73 (2021).</w:t>
      </w:r>
    </w:p>
    <w:p w14:paraId="28D22037">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Fu, C. X. &amp; Zhang, Q. Y. Effects of Tai Chi on balance and walking ability in stroke patients with hemiplegia. </w:t>
      </w:r>
      <w:r>
        <w:rPr>
          <w:rFonts w:hint="default" w:ascii="Times New Roman" w:hAnsi="Times New Roman" w:cs="Times New Roman"/>
          <w:i/>
          <w:iCs/>
          <w:lang w:val="en-US" w:eastAsia="zh-CN"/>
        </w:rPr>
        <w:t>Chinese Journal of Rehabilitation Medicine,</w:t>
      </w:r>
      <w:r>
        <w:rPr>
          <w:rFonts w:hint="eastAsia" w:ascii="Times New Roman" w:hAnsi="Times New Roman" w:cs="Times New Roman"/>
          <w:lang w:eastAsia="zh-CN"/>
        </w:rPr>
        <w:t xml:space="preserve"> </w:t>
      </w:r>
      <w:r>
        <w:rPr>
          <w:rFonts w:hint="default" w:ascii="Times New Roman" w:hAnsi="Times New Roman" w:cs="Times New Roman"/>
          <w:b/>
          <w:bCs/>
          <w:lang w:eastAsia="zh-CN"/>
        </w:rPr>
        <w:t>31</w:t>
      </w:r>
      <w:r>
        <w:rPr>
          <w:rFonts w:hint="eastAsia" w:ascii="Times New Roman" w:hAnsi="Times New Roman" w:cs="Times New Roman"/>
          <w:lang w:eastAsia="zh-CN"/>
        </w:rPr>
        <w:t>, 536–539 (2016).</w:t>
      </w:r>
    </w:p>
    <w:p w14:paraId="09AB302F">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He, J., Wang, W., Li, K. P., Su, J. Q., Wang, X. L., Feng, W., et al. Effects of six-form Tai Chi training on postural balance in stroke patients. </w:t>
      </w:r>
      <w:r>
        <w:rPr>
          <w:rFonts w:hint="default" w:ascii="Times New Roman" w:hAnsi="Times New Roman" w:cs="Times New Roman"/>
          <w:i/>
          <w:iCs/>
          <w:lang w:val="en-US" w:eastAsia="zh-CN"/>
        </w:rPr>
        <w:t>Chinese Journal of Rehabilitation Medicine,</w:t>
      </w:r>
      <w:r>
        <w:rPr>
          <w:rFonts w:hint="eastAsia" w:ascii="Times New Roman" w:hAnsi="Times New Roman" w:cs="Times New Roman"/>
          <w:lang w:eastAsia="zh-CN"/>
        </w:rPr>
        <w:t xml:space="preserve"> </w:t>
      </w:r>
      <w:r>
        <w:rPr>
          <w:rFonts w:hint="default" w:ascii="Times New Roman" w:hAnsi="Times New Roman" w:cs="Times New Roman"/>
          <w:b/>
          <w:bCs/>
          <w:lang w:eastAsia="zh-CN"/>
        </w:rPr>
        <w:t>37</w:t>
      </w:r>
      <w:r>
        <w:rPr>
          <w:rFonts w:hint="eastAsia" w:ascii="Times New Roman" w:hAnsi="Times New Roman" w:cs="Times New Roman"/>
          <w:lang w:eastAsia="zh-CN"/>
        </w:rPr>
        <w:t>, 482–487 (2022).</w:t>
      </w:r>
    </w:p>
    <w:p w14:paraId="16738FFB">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Jiang, S. Z., Chen, J. X., Lu, W. N. &amp; Jin, X. C. Application of Tai Chi Yunshou in upper limb rehabilitation of stroke patients with hemiplegia. </w:t>
      </w:r>
      <w:r>
        <w:rPr>
          <w:rFonts w:hint="default" w:ascii="Times New Roman" w:hAnsi="Times New Roman" w:cs="Times New Roman"/>
          <w:i/>
          <w:iCs/>
          <w:lang w:val="en-US" w:eastAsia="zh-CN"/>
        </w:rPr>
        <w:t>Chinese Journal of Nursing Education,</w:t>
      </w:r>
      <w:r>
        <w:rPr>
          <w:rFonts w:hint="eastAsia" w:ascii="Times New Roman" w:hAnsi="Times New Roman" w:cs="Times New Roman"/>
          <w:lang w:eastAsia="zh-CN"/>
        </w:rPr>
        <w:t xml:space="preserve"> </w:t>
      </w:r>
      <w:r>
        <w:rPr>
          <w:rFonts w:hint="default" w:ascii="Times New Roman" w:hAnsi="Times New Roman" w:cs="Times New Roman"/>
          <w:b/>
          <w:bCs/>
          <w:lang w:eastAsia="zh-CN"/>
        </w:rPr>
        <w:t>15</w:t>
      </w:r>
      <w:r>
        <w:rPr>
          <w:rFonts w:hint="eastAsia" w:ascii="Times New Roman" w:hAnsi="Times New Roman" w:cs="Times New Roman"/>
          <w:lang w:eastAsia="zh-CN"/>
        </w:rPr>
        <w:t>, 219–222 (2018).</w:t>
      </w:r>
    </w:p>
    <w:p w14:paraId="07715CC8">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Li, Y. L., Hu, X. J. &amp; Cui, L. N. Clinical observation on the use of seated Tai Chi exercise in 30 post-stroke depression patients. </w:t>
      </w:r>
      <w:r>
        <w:rPr>
          <w:rFonts w:hint="default" w:ascii="Times New Roman" w:hAnsi="Times New Roman" w:cs="Times New Roman"/>
          <w:i/>
          <w:iCs/>
          <w:lang w:val="en-US" w:eastAsia="zh-CN"/>
        </w:rPr>
        <w:t>Chinese Nursing Research</w:t>
      </w:r>
      <w:r>
        <w:rPr>
          <w:rFonts w:hint="default" w:ascii="Times New Roman" w:hAnsi="Times New Roman" w:cs="Times New Roman"/>
          <w:lang w:val="en-US" w:eastAsia="zh-CN"/>
        </w:rPr>
        <w:t>,</w:t>
      </w:r>
      <w:r>
        <w:rPr>
          <w:rFonts w:hint="eastAsia" w:ascii="Times New Roman" w:hAnsi="Times New Roman" w:cs="Times New Roman"/>
          <w:lang w:eastAsia="zh-CN"/>
        </w:rPr>
        <w:t xml:space="preserve"> </w:t>
      </w:r>
      <w:r>
        <w:rPr>
          <w:rFonts w:hint="default" w:ascii="Times New Roman" w:hAnsi="Times New Roman" w:cs="Times New Roman"/>
          <w:b/>
          <w:bCs/>
          <w:lang w:eastAsia="zh-CN"/>
        </w:rPr>
        <w:t>26</w:t>
      </w:r>
      <w:r>
        <w:rPr>
          <w:rFonts w:hint="eastAsia" w:ascii="Times New Roman" w:hAnsi="Times New Roman" w:cs="Times New Roman"/>
          <w:lang w:eastAsia="zh-CN"/>
        </w:rPr>
        <w:t>, 2254–2256 (2012).</w:t>
      </w:r>
    </w:p>
    <w:p w14:paraId="36583AC9">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Liu, W., Zhao, Y., Yang, D., Fu, Q. R., Zhou, J. &amp; Yan, Z. Effects of Baduanjin exercise prescription on dynamic balance in stroke recovery patients. </w:t>
      </w:r>
      <w:r>
        <w:rPr>
          <w:rFonts w:hint="default" w:ascii="Times New Roman" w:hAnsi="Times New Roman" w:cs="Times New Roman"/>
          <w:i/>
          <w:iCs/>
          <w:lang w:val="en-US" w:eastAsia="zh-CN"/>
        </w:rPr>
        <w:t>Lishizhen Medicine and Materia Medica Research</w:t>
      </w:r>
      <w:r>
        <w:rPr>
          <w:rFonts w:hint="default" w:ascii="Times New Roman" w:hAnsi="Times New Roman" w:cs="Times New Roman"/>
          <w:lang w:val="en-US" w:eastAsia="zh-CN"/>
        </w:rPr>
        <w:t>,</w:t>
      </w:r>
      <w:r>
        <w:rPr>
          <w:rFonts w:hint="eastAsia" w:ascii="Times New Roman" w:hAnsi="Times New Roman" w:cs="Times New Roman"/>
          <w:lang w:eastAsia="zh-CN"/>
        </w:rPr>
        <w:t xml:space="preserve"> </w:t>
      </w:r>
      <w:r>
        <w:rPr>
          <w:rFonts w:hint="default" w:ascii="Times New Roman" w:hAnsi="Times New Roman" w:cs="Times New Roman"/>
          <w:b/>
          <w:bCs/>
          <w:lang w:eastAsia="zh-CN"/>
        </w:rPr>
        <w:t>33</w:t>
      </w:r>
      <w:r>
        <w:rPr>
          <w:rFonts w:hint="eastAsia" w:ascii="Times New Roman" w:hAnsi="Times New Roman" w:cs="Times New Roman"/>
          <w:lang w:eastAsia="zh-CN"/>
        </w:rPr>
        <w:t>, 1936–1939 (2022).</w:t>
      </w:r>
    </w:p>
    <w:p w14:paraId="1CAF6016">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Sun, P. P., Fang, L., Qi, R., Chen, X., Yan, J. T. &amp; Lei, F. Clinical efficacy and brain network mechanism of modified Yijinjing in post-stroke patients with mild depression. </w:t>
      </w:r>
      <w:r>
        <w:rPr>
          <w:rFonts w:hint="default" w:ascii="Times New Roman" w:hAnsi="Times New Roman" w:cs="Times New Roman"/>
          <w:i/>
          <w:iCs/>
          <w:lang w:val="en-US" w:eastAsia="zh-CN"/>
        </w:rPr>
        <w:t>Chinese Journal of Rehabilitation Medicine,</w:t>
      </w:r>
      <w:r>
        <w:rPr>
          <w:rFonts w:hint="eastAsia" w:ascii="Times New Roman" w:hAnsi="Times New Roman" w:cs="Times New Roman"/>
          <w:lang w:eastAsia="zh-CN"/>
        </w:rPr>
        <w:t xml:space="preserve"> </w:t>
      </w:r>
      <w:r>
        <w:rPr>
          <w:rFonts w:hint="default" w:ascii="Times New Roman" w:hAnsi="Times New Roman" w:cs="Times New Roman"/>
          <w:b/>
          <w:bCs/>
          <w:lang w:eastAsia="zh-CN"/>
        </w:rPr>
        <w:t>37</w:t>
      </w:r>
      <w:r>
        <w:rPr>
          <w:rFonts w:hint="eastAsia" w:ascii="Times New Roman" w:hAnsi="Times New Roman" w:cs="Times New Roman"/>
          <w:lang w:eastAsia="zh-CN"/>
        </w:rPr>
        <w:t>, 1506–1510 (2022).</w:t>
      </w:r>
    </w:p>
    <w:p w14:paraId="020EAEB4">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Tang, Q., Wang, X., Li, B. Y., Sha, S. &amp; Zhu, L. W. Effects of modified Tai Chi on gait balance and fall efficacy in stroke recovery patients with hemiplegia. </w:t>
      </w:r>
      <w:r>
        <w:rPr>
          <w:rFonts w:hint="default" w:ascii="Times New Roman" w:hAnsi="Times New Roman" w:cs="Times New Roman"/>
          <w:i/>
          <w:iCs/>
          <w:lang w:val="en-US" w:eastAsia="zh-CN"/>
        </w:rPr>
        <w:t>Chinese General Practice,</w:t>
      </w:r>
      <w:r>
        <w:rPr>
          <w:rFonts w:hint="eastAsia" w:ascii="Times New Roman" w:hAnsi="Times New Roman" w:cs="Times New Roman"/>
          <w:lang w:eastAsia="zh-CN"/>
        </w:rPr>
        <w:t xml:space="preserve"> </w:t>
      </w:r>
      <w:r>
        <w:rPr>
          <w:rFonts w:hint="default" w:ascii="Times New Roman" w:hAnsi="Times New Roman" w:cs="Times New Roman"/>
          <w:b/>
          <w:bCs/>
          <w:lang w:eastAsia="zh-CN"/>
        </w:rPr>
        <w:t>25</w:t>
      </w:r>
      <w:r>
        <w:rPr>
          <w:rFonts w:hint="eastAsia" w:ascii="Times New Roman" w:hAnsi="Times New Roman" w:cs="Times New Roman"/>
          <w:lang w:eastAsia="zh-CN"/>
        </w:rPr>
        <w:t>, 1857–1862 (2022).</w:t>
      </w:r>
    </w:p>
    <w:p w14:paraId="526616B1">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Wang, C., Zhang, P. Z., Yang, F. M. &amp; Yu, J. W. Effects of Liuzijue training on balance and respiratory function in stroke recovery patients. </w:t>
      </w:r>
      <w:r>
        <w:rPr>
          <w:rFonts w:hint="default" w:ascii="Times New Roman" w:hAnsi="Times New Roman" w:cs="Times New Roman"/>
          <w:i/>
          <w:iCs/>
          <w:lang w:val="en-US" w:eastAsia="zh-CN"/>
        </w:rPr>
        <w:t>Rehabilitation Medicine,</w:t>
      </w:r>
      <w:r>
        <w:rPr>
          <w:rFonts w:hint="eastAsia" w:ascii="Times New Roman" w:hAnsi="Times New Roman" w:cs="Times New Roman"/>
          <w:lang w:eastAsia="zh-CN"/>
        </w:rPr>
        <w:t xml:space="preserve"> </w:t>
      </w:r>
      <w:r>
        <w:rPr>
          <w:rFonts w:hint="default" w:ascii="Times New Roman" w:hAnsi="Times New Roman" w:cs="Times New Roman"/>
          <w:b/>
          <w:bCs/>
          <w:lang w:eastAsia="zh-CN"/>
        </w:rPr>
        <w:t>32</w:t>
      </w:r>
      <w:r>
        <w:rPr>
          <w:rFonts w:hint="eastAsia" w:ascii="Times New Roman" w:hAnsi="Times New Roman" w:cs="Times New Roman"/>
          <w:lang w:eastAsia="zh-CN"/>
        </w:rPr>
        <w:t>, 306–313 (2022).</w:t>
      </w:r>
    </w:p>
    <w:p w14:paraId="40589619">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Wang, W. H., Zhang, G. P., Xie, H. J., Qu, P. Y. &amp; Wang, X. H. Effects of seated Tai Chi on upper limb motor function in Brunnstrom stage II stroke patients. </w:t>
      </w:r>
      <w:r>
        <w:rPr>
          <w:rFonts w:hint="default" w:ascii="Times New Roman" w:hAnsi="Times New Roman" w:cs="Times New Roman"/>
          <w:i/>
          <w:iCs/>
          <w:lang w:val="en-US" w:eastAsia="zh-CN"/>
        </w:rPr>
        <w:t>Journal of Chengdu Sport University,</w:t>
      </w:r>
      <w:r>
        <w:rPr>
          <w:rFonts w:hint="eastAsia" w:ascii="Times New Roman" w:hAnsi="Times New Roman" w:cs="Times New Roman"/>
          <w:lang w:eastAsia="zh-CN"/>
        </w:rPr>
        <w:t xml:space="preserve"> </w:t>
      </w:r>
      <w:r>
        <w:rPr>
          <w:rFonts w:hint="default" w:ascii="Times New Roman" w:hAnsi="Times New Roman" w:cs="Times New Roman"/>
          <w:b/>
          <w:bCs/>
          <w:lang w:eastAsia="zh-CN"/>
        </w:rPr>
        <w:t>49</w:t>
      </w:r>
      <w:r>
        <w:rPr>
          <w:rFonts w:hint="eastAsia" w:ascii="Times New Roman" w:hAnsi="Times New Roman" w:cs="Times New Roman"/>
          <w:lang w:eastAsia="zh-CN"/>
        </w:rPr>
        <w:t>, 82–87 (2023).</w:t>
      </w:r>
    </w:p>
    <w:p w14:paraId="3292F01F">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Wang, X. B., Hou, M. J., Tao, J., Lin, L. L. &amp; Rao, T. Effects of Tai Chi Yunshou on gait in stroke patients with hemiplegia. </w:t>
      </w:r>
      <w:r>
        <w:rPr>
          <w:rFonts w:hint="default" w:ascii="Times New Roman" w:hAnsi="Times New Roman" w:cs="Times New Roman"/>
          <w:i/>
          <w:iCs/>
          <w:lang w:val="en-US" w:eastAsia="zh-CN"/>
        </w:rPr>
        <w:t>Chinese Journal of Rehabilitation Medicine,</w:t>
      </w:r>
      <w:r>
        <w:rPr>
          <w:rFonts w:hint="eastAsia" w:ascii="Times New Roman" w:hAnsi="Times New Roman" w:cs="Times New Roman"/>
          <w:lang w:eastAsia="zh-CN"/>
        </w:rPr>
        <w:t xml:space="preserve"> </w:t>
      </w:r>
      <w:r>
        <w:rPr>
          <w:rFonts w:hint="default" w:ascii="Times New Roman" w:hAnsi="Times New Roman" w:cs="Times New Roman"/>
          <w:b/>
          <w:bCs/>
          <w:lang w:eastAsia="zh-CN"/>
        </w:rPr>
        <w:t>31</w:t>
      </w:r>
      <w:r>
        <w:rPr>
          <w:rFonts w:hint="eastAsia" w:ascii="Times New Roman" w:hAnsi="Times New Roman" w:cs="Times New Roman"/>
          <w:lang w:eastAsia="zh-CN"/>
        </w:rPr>
        <w:t>, 1328–1333 (2016).</w:t>
      </w:r>
    </w:p>
    <w:p w14:paraId="61DBF440">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Xia, J. Y., Chen, Z., Chen, Y. J., Zhang, Q., Chen, Y. Y. &amp; Pei, S. Effects of Liuzijue training on post-stroke spastic dysarthria. </w:t>
      </w:r>
      <w:r>
        <w:rPr>
          <w:rFonts w:hint="default" w:ascii="Times New Roman" w:hAnsi="Times New Roman" w:cs="Times New Roman"/>
          <w:i/>
          <w:iCs/>
          <w:lang w:val="en-US" w:eastAsia="zh-CN"/>
        </w:rPr>
        <w:t>Journal of Audiology and Speech Pathology,</w:t>
      </w:r>
      <w:r>
        <w:rPr>
          <w:rFonts w:hint="eastAsia" w:ascii="Times New Roman" w:hAnsi="Times New Roman" w:cs="Times New Roman"/>
          <w:lang w:eastAsia="zh-CN"/>
        </w:rPr>
        <w:t xml:space="preserve"> </w:t>
      </w:r>
      <w:r>
        <w:rPr>
          <w:rFonts w:hint="default" w:ascii="Times New Roman" w:hAnsi="Times New Roman" w:cs="Times New Roman"/>
          <w:b/>
          <w:bCs/>
          <w:lang w:eastAsia="zh-CN"/>
        </w:rPr>
        <w:t>29</w:t>
      </w:r>
      <w:r>
        <w:rPr>
          <w:rFonts w:hint="eastAsia" w:ascii="Times New Roman" w:hAnsi="Times New Roman" w:cs="Times New Roman"/>
          <w:lang w:eastAsia="zh-CN"/>
        </w:rPr>
        <w:t>, 271–275 (2021).</w:t>
      </w:r>
    </w:p>
    <w:p w14:paraId="0CED08CE">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Yang, H. X. &amp; Liu, X. L. Effects of Tai Chi and Baduanjin on lower limb motor function and electromyography in stroke patients with hemiplegia. </w:t>
      </w:r>
      <w:r>
        <w:rPr>
          <w:rFonts w:hint="default" w:ascii="Times New Roman" w:hAnsi="Times New Roman" w:cs="Times New Roman"/>
          <w:i/>
          <w:iCs/>
          <w:lang w:val="en-US" w:eastAsia="zh-CN"/>
        </w:rPr>
        <w:t>Chinese Journal of Rehabilitation Theory and Practice,</w:t>
      </w:r>
      <w:r>
        <w:rPr>
          <w:rFonts w:hint="eastAsia" w:ascii="Times New Roman" w:hAnsi="Times New Roman" w:cs="Times New Roman"/>
          <w:lang w:eastAsia="zh-CN"/>
        </w:rPr>
        <w:t xml:space="preserve"> </w:t>
      </w:r>
      <w:r>
        <w:rPr>
          <w:rFonts w:hint="default" w:ascii="Times New Roman" w:hAnsi="Times New Roman" w:cs="Times New Roman"/>
          <w:b/>
          <w:bCs/>
          <w:lang w:eastAsia="zh-CN"/>
        </w:rPr>
        <w:t>25</w:t>
      </w:r>
      <w:r>
        <w:rPr>
          <w:rFonts w:hint="eastAsia" w:ascii="Times New Roman" w:hAnsi="Times New Roman" w:cs="Times New Roman"/>
          <w:lang w:eastAsia="zh-CN"/>
        </w:rPr>
        <w:t>, 101–106 (2019).</w:t>
      </w:r>
    </w:p>
    <w:p w14:paraId="74B6D574">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Zhang, F. L., Shu, H. Y., Ren, L. L., Yan, C., Liu, J. W. &amp; Miao, G. X. Effects and brain mechanism of modified Wu Qin Xi on gait and balance disorders in elderly stroke patients. </w:t>
      </w:r>
      <w:r>
        <w:rPr>
          <w:rFonts w:hint="default" w:ascii="Times New Roman" w:hAnsi="Times New Roman" w:cs="Times New Roman"/>
          <w:i/>
          <w:iCs/>
          <w:lang w:val="en-US" w:eastAsia="zh-CN"/>
        </w:rPr>
        <w:t>The Journal of Practical Medicine,</w:t>
      </w:r>
      <w:r>
        <w:rPr>
          <w:rFonts w:hint="eastAsia" w:ascii="Times New Roman" w:hAnsi="Times New Roman" w:cs="Times New Roman"/>
          <w:lang w:eastAsia="zh-CN"/>
        </w:rPr>
        <w:t xml:space="preserve"> </w:t>
      </w:r>
      <w:r>
        <w:rPr>
          <w:rFonts w:hint="default" w:ascii="Times New Roman" w:hAnsi="Times New Roman" w:cs="Times New Roman"/>
          <w:b/>
          <w:bCs/>
          <w:lang w:eastAsia="zh-CN"/>
        </w:rPr>
        <w:t>39</w:t>
      </w:r>
      <w:r>
        <w:rPr>
          <w:rFonts w:hint="eastAsia" w:ascii="Times New Roman" w:hAnsi="Times New Roman" w:cs="Times New Roman"/>
          <w:lang w:eastAsia="zh-CN"/>
        </w:rPr>
        <w:t>, 1174–1178 (2023).</w:t>
      </w:r>
    </w:p>
    <w:p w14:paraId="1AA102CE">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Zhang, L., Hu, J., Xue, X. &amp; Jin, X. M. Effects of modified Yijinjing on sleep quality in stroke recovery patients with sleep disorders. </w:t>
      </w:r>
      <w:r>
        <w:rPr>
          <w:rFonts w:hint="default" w:ascii="Times New Roman" w:hAnsi="Times New Roman" w:cs="Times New Roman"/>
          <w:i/>
          <w:iCs/>
          <w:lang w:val="en-US" w:eastAsia="zh-CN"/>
        </w:rPr>
        <w:t>Rehabilitation Medicine,</w:t>
      </w:r>
      <w:r>
        <w:rPr>
          <w:rFonts w:hint="eastAsia" w:ascii="Times New Roman" w:hAnsi="Times New Roman" w:cs="Times New Roman"/>
          <w:lang w:eastAsia="zh-CN"/>
        </w:rPr>
        <w:t xml:space="preserve"> </w:t>
      </w:r>
      <w:r>
        <w:rPr>
          <w:rFonts w:hint="default" w:ascii="Times New Roman" w:hAnsi="Times New Roman" w:cs="Times New Roman"/>
          <w:b/>
          <w:bCs/>
          <w:lang w:eastAsia="zh-CN"/>
        </w:rPr>
        <w:t>30</w:t>
      </w:r>
      <w:r>
        <w:rPr>
          <w:rFonts w:hint="eastAsia" w:ascii="Times New Roman" w:hAnsi="Times New Roman" w:cs="Times New Roman"/>
          <w:lang w:eastAsia="zh-CN"/>
        </w:rPr>
        <w:t>, 74–78 (2020).</w:t>
      </w:r>
    </w:p>
    <w:p w14:paraId="52BE7EF2">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Zhang, L. L. &amp; Huang, C. X. Effects of Baduanjin rehabilitation training on limb function, daily life, and quality of life in elderly stroke hemiplegia patients. </w:t>
      </w:r>
      <w:r>
        <w:rPr>
          <w:rFonts w:hint="default" w:ascii="Times New Roman" w:hAnsi="Times New Roman" w:cs="Times New Roman"/>
          <w:i/>
          <w:iCs/>
          <w:lang w:val="en-US" w:eastAsia="zh-CN"/>
        </w:rPr>
        <w:t>Chinese Journal of Gerontology</w:t>
      </w:r>
      <w:r>
        <w:rPr>
          <w:rFonts w:hint="default" w:ascii="Times New Roman" w:hAnsi="Times New Roman" w:cs="Times New Roman"/>
          <w:lang w:val="en-US" w:eastAsia="zh-CN"/>
        </w:rPr>
        <w:t>,</w:t>
      </w:r>
      <w:r>
        <w:rPr>
          <w:rFonts w:hint="eastAsia" w:ascii="Times New Roman" w:hAnsi="Times New Roman" w:cs="Times New Roman"/>
          <w:lang w:eastAsia="zh-CN"/>
        </w:rPr>
        <w:t xml:space="preserve"> </w:t>
      </w:r>
      <w:r>
        <w:rPr>
          <w:rFonts w:hint="default" w:ascii="Times New Roman" w:hAnsi="Times New Roman" w:cs="Times New Roman"/>
          <w:b/>
          <w:bCs/>
          <w:lang w:eastAsia="zh-CN"/>
        </w:rPr>
        <w:t>41</w:t>
      </w:r>
      <w:r>
        <w:rPr>
          <w:rFonts w:hint="eastAsia" w:ascii="Times New Roman" w:hAnsi="Times New Roman" w:cs="Times New Roman"/>
          <w:lang w:eastAsia="zh-CN"/>
        </w:rPr>
        <w:t>, 4620–4622 (2021).</w:t>
      </w:r>
    </w:p>
    <w:p w14:paraId="51D3ADEC">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Zhao, B., Tang, Q., Wang, Y., Zhu, L. W., Yang, H. X. &amp; Ye, T. Effects of Tai Chi on motor function and depression in post-stroke patients with depression. </w:t>
      </w:r>
      <w:r>
        <w:rPr>
          <w:rFonts w:hint="default" w:ascii="Times New Roman" w:hAnsi="Times New Roman" w:cs="Times New Roman"/>
          <w:i/>
          <w:iCs/>
          <w:lang w:val="en-US" w:eastAsia="zh-CN"/>
        </w:rPr>
        <w:t>Chinese Journal of Rehabilitation Theory and Practice,</w:t>
      </w:r>
      <w:r>
        <w:rPr>
          <w:rFonts w:hint="eastAsia" w:ascii="Times New Roman" w:hAnsi="Times New Roman" w:cs="Times New Roman"/>
          <w:lang w:eastAsia="zh-CN"/>
        </w:rPr>
        <w:t xml:space="preserve"> </w:t>
      </w:r>
      <w:r>
        <w:rPr>
          <w:rFonts w:hint="default" w:ascii="Times New Roman" w:hAnsi="Times New Roman" w:cs="Times New Roman"/>
          <w:b/>
          <w:bCs/>
          <w:lang w:eastAsia="zh-CN"/>
        </w:rPr>
        <w:t>23</w:t>
      </w:r>
      <w:r>
        <w:rPr>
          <w:rFonts w:hint="eastAsia" w:ascii="Times New Roman" w:hAnsi="Times New Roman" w:cs="Times New Roman"/>
          <w:lang w:eastAsia="zh-CN"/>
        </w:rPr>
        <w:t>, 334–337 (2017).</w:t>
      </w:r>
    </w:p>
    <w:p w14:paraId="2302AE31">
      <w:pPr>
        <w:numPr>
          <w:ilvl w:val="0"/>
          <w:numId w:val="4"/>
        </w:numPr>
        <w:ind w:left="425" w:leftChars="0" w:hanging="425" w:firstLineChars="0"/>
        <w:rPr>
          <w:rFonts w:hint="eastAsia" w:ascii="Times New Roman" w:hAnsi="Times New Roman" w:cs="Times New Roman"/>
          <w:lang w:eastAsia="zh-CN"/>
        </w:rPr>
      </w:pPr>
      <w:r>
        <w:rPr>
          <w:rFonts w:hint="eastAsia" w:ascii="Times New Roman" w:hAnsi="Times New Roman" w:cs="Times New Roman"/>
          <w:lang w:eastAsia="zh-CN"/>
        </w:rPr>
        <w:t xml:space="preserve">Zheng, Z. H., Huang, Y. F., Chen, F. F., Chen, G. L., Wang, J. &amp; Lu, K. Y. Effects of He Zi Jue on left heart function and quality of life in patients with ischemic stroke. </w:t>
      </w:r>
      <w:r>
        <w:rPr>
          <w:rFonts w:hint="default" w:ascii="Times New Roman" w:hAnsi="Times New Roman" w:cs="Times New Roman"/>
          <w:i/>
          <w:iCs/>
          <w:lang w:val="en-US" w:eastAsia="zh-CN"/>
        </w:rPr>
        <w:t>Chinese Nursing Research,</w:t>
      </w:r>
      <w:r>
        <w:rPr>
          <w:rFonts w:hint="eastAsia" w:ascii="Times New Roman" w:hAnsi="Times New Roman" w:cs="Times New Roman"/>
          <w:lang w:eastAsia="zh-CN"/>
        </w:rPr>
        <w:t xml:space="preserve"> </w:t>
      </w:r>
      <w:r>
        <w:rPr>
          <w:rFonts w:hint="default" w:ascii="Times New Roman" w:hAnsi="Times New Roman" w:cs="Times New Roman"/>
          <w:b/>
          <w:bCs/>
          <w:lang w:eastAsia="zh-CN"/>
        </w:rPr>
        <w:t>37</w:t>
      </w:r>
      <w:r>
        <w:rPr>
          <w:rFonts w:hint="eastAsia" w:ascii="Times New Roman" w:hAnsi="Times New Roman" w:cs="Times New Roman"/>
          <w:lang w:eastAsia="zh-CN"/>
        </w:rPr>
        <w:t>, 4314–4320 (2023).</w:t>
      </w:r>
    </w:p>
    <w:p w14:paraId="05134655">
      <w:pPr>
        <w:jc w:val="both"/>
      </w:pPr>
    </w:p>
    <w:sectPr>
      <w:pgSz w:w="11906" w:h="16838"/>
      <w:pgMar w:top="1138" w:right="1181" w:bottom="1138" w:left="1282" w:header="454" w:footer="720" w:gutter="0"/>
      <w:cols w:space="720" w:num="1"/>
      <w:titlePg/>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704020202020204"/>
    <w:charset w:val="01"/>
    <w:family w:val="swiss"/>
    <w:pitch w:val="default"/>
    <w:sig w:usb0="E0002AFF" w:usb1="C0007843" w:usb2="00000009" w:usb3="00000000" w:csb0="400001FF" w:csb1="FFFF0000"/>
  </w:font>
  <w:font w:name="黑体">
    <w:altName w:val="汉仪中黑KW"/>
    <w:panose1 w:val="02010609060101010101"/>
    <w:charset w:val="86"/>
    <w:family w:val="auto"/>
    <w:pitch w:val="default"/>
    <w:sig w:usb0="800002BF" w:usb1="38CF7CFA" w:usb2="00000016" w:usb3="00000000" w:csb0="00040001" w:csb1="00000000"/>
  </w:font>
  <w:font w:name="Courier New">
    <w:panose1 w:val="02070609020205020404"/>
    <w:charset w:val="01"/>
    <w:family w:val="modern"/>
    <w:pitch w:val="default"/>
    <w:sig w:usb0="E0002AFF" w:usb1="C0007843" w:usb2="00000009" w:usb3="00000000" w:csb0="400001FF" w:csb1="FFFF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Cambria">
    <w:altName w:val="苹方-简"/>
    <w:panose1 w:val="02040503050406030204"/>
    <w:charset w:val="00"/>
    <w:family w:val="roman"/>
    <w:pitch w:val="default"/>
    <w:sig w:usb0="00000000" w:usb1="00000000" w:usb2="02000000" w:usb3="00000000" w:csb0="0000019F" w:csb1="00000000"/>
  </w:font>
  <w:font w:name="Tahoma">
    <w:panose1 w:val="020B0804030504040204"/>
    <w:charset w:val="00"/>
    <w:family w:val="swiss"/>
    <w:pitch w:val="default"/>
    <w:sig w:usb0="E1002AFF" w:usb1="C000605B" w:usb2="00000029" w:usb3="00000000" w:csb0="200101FF" w:csb1="20280000"/>
  </w:font>
  <w:font w:name="楷体">
    <w:altName w:val="汉仪楷体KW"/>
    <w:panose1 w:val="02010609060101010101"/>
    <w:charset w:val="86"/>
    <w:family w:val="modern"/>
    <w:pitch w:val="default"/>
    <w:sig w:usb0="00000000" w:usb1="00000000" w:usb2="00000016" w:usb3="00000000" w:csb0="00040001" w:csb1="00000000"/>
  </w:font>
  <w:font w:name="等线">
    <w:altName w:val="汉仪中等线KW"/>
    <w:panose1 w:val="02010600030101010101"/>
    <w:charset w:val="86"/>
    <w:family w:val="auto"/>
    <w:pitch w:val="default"/>
    <w:sig w:usb0="00000000" w:usb1="00000000" w:usb2="00000016" w:usb3="00000000" w:csb0="0004000F" w:csb1="00000000"/>
  </w:font>
  <w:font w:name="汉仪书宋二KW">
    <w:panose1 w:val="00020600040101010101"/>
    <w:charset w:val="86"/>
    <w:family w:val="auto"/>
    <w:pitch w:val="default"/>
    <w:sig w:usb0="A00002BF" w:usb1="18EF7CFA" w:usb2="00000016" w:usb3="00000000" w:csb0="00040000" w:csb1="00000000"/>
  </w:font>
  <w:font w:name="冬青黑体简体中文">
    <w:panose1 w:val="020B0300000000000000"/>
    <w:charset w:val="86"/>
    <w:family w:val="auto"/>
    <w:pitch w:val="default"/>
    <w:sig w:usb0="A00002BF" w:usb1="1ACF7CFA" w:usb2="00000016" w:usb3="00000000" w:csb0="00060007" w:csb1="00000000"/>
  </w:font>
  <w:font w:name="汉仪中等线KW">
    <w:panose1 w:val="01010104010101010101"/>
    <w:charset w:val="86"/>
    <w:family w:val="auto"/>
    <w:pitch w:val="default"/>
    <w:sig w:usb0="800002BF" w:usb1="004F7CFA" w:usb2="00000000" w:usb3="00000000" w:csb0="00040001" w:csb1="00000000"/>
  </w:font>
  <w:font w:name="Helvetica Neue">
    <w:panose1 w:val="02000503000000020004"/>
    <w:charset w:val="00"/>
    <w:family w:val="auto"/>
    <w:pitch w:val="default"/>
    <w:sig w:usb0="E50002FF" w:usb1="500079DB" w:usb2="00000010" w:usb3="00000000" w:csb0="00000000" w:csb1="00000000"/>
  </w:font>
  <w:font w:name="PingFang SC">
    <w:panose1 w:val="020B0400000000000000"/>
    <w:charset w:val="86"/>
    <w:family w:val="auto"/>
    <w:pitch w:val="default"/>
    <w:sig w:usb0="A00002FF" w:usb1="7ACFFDFB" w:usb2="00000017" w:usb3="00000000" w:csb0="00040001" w:csb1="00000000"/>
  </w:font>
  <w:font w:name="汉仪中黑KW">
    <w:panose1 w:val="00020600040101010101"/>
    <w:charset w:val="86"/>
    <w:family w:val="auto"/>
    <w:pitch w:val="default"/>
    <w:sig w:usb0="A00002BF" w:usb1="18EF7CFA" w:usb2="00000016" w:usb3="00000000" w:csb0="00040000" w:csb1="00000000"/>
  </w:font>
  <w:font w:name="Kingsoft Sign">
    <w:panose1 w:val="05050102010706020507"/>
    <w:charset w:val="00"/>
    <w:family w:val="auto"/>
    <w:pitch w:val="default"/>
    <w:sig w:usb0="00000000" w:usb1="10000000" w:usb2="00000000" w:usb3="00000000" w:csb0="00000001" w:csb1="00000000"/>
  </w:font>
  <w:font w:name="苹方-简">
    <w:panose1 w:val="020B0400000000000000"/>
    <w:charset w:val="86"/>
    <w:family w:val="auto"/>
    <w:pitch w:val="default"/>
    <w:sig w:usb0="A00002FF" w:usb1="7ACFFDFB" w:usb2="00000017" w:usb3="00000000" w:csb0="00040001" w:csb1="00000000"/>
  </w:font>
  <w:font w:name="汉仪楷体KW">
    <w:panose1 w:val="00020600040101010101"/>
    <w:charset w:val="86"/>
    <w:family w:val="auto"/>
    <w:pitch w:val="default"/>
    <w:sig w:usb0="A00002BF" w:usb1="18EF7CFA" w:usb2="00000016" w:usb3="00000000" w:csb0="00040000" w:csb1="00000000"/>
  </w:font>
  <w:font w:name="宋体-简">
    <w:panose1 w:val="02010800040101010101"/>
    <w:charset w:val="86"/>
    <w:family w:val="auto"/>
    <w:pitch w:val="default"/>
    <w:sig w:usb0="00000001" w:usb1="080F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20062742"/>
      <w:docPartObj>
        <w:docPartGallery w:val="autotext"/>
      </w:docPartObj>
    </w:sdtPr>
    <w:sdtContent>
      <w:p w14:paraId="50172C45">
        <w:pPr>
          <w:pStyle w:val="13"/>
          <w:jc w:val="center"/>
        </w:pPr>
        <w:r>
          <w:fldChar w:fldCharType="begin"/>
        </w:r>
        <w:r>
          <w:instrText xml:space="preserve">PAGE   \* MERGEFORMAT</w:instrText>
        </w:r>
        <w:r>
          <w:fldChar w:fldCharType="separate"/>
        </w:r>
        <w:r>
          <w:rPr>
            <w:lang w:val="zh-CN" w:eastAsia="zh-CN"/>
          </w:rPr>
          <w:t>2</w:t>
        </w:r>
        <w:r>
          <w:fldChar w:fldCharType="end"/>
        </w:r>
      </w:p>
    </w:sdtContent>
  </w:sdt>
  <w:p w14:paraId="6322FF27">
    <w:pPr>
      <w:rPr>
        <w:b/>
        <w:sz w:val="20"/>
        <w:szCs w:val="24"/>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314AB28">
    <w:pPr>
      <w:rPr>
        <w:color w:val="C00000"/>
        <w:szCs w:val="24"/>
      </w:rPr>
    </w:pPr>
    <w:r>
      <w:rPr>
        <w:lang w:val="en-GB" w:eastAsia="en-GB"/>
      </w:rPr>
      <mc:AlternateContent>
        <mc:Choice Requires="wps">
          <w:drawing>
            <wp:anchor distT="0" distB="0" distL="114300" distR="114300" simplePos="0" relativeHeight="251659264" behindDoc="0" locked="0" layoutInCell="1" allowOverlap="1">
              <wp:simplePos x="0" y="0"/>
              <wp:positionH relativeFrom="margin">
                <wp:align>right</wp:align>
              </wp:positionH>
              <wp:positionV relativeFrom="bottomMargin">
                <wp:align>top</wp:align>
              </wp:positionV>
              <wp:extent cx="1508760" cy="395605"/>
              <wp:effectExtent l="0" t="0" r="0" b="0"/>
              <wp:wrapNone/>
              <wp:docPr id="1" name="Text Box 1"/>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14:paraId="4D054D26">
                          <w:pPr>
                            <w:jc w:val="right"/>
                            <w:rPr>
                              <w:color w:val="000000" w:themeColor="text1"/>
                              <w:szCs w:val="40"/>
                              <w14:textFill>
                                <w14:solidFill>
                                  <w14:schemeClr w14:val="tx1"/>
                                </w14:solidFill>
                              </w14:textFill>
                            </w:rPr>
                          </w:pPr>
                        </w:p>
                      </w:txbxContent>
                    </wps:txbx>
                    <wps:bodyPr rot="0" spcFirstLastPara="0" vertOverflow="overflow" horzOverflow="overflow" vert="horz" wrap="square" lIns="91440" tIns="45720" rIns="91440" bIns="45720" numCol="1" spcCol="0" rtlCol="0" fromWordArt="0" anchor="t" anchorCtr="0" forceAA="0" compatLnSpc="1">
                      <a:spAutoFit/>
                    </wps:bodyPr>
                  </wps:wsp>
                </a:graphicData>
              </a:graphic>
            </wp:anchor>
          </w:drawing>
        </mc:Choice>
        <mc:Fallback>
          <w:pict>
            <v:shape id="Text Box 1" o:spid="_x0000_s1026" o:spt="202" type="#_x0000_t202" style="position:absolute;left:0pt;margin-left:0pt;margin-top:0pt;height:31.15pt;width:118.8pt;mso-position-horizontal-relative:page;mso-position-vertical-relative:page;z-index:251659264;mso-width-relative:page;mso-height-relative:page;" filled="f" stroked="f" coordsize="21600,21600" o:gfxdata="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TFdEItIAAAAEAQAADwAAAAAAAAABACAAAAAiAAAAZHJzL2Rvd25yZXYueG1sUEsBAhQA&#10;FAAAAAgAh07iQFsR1fExAgAAcwQAAA4AAAAAAAAAAQAgAAAAIQEAAGRycy9lMm9Eb2MueG1sUEsF&#10;BgAAAAAGAAYAWQEAAMQFAAAAAA==&#10;">
              <v:fill on="f" focussize="0,0"/>
              <v:stroke on="f" weight="0.5pt"/>
              <v:imagedata o:title=""/>
              <o:lock v:ext="edit" aspectratio="f"/>
              <v:textbox style="mso-fit-shape-to-text:t;">
                <w:txbxContent>
                  <w:p w14:paraId="4D054D26">
                    <w:pPr>
                      <w:jc w:val="right"/>
                      <w:rPr>
                        <w:color w:val="000000" w:themeColor="text1"/>
                        <w:szCs w:val="40"/>
                        <w14:textFill>
                          <w14:solidFill>
                            <w14:schemeClr w14:val="tx1"/>
                          </w14:solidFill>
                        </w14:textFill>
                      </w:rPr>
                    </w:pP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DCC8365">
    <w:pPr>
      <w:pStyle w:val="13"/>
      <w:jc w:val="center"/>
    </w:pPr>
  </w:p>
  <w:p w14:paraId="1F062F8C">
    <w:pPr>
      <w:pStyle w:val="13"/>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420643238"/>
      <w:docPartObj>
        <w:docPartGallery w:val="autotext"/>
      </w:docPartObj>
    </w:sdtPr>
    <w:sdtContent>
      <w:p w14:paraId="5309A723">
        <w:pPr>
          <w:pStyle w:val="13"/>
          <w:jc w:val="center"/>
        </w:pPr>
        <w:r>
          <w:fldChar w:fldCharType="begin"/>
        </w:r>
        <w:r>
          <w:instrText xml:space="preserve">PAGE   \* MERGEFORMAT</w:instrText>
        </w:r>
        <w:r>
          <w:fldChar w:fldCharType="separate"/>
        </w:r>
        <w:r>
          <w:rPr>
            <w:lang w:val="zh-CN" w:eastAsia="zh-CN"/>
          </w:rPr>
          <w:t>2</w:t>
        </w:r>
        <w:r>
          <w:fldChar w:fldCharType="end"/>
        </w:r>
      </w:p>
    </w:sdtContent>
  </w:sdt>
  <w:p w14:paraId="11246801">
    <w:pPr>
      <w:jc w:val="center"/>
      <w:rPr>
        <w:b/>
        <w:sz w:val="20"/>
        <w:szCs w:val="24"/>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195808062"/>
      <w:docPartObj>
        <w:docPartGallery w:val="autotext"/>
      </w:docPartObj>
    </w:sdtPr>
    <w:sdtContent>
      <w:p w14:paraId="5F086137">
        <w:pPr>
          <w:pStyle w:val="13"/>
          <w:jc w:val="center"/>
        </w:pPr>
        <w:r>
          <w:fldChar w:fldCharType="begin"/>
        </w:r>
        <w:r>
          <w:instrText xml:space="preserve">PAGE   \* MERGEFORMAT</w:instrText>
        </w:r>
        <w:r>
          <w:fldChar w:fldCharType="separate"/>
        </w:r>
        <w:r>
          <w:rPr>
            <w:lang w:val="zh-CN" w:eastAsia="zh-CN"/>
          </w:rPr>
          <w:t>2</w:t>
        </w:r>
        <w:r>
          <w:fldChar w:fldCharType="end"/>
        </w:r>
      </w:p>
    </w:sdtContent>
  </w:sdt>
  <w:p w14:paraId="5F8655A4">
    <w:pPr>
      <w:pStyle w:val="1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pPr>
      <w:r>
        <w:separator/>
      </w:r>
    </w:p>
  </w:footnote>
  <w:footnote w:type="continuationSeparator" w:id="1">
    <w:p>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531EDBA">
    <w:pPr>
      <w:rPr>
        <w:rFonts w:cs="Times New Roman"/>
      </w:rPr>
    </w:pPr>
    <w:r>
      <w:rPr>
        <w:rFonts w:cs="Times New Roman"/>
      </w:rPr>
      <w:ptab w:relativeTo="margin" w:alignment="center" w:leader="none"/>
    </w:r>
    <w:r>
      <w:rPr>
        <w:rFonts w:cs="Times New Roman"/>
      </w:rPr>
      <w:ptab w:relativeTo="margin" w:alignment="right" w:leader="none"/>
    </w:r>
    <w:r>
      <w:rPr>
        <w:rFonts w:cs="Times New Roman"/>
      </w:rPr>
      <w:t>Supplementary Material</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5711A5B">
    <w:r>
      <w:rPr>
        <w:b/>
      </w:rPr>
      <w:ptab w:relativeTo="margin" w:alignment="center" w:leader="none"/>
    </w:r>
    <w: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F3B4D3">
    <w:pPr>
      <w:pStyle w:val="14"/>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6E65F0">
    <w:r>
      <w:rPr>
        <w:b/>
      </w:rPr>
      <w:ptab w:relativeTo="margin" w:alignment="center" w:leader="none"/>
    </w: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50D4CCC"/>
    <w:multiLevelType w:val="multilevel"/>
    <w:tmpl w:val="150D4CCC"/>
    <w:lvl w:ilvl="0" w:tentative="0">
      <w:start w:val="1"/>
      <w:numFmt w:val="decimal"/>
      <w:pStyle w:val="59"/>
      <w:lvlText w:val="%1"/>
      <w:lvlJc w:val="left"/>
      <w:pPr>
        <w:ind w:left="425" w:hanging="425"/>
      </w:pPr>
      <w:rPr>
        <w:rFonts w:hint="eastAsia"/>
      </w:rPr>
    </w:lvl>
    <w:lvl w:ilvl="1" w:tentative="0">
      <w:start w:val="1"/>
      <w:numFmt w:val="decimal"/>
      <w:pStyle w:val="56"/>
      <w:lvlText w:val="%1.%2"/>
      <w:lvlJc w:val="left"/>
      <w:pPr>
        <w:ind w:left="992" w:hanging="567"/>
      </w:pPr>
      <w:rPr>
        <w:rFonts w:hint="eastAsia"/>
      </w:rPr>
    </w:lvl>
    <w:lvl w:ilvl="2" w:tentative="0">
      <w:start w:val="1"/>
      <w:numFmt w:val="decimal"/>
      <w:pStyle w:val="57"/>
      <w:lvlText w:val="%1.%2.%3"/>
      <w:lvlJc w:val="left"/>
      <w:pPr>
        <w:ind w:left="1418"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1">
    <w:nsid w:val="225305B5"/>
    <w:multiLevelType w:val="multilevel"/>
    <w:tmpl w:val="225305B5"/>
    <w:lvl w:ilvl="0" w:tentative="0">
      <w:start w:val="1"/>
      <w:numFmt w:val="bullet"/>
      <w:pStyle w:val="3"/>
      <w:lvlText w:val=""/>
      <w:lvlJc w:val="left"/>
      <w:pPr>
        <w:ind w:left="1440" w:hanging="360"/>
      </w:pPr>
      <w:rPr>
        <w:rFonts w:hint="default" w:ascii="Symbol" w:hAnsi="Symbol"/>
      </w:rPr>
    </w:lvl>
    <w:lvl w:ilvl="1" w:tentative="0">
      <w:start w:val="1"/>
      <w:numFmt w:val="bullet"/>
      <w:lvlText w:val="o"/>
      <w:lvlJc w:val="left"/>
      <w:pPr>
        <w:ind w:left="2160" w:hanging="360"/>
      </w:pPr>
      <w:rPr>
        <w:rFonts w:hint="default" w:ascii="Courier New" w:hAnsi="Courier New" w:cs="Courier New"/>
      </w:rPr>
    </w:lvl>
    <w:lvl w:ilvl="2" w:tentative="0">
      <w:start w:val="1"/>
      <w:numFmt w:val="bullet"/>
      <w:lvlText w:val=""/>
      <w:lvlJc w:val="left"/>
      <w:pPr>
        <w:ind w:left="2880" w:hanging="360"/>
      </w:pPr>
      <w:rPr>
        <w:rFonts w:hint="default" w:ascii="Wingdings" w:hAnsi="Wingdings"/>
      </w:rPr>
    </w:lvl>
    <w:lvl w:ilvl="3" w:tentative="0">
      <w:start w:val="1"/>
      <w:numFmt w:val="bullet"/>
      <w:lvlText w:val=""/>
      <w:lvlJc w:val="left"/>
      <w:pPr>
        <w:ind w:left="3600" w:hanging="360"/>
      </w:pPr>
      <w:rPr>
        <w:rFonts w:hint="default" w:ascii="Symbol" w:hAnsi="Symbol"/>
      </w:rPr>
    </w:lvl>
    <w:lvl w:ilvl="4" w:tentative="0">
      <w:start w:val="1"/>
      <w:numFmt w:val="bullet"/>
      <w:lvlText w:val="o"/>
      <w:lvlJc w:val="left"/>
      <w:pPr>
        <w:ind w:left="4320" w:hanging="360"/>
      </w:pPr>
      <w:rPr>
        <w:rFonts w:hint="default" w:ascii="Courier New" w:hAnsi="Courier New" w:cs="Courier New"/>
      </w:rPr>
    </w:lvl>
    <w:lvl w:ilvl="5" w:tentative="0">
      <w:start w:val="1"/>
      <w:numFmt w:val="bullet"/>
      <w:lvlText w:val=""/>
      <w:lvlJc w:val="left"/>
      <w:pPr>
        <w:ind w:left="5040" w:hanging="360"/>
      </w:pPr>
      <w:rPr>
        <w:rFonts w:hint="default" w:ascii="Wingdings" w:hAnsi="Wingdings"/>
      </w:rPr>
    </w:lvl>
    <w:lvl w:ilvl="6" w:tentative="0">
      <w:start w:val="1"/>
      <w:numFmt w:val="bullet"/>
      <w:lvlText w:val=""/>
      <w:lvlJc w:val="left"/>
      <w:pPr>
        <w:ind w:left="5760" w:hanging="360"/>
      </w:pPr>
      <w:rPr>
        <w:rFonts w:hint="default" w:ascii="Symbol" w:hAnsi="Symbol"/>
      </w:rPr>
    </w:lvl>
    <w:lvl w:ilvl="7" w:tentative="0">
      <w:start w:val="1"/>
      <w:numFmt w:val="bullet"/>
      <w:lvlText w:val="o"/>
      <w:lvlJc w:val="left"/>
      <w:pPr>
        <w:ind w:left="6480" w:hanging="360"/>
      </w:pPr>
      <w:rPr>
        <w:rFonts w:hint="default" w:ascii="Courier New" w:hAnsi="Courier New" w:cs="Courier New"/>
      </w:rPr>
    </w:lvl>
    <w:lvl w:ilvl="8" w:tentative="0">
      <w:start w:val="1"/>
      <w:numFmt w:val="bullet"/>
      <w:lvlText w:val=""/>
      <w:lvlJc w:val="left"/>
      <w:pPr>
        <w:ind w:left="7200" w:hanging="360"/>
      </w:pPr>
      <w:rPr>
        <w:rFonts w:hint="default" w:ascii="Wingdings" w:hAnsi="Wingdings"/>
      </w:rPr>
    </w:lvl>
  </w:abstractNum>
  <w:abstractNum w:abstractNumId="2">
    <w:nsid w:val="4C89573F"/>
    <w:multiLevelType w:val="multilevel"/>
    <w:tmpl w:val="4C89573F"/>
    <w:lvl w:ilvl="0" w:tentative="0">
      <w:start w:val="1"/>
      <w:numFmt w:val="decimal"/>
      <w:pStyle w:val="2"/>
      <w:lvlText w:val="%1"/>
      <w:lvlJc w:val="left"/>
      <w:pPr>
        <w:tabs>
          <w:tab w:val="left" w:pos="567"/>
        </w:tabs>
        <w:ind w:left="567" w:hanging="567"/>
      </w:pPr>
      <w:rPr>
        <w:rFonts w:hint="default"/>
      </w:rPr>
    </w:lvl>
    <w:lvl w:ilvl="1" w:tentative="0">
      <w:start w:val="1"/>
      <w:numFmt w:val="decimal"/>
      <w:pStyle w:val="4"/>
      <w:lvlText w:val="%1.%2"/>
      <w:lvlJc w:val="left"/>
      <w:pPr>
        <w:tabs>
          <w:tab w:val="left" w:pos="567"/>
        </w:tabs>
        <w:ind w:left="567" w:hanging="567"/>
      </w:pPr>
      <w:rPr>
        <w:rFonts w:hint="default"/>
      </w:rPr>
    </w:lvl>
    <w:lvl w:ilvl="2" w:tentative="0">
      <w:start w:val="1"/>
      <w:numFmt w:val="decimal"/>
      <w:pStyle w:val="5"/>
      <w:lvlText w:val="%1.%2.%3"/>
      <w:lvlJc w:val="left"/>
      <w:pPr>
        <w:tabs>
          <w:tab w:val="left" w:pos="567"/>
        </w:tabs>
        <w:ind w:left="567" w:hanging="567"/>
      </w:pPr>
      <w:rPr>
        <w:rFonts w:hint="default"/>
      </w:rPr>
    </w:lvl>
    <w:lvl w:ilvl="3" w:tentative="0">
      <w:start w:val="1"/>
      <w:numFmt w:val="decimal"/>
      <w:pStyle w:val="6"/>
      <w:lvlText w:val="%1.%2.%3.%4"/>
      <w:lvlJc w:val="left"/>
      <w:pPr>
        <w:tabs>
          <w:tab w:val="left" w:pos="567"/>
        </w:tabs>
        <w:ind w:left="567" w:hanging="567"/>
      </w:pPr>
      <w:rPr>
        <w:rFonts w:hint="default"/>
      </w:rPr>
    </w:lvl>
    <w:lvl w:ilvl="4" w:tentative="0">
      <w:start w:val="1"/>
      <w:numFmt w:val="decimal"/>
      <w:pStyle w:val="7"/>
      <w:lvlText w:val="%1.%2.%3.%4.%5"/>
      <w:lvlJc w:val="left"/>
      <w:pPr>
        <w:tabs>
          <w:tab w:val="left" w:pos="567"/>
        </w:tabs>
        <w:ind w:left="567" w:hanging="567"/>
      </w:pPr>
      <w:rPr>
        <w:rFonts w:hint="default"/>
      </w:rPr>
    </w:lvl>
    <w:lvl w:ilvl="5" w:tentative="0">
      <w:start w:val="1"/>
      <w:numFmt w:val="lowerRoman"/>
      <w:lvlText w:val="%6."/>
      <w:lvlJc w:val="right"/>
      <w:pPr>
        <w:tabs>
          <w:tab w:val="left" w:pos="567"/>
        </w:tabs>
        <w:ind w:left="567" w:hanging="567"/>
      </w:pPr>
      <w:rPr>
        <w:rFonts w:hint="default"/>
      </w:rPr>
    </w:lvl>
    <w:lvl w:ilvl="6" w:tentative="0">
      <w:start w:val="1"/>
      <w:numFmt w:val="decimal"/>
      <w:lvlText w:val="%7."/>
      <w:lvlJc w:val="left"/>
      <w:pPr>
        <w:tabs>
          <w:tab w:val="left" w:pos="567"/>
        </w:tabs>
        <w:ind w:left="567" w:hanging="567"/>
      </w:pPr>
      <w:rPr>
        <w:rFonts w:hint="default"/>
      </w:rPr>
    </w:lvl>
    <w:lvl w:ilvl="7" w:tentative="0">
      <w:start w:val="1"/>
      <w:numFmt w:val="lowerLetter"/>
      <w:lvlText w:val="%8."/>
      <w:lvlJc w:val="left"/>
      <w:pPr>
        <w:tabs>
          <w:tab w:val="left" w:pos="567"/>
        </w:tabs>
        <w:ind w:left="567" w:hanging="567"/>
      </w:pPr>
      <w:rPr>
        <w:rFonts w:hint="default"/>
      </w:rPr>
    </w:lvl>
    <w:lvl w:ilvl="8" w:tentative="0">
      <w:start w:val="1"/>
      <w:numFmt w:val="lowerRoman"/>
      <w:lvlText w:val="%9."/>
      <w:lvlJc w:val="right"/>
      <w:pPr>
        <w:tabs>
          <w:tab w:val="left" w:pos="567"/>
        </w:tabs>
        <w:ind w:left="567" w:hanging="567"/>
      </w:pPr>
      <w:rPr>
        <w:rFonts w:hint="default"/>
      </w:rPr>
    </w:lvl>
  </w:abstractNum>
  <w:abstractNum w:abstractNumId="3">
    <w:nsid w:val="5F8EC774"/>
    <w:multiLevelType w:val="singleLevel"/>
    <w:tmpl w:val="5F8EC774"/>
    <w:lvl w:ilvl="0" w:tentative="0">
      <w:start w:val="1"/>
      <w:numFmt w:val="decimal"/>
      <w:lvlText w:val="%1."/>
      <w:lvlJc w:val="left"/>
      <w:pPr>
        <w:ind w:left="425" w:hanging="425"/>
      </w:pPr>
      <w:rPr>
        <w:rFonts w:hint="default"/>
      </w:rPr>
    </w:lvl>
  </w:abstractNum>
  <w:num w:numId="1">
    <w:abstractNumId w:val="2"/>
  </w:num>
  <w:num w:numId="2">
    <w:abstractNumId w:val="1"/>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attachedTemplate r:id="rId1"/>
  <w:documentProtection w:enforcement="0"/>
  <w:defaultTabStop w:val="720"/>
  <w:characterSpacingControl w:val="doNotCompress"/>
  <w:footnotePr>
    <w:footnote w:id="0"/>
    <w:footnote w:id="1"/>
  </w:footnotePr>
  <w:endnotePr>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DA1OWZmNjU4MDI3N2VjYzFiZjgxMzJjMjRlMjA2MGYifQ=="/>
    <w:docVar w:name="EN.InstantFormat" w:val="&lt;ENInstantFormat&gt;&lt;Enabled&gt;1&lt;/Enabled&gt;&lt;ScanUnformatted&gt;1&lt;/ScanUnformatted&gt;&lt;ScanChanges&gt;1&lt;/ScanChanges&gt;&lt;Suspended&gt;0&lt;/Suspended&gt;&lt;/ENInstantFormat&gt;"/>
    <w:docVar w:name="EN.Layout" w:val="&lt;ENLayout&gt;&lt;Style&gt;Vancouver&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29fwe5zdb9e55kea59ix0av3d0z5pdt0zsez&quot;&gt;传统运动&lt;record-ids&gt;&lt;item&gt;44&lt;/item&gt;&lt;item&gt;45&lt;/item&gt;&lt;item&gt;46&lt;/item&gt;&lt;item&gt;47&lt;/item&gt;&lt;item&gt;52&lt;/item&gt;&lt;/record-ids&gt;&lt;/item&gt;&lt;/Libraries&gt;"/>
  </w:docVars>
  <w:rsids>
    <w:rsidRoot w:val="00803D24"/>
    <w:rsid w:val="0001436A"/>
    <w:rsid w:val="000327BF"/>
    <w:rsid w:val="00034304"/>
    <w:rsid w:val="00035434"/>
    <w:rsid w:val="000461B3"/>
    <w:rsid w:val="00052A14"/>
    <w:rsid w:val="0006040B"/>
    <w:rsid w:val="00072A7D"/>
    <w:rsid w:val="00077D53"/>
    <w:rsid w:val="0008503F"/>
    <w:rsid w:val="00095169"/>
    <w:rsid w:val="000E3F6A"/>
    <w:rsid w:val="00105FD9"/>
    <w:rsid w:val="0010690C"/>
    <w:rsid w:val="0011597C"/>
    <w:rsid w:val="00115FE8"/>
    <w:rsid w:val="00117666"/>
    <w:rsid w:val="00141D3B"/>
    <w:rsid w:val="001549D3"/>
    <w:rsid w:val="00160065"/>
    <w:rsid w:val="00177D84"/>
    <w:rsid w:val="001E1D79"/>
    <w:rsid w:val="001F1481"/>
    <w:rsid w:val="00220A9F"/>
    <w:rsid w:val="00225D56"/>
    <w:rsid w:val="002357E8"/>
    <w:rsid w:val="00261DC0"/>
    <w:rsid w:val="00267D18"/>
    <w:rsid w:val="00283BE0"/>
    <w:rsid w:val="002868E2"/>
    <w:rsid w:val="002869C3"/>
    <w:rsid w:val="002936E4"/>
    <w:rsid w:val="002A54FE"/>
    <w:rsid w:val="002B467E"/>
    <w:rsid w:val="002B4A57"/>
    <w:rsid w:val="002B7E17"/>
    <w:rsid w:val="002C33D5"/>
    <w:rsid w:val="002C74CA"/>
    <w:rsid w:val="002D5299"/>
    <w:rsid w:val="002E6388"/>
    <w:rsid w:val="002F739E"/>
    <w:rsid w:val="003023D2"/>
    <w:rsid w:val="003544FB"/>
    <w:rsid w:val="003816CF"/>
    <w:rsid w:val="003905B6"/>
    <w:rsid w:val="003C1872"/>
    <w:rsid w:val="003D2D47"/>
    <w:rsid w:val="003D2F2D"/>
    <w:rsid w:val="003E2AB4"/>
    <w:rsid w:val="003F1E3C"/>
    <w:rsid w:val="00401590"/>
    <w:rsid w:val="004316C4"/>
    <w:rsid w:val="00447801"/>
    <w:rsid w:val="00452E9C"/>
    <w:rsid w:val="00471AC1"/>
    <w:rsid w:val="004735C8"/>
    <w:rsid w:val="004961FF"/>
    <w:rsid w:val="004A06AC"/>
    <w:rsid w:val="004A4641"/>
    <w:rsid w:val="004A6B1E"/>
    <w:rsid w:val="004B0BF8"/>
    <w:rsid w:val="004D002C"/>
    <w:rsid w:val="004E43C3"/>
    <w:rsid w:val="00517A89"/>
    <w:rsid w:val="005250F2"/>
    <w:rsid w:val="00550E61"/>
    <w:rsid w:val="00593EEA"/>
    <w:rsid w:val="005A5EEE"/>
    <w:rsid w:val="00620A4A"/>
    <w:rsid w:val="006345D9"/>
    <w:rsid w:val="006375C7"/>
    <w:rsid w:val="00654E8F"/>
    <w:rsid w:val="00660D05"/>
    <w:rsid w:val="00670032"/>
    <w:rsid w:val="006820B1"/>
    <w:rsid w:val="006B7D14"/>
    <w:rsid w:val="006E04AB"/>
    <w:rsid w:val="00701727"/>
    <w:rsid w:val="00702314"/>
    <w:rsid w:val="00704239"/>
    <w:rsid w:val="0070566C"/>
    <w:rsid w:val="0071275C"/>
    <w:rsid w:val="00714C50"/>
    <w:rsid w:val="00725A7D"/>
    <w:rsid w:val="007275D7"/>
    <w:rsid w:val="0073265F"/>
    <w:rsid w:val="00747950"/>
    <w:rsid w:val="007501BE"/>
    <w:rsid w:val="00770712"/>
    <w:rsid w:val="00772723"/>
    <w:rsid w:val="00790BB3"/>
    <w:rsid w:val="007B0F65"/>
    <w:rsid w:val="007C206C"/>
    <w:rsid w:val="007F422F"/>
    <w:rsid w:val="008013D9"/>
    <w:rsid w:val="00803D24"/>
    <w:rsid w:val="00817DD6"/>
    <w:rsid w:val="00833CAC"/>
    <w:rsid w:val="00841AD9"/>
    <w:rsid w:val="008517CB"/>
    <w:rsid w:val="00885156"/>
    <w:rsid w:val="008867DC"/>
    <w:rsid w:val="008A6146"/>
    <w:rsid w:val="008B009D"/>
    <w:rsid w:val="008E4125"/>
    <w:rsid w:val="008F26BF"/>
    <w:rsid w:val="008F3C82"/>
    <w:rsid w:val="00912780"/>
    <w:rsid w:val="009151AA"/>
    <w:rsid w:val="00921A8E"/>
    <w:rsid w:val="00924020"/>
    <w:rsid w:val="0093429D"/>
    <w:rsid w:val="00943573"/>
    <w:rsid w:val="00970F7D"/>
    <w:rsid w:val="00994A3D"/>
    <w:rsid w:val="009977C3"/>
    <w:rsid w:val="009A0F2D"/>
    <w:rsid w:val="009A4A4B"/>
    <w:rsid w:val="009A595C"/>
    <w:rsid w:val="009B63AF"/>
    <w:rsid w:val="009C2B12"/>
    <w:rsid w:val="009C70F3"/>
    <w:rsid w:val="00A174D9"/>
    <w:rsid w:val="00A203B4"/>
    <w:rsid w:val="00A23FAF"/>
    <w:rsid w:val="00A33960"/>
    <w:rsid w:val="00A569CD"/>
    <w:rsid w:val="00A704EC"/>
    <w:rsid w:val="00AB289F"/>
    <w:rsid w:val="00AB5EE2"/>
    <w:rsid w:val="00AB6715"/>
    <w:rsid w:val="00AC6B97"/>
    <w:rsid w:val="00AD4BC7"/>
    <w:rsid w:val="00B11605"/>
    <w:rsid w:val="00B1671E"/>
    <w:rsid w:val="00B25EB8"/>
    <w:rsid w:val="00B354E1"/>
    <w:rsid w:val="00B37F4D"/>
    <w:rsid w:val="00B52631"/>
    <w:rsid w:val="00B527A6"/>
    <w:rsid w:val="00B746A1"/>
    <w:rsid w:val="00C3046E"/>
    <w:rsid w:val="00C52A7B"/>
    <w:rsid w:val="00C56BAF"/>
    <w:rsid w:val="00C5711F"/>
    <w:rsid w:val="00C679AA"/>
    <w:rsid w:val="00C723C7"/>
    <w:rsid w:val="00C75972"/>
    <w:rsid w:val="00CA48A4"/>
    <w:rsid w:val="00CC0A3A"/>
    <w:rsid w:val="00CD066B"/>
    <w:rsid w:val="00CE272B"/>
    <w:rsid w:val="00CE4FEE"/>
    <w:rsid w:val="00D07CDD"/>
    <w:rsid w:val="00D93CDF"/>
    <w:rsid w:val="00DB59C3"/>
    <w:rsid w:val="00DC259A"/>
    <w:rsid w:val="00DE23E8"/>
    <w:rsid w:val="00E52377"/>
    <w:rsid w:val="00E52819"/>
    <w:rsid w:val="00E64E17"/>
    <w:rsid w:val="00E8667C"/>
    <w:rsid w:val="00E866C9"/>
    <w:rsid w:val="00E96733"/>
    <w:rsid w:val="00EA3D3C"/>
    <w:rsid w:val="00EF5606"/>
    <w:rsid w:val="00F30572"/>
    <w:rsid w:val="00F46900"/>
    <w:rsid w:val="00F61D89"/>
    <w:rsid w:val="00F66E4F"/>
    <w:rsid w:val="00F90AA9"/>
    <w:rsid w:val="00F90AC6"/>
    <w:rsid w:val="00FE1D0B"/>
    <w:rsid w:val="00FE5DC7"/>
    <w:rsid w:val="00FE78DD"/>
    <w:rsid w:val="00FF7699"/>
    <w:rsid w:val="0FFFAB1D"/>
    <w:rsid w:val="7AEB3AB1"/>
    <w:rsid w:val="7FBF0E79"/>
    <w:rsid w:val="9FFEA0DB"/>
    <w:rsid w:val="B5FF63E2"/>
    <w:rsid w:val="CFCEF12D"/>
    <w:rsid w:val="F7CBD9A7"/>
    <w:rsid w:val="FFDF913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2" w:semiHidden="0" w:name="heading 1"/>
    <w:lsdException w:qFormat="1" w:unhideWhenUsed="0" w:uiPriority="2" w:semiHidden="0" w:name="heading 2"/>
    <w:lsdException w:qFormat="1" w:unhideWhenUsed="0" w:uiPriority="2" w:semiHidden="0" w:name="heading 3"/>
    <w:lsdException w:qFormat="1" w:unhideWhenUsed="0" w:uiPriority="2" w:semiHidden="0" w:name="heading 4"/>
    <w:lsdException w:qFormat="1" w:unhideWhenUsed="0" w:uiPriority="2" w:semiHidden="0"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semiHidden="0"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iPriority="99"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qFormat="1" w:uiPriority="99"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 w:semiHidden="0" w:name="List Paragraph"/>
    <w:lsdException w:qFormat="1" w:unhideWhenUsed="0" w:uiPriority="29" w:semiHidden="0" w:name="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before="120" w:after="240" w:line="240" w:lineRule="auto"/>
    </w:pPr>
    <w:rPr>
      <w:rFonts w:ascii="Times New Roman" w:hAnsi="Times New Roman" w:eastAsiaTheme="minorEastAsia" w:cstheme="minorBidi"/>
      <w:sz w:val="24"/>
      <w:szCs w:val="22"/>
      <w:lang w:val="en-US" w:eastAsia="en-US" w:bidi="ar-SA"/>
    </w:rPr>
  </w:style>
  <w:style w:type="paragraph" w:styleId="2">
    <w:name w:val="heading 1"/>
    <w:basedOn w:val="3"/>
    <w:next w:val="1"/>
    <w:link w:val="33"/>
    <w:qFormat/>
    <w:uiPriority w:val="2"/>
    <w:pPr>
      <w:numPr>
        <w:ilvl w:val="0"/>
        <w:numId w:val="1"/>
      </w:numPr>
      <w:spacing w:before="240"/>
      <w:contextualSpacing w:val="0"/>
      <w:outlineLvl w:val="0"/>
    </w:pPr>
    <w:rPr>
      <w:b/>
    </w:rPr>
  </w:style>
  <w:style w:type="paragraph" w:styleId="4">
    <w:name w:val="heading 2"/>
    <w:basedOn w:val="2"/>
    <w:next w:val="1"/>
    <w:link w:val="34"/>
    <w:qFormat/>
    <w:uiPriority w:val="2"/>
    <w:pPr>
      <w:numPr>
        <w:ilvl w:val="1"/>
      </w:numPr>
      <w:spacing w:after="200"/>
      <w:outlineLvl w:val="1"/>
    </w:pPr>
  </w:style>
  <w:style w:type="paragraph" w:styleId="5">
    <w:name w:val="heading 3"/>
    <w:basedOn w:val="1"/>
    <w:next w:val="1"/>
    <w:link w:val="47"/>
    <w:qFormat/>
    <w:uiPriority w:val="2"/>
    <w:pPr>
      <w:keepNext/>
      <w:keepLines/>
      <w:numPr>
        <w:ilvl w:val="2"/>
        <w:numId w:val="1"/>
      </w:numPr>
      <w:spacing w:before="40" w:after="120"/>
      <w:outlineLvl w:val="2"/>
    </w:pPr>
    <w:rPr>
      <w:rFonts w:eastAsiaTheme="majorEastAsia" w:cstheme="majorBidi"/>
      <w:b/>
      <w:szCs w:val="24"/>
    </w:rPr>
  </w:style>
  <w:style w:type="paragraph" w:styleId="6">
    <w:name w:val="heading 4"/>
    <w:basedOn w:val="5"/>
    <w:next w:val="1"/>
    <w:link w:val="48"/>
    <w:qFormat/>
    <w:uiPriority w:val="2"/>
    <w:pPr>
      <w:numPr>
        <w:ilvl w:val="3"/>
      </w:numPr>
      <w:outlineLvl w:val="3"/>
    </w:pPr>
    <w:rPr>
      <w:iCs/>
    </w:rPr>
  </w:style>
  <w:style w:type="paragraph" w:styleId="7">
    <w:name w:val="heading 5"/>
    <w:basedOn w:val="6"/>
    <w:next w:val="1"/>
    <w:link w:val="49"/>
    <w:qFormat/>
    <w:uiPriority w:val="2"/>
    <w:pPr>
      <w:numPr>
        <w:ilvl w:val="4"/>
      </w:numPr>
      <w:outlineLvl w:val="4"/>
    </w:pPr>
  </w:style>
  <w:style w:type="character" w:default="1" w:styleId="24">
    <w:name w:val="Default Paragraph Font"/>
    <w:semiHidden/>
    <w:unhideWhenUsed/>
    <w:uiPriority w:val="1"/>
  </w:style>
  <w:style w:type="table" w:default="1" w:styleId="22">
    <w:name w:val="Normal Table"/>
    <w:semiHidden/>
    <w:unhideWhenUsed/>
    <w:uiPriority w:val="99"/>
    <w:tblPr>
      <w:tblCellMar>
        <w:top w:w="0" w:type="dxa"/>
        <w:left w:w="108" w:type="dxa"/>
        <w:bottom w:w="0" w:type="dxa"/>
        <w:right w:w="108" w:type="dxa"/>
      </w:tblCellMar>
    </w:tblPr>
  </w:style>
  <w:style w:type="paragraph" w:styleId="3">
    <w:name w:val="List Paragraph"/>
    <w:basedOn w:val="1"/>
    <w:qFormat/>
    <w:uiPriority w:val="3"/>
    <w:pPr>
      <w:numPr>
        <w:ilvl w:val="0"/>
        <w:numId w:val="2"/>
      </w:numPr>
      <w:contextualSpacing/>
    </w:pPr>
    <w:rPr>
      <w:rFonts w:eastAsia="Cambria" w:cs="Times New Roman"/>
      <w:szCs w:val="24"/>
    </w:rPr>
  </w:style>
  <w:style w:type="paragraph" w:styleId="8">
    <w:name w:val="caption"/>
    <w:basedOn w:val="1"/>
    <w:next w:val="9"/>
    <w:unhideWhenUsed/>
    <w:qFormat/>
    <w:uiPriority w:val="35"/>
    <w:pPr>
      <w:keepNext/>
    </w:pPr>
    <w:rPr>
      <w:rFonts w:cs="Times New Roman"/>
      <w:b/>
      <w:bCs/>
      <w:szCs w:val="24"/>
    </w:rPr>
  </w:style>
  <w:style w:type="paragraph" w:styleId="9">
    <w:name w:val="No Spacing"/>
    <w:unhideWhenUsed/>
    <w:qFormat/>
    <w:uiPriority w:val="99"/>
    <w:pPr>
      <w:spacing w:after="0" w:line="240" w:lineRule="auto"/>
    </w:pPr>
    <w:rPr>
      <w:rFonts w:ascii="Times New Roman" w:hAnsi="Times New Roman" w:eastAsiaTheme="minorEastAsia" w:cstheme="minorBidi"/>
      <w:sz w:val="24"/>
      <w:szCs w:val="22"/>
      <w:lang w:val="en-US" w:eastAsia="en-US" w:bidi="ar-SA"/>
    </w:rPr>
  </w:style>
  <w:style w:type="paragraph" w:styleId="10">
    <w:name w:val="annotation text"/>
    <w:basedOn w:val="1"/>
    <w:link w:val="39"/>
    <w:semiHidden/>
    <w:unhideWhenUsed/>
    <w:uiPriority w:val="99"/>
    <w:rPr>
      <w:sz w:val="20"/>
      <w:szCs w:val="20"/>
    </w:rPr>
  </w:style>
  <w:style w:type="paragraph" w:styleId="11">
    <w:name w:val="endnote text"/>
    <w:basedOn w:val="1"/>
    <w:link w:val="41"/>
    <w:semiHidden/>
    <w:unhideWhenUsed/>
    <w:uiPriority w:val="99"/>
    <w:pPr>
      <w:spacing w:after="0"/>
    </w:pPr>
    <w:rPr>
      <w:sz w:val="20"/>
      <w:szCs w:val="20"/>
    </w:rPr>
  </w:style>
  <w:style w:type="paragraph" w:styleId="12">
    <w:name w:val="Balloon Text"/>
    <w:basedOn w:val="1"/>
    <w:link w:val="37"/>
    <w:semiHidden/>
    <w:unhideWhenUsed/>
    <w:uiPriority w:val="99"/>
    <w:pPr>
      <w:spacing w:after="0"/>
    </w:pPr>
    <w:rPr>
      <w:rFonts w:ascii="Tahoma" w:hAnsi="Tahoma" w:cs="Tahoma"/>
      <w:sz w:val="16"/>
      <w:szCs w:val="16"/>
    </w:rPr>
  </w:style>
  <w:style w:type="paragraph" w:styleId="13">
    <w:name w:val="footer"/>
    <w:basedOn w:val="1"/>
    <w:link w:val="42"/>
    <w:unhideWhenUsed/>
    <w:uiPriority w:val="99"/>
    <w:pPr>
      <w:tabs>
        <w:tab w:val="center" w:pos="4844"/>
        <w:tab w:val="right" w:pos="9689"/>
      </w:tabs>
      <w:spacing w:after="0"/>
    </w:pPr>
  </w:style>
  <w:style w:type="paragraph" w:styleId="14">
    <w:name w:val="header"/>
    <w:basedOn w:val="1"/>
    <w:link w:val="44"/>
    <w:unhideWhenUsed/>
    <w:uiPriority w:val="99"/>
    <w:pPr>
      <w:tabs>
        <w:tab w:val="center" w:pos="4844"/>
        <w:tab w:val="right" w:pos="9689"/>
      </w:tabs>
    </w:pPr>
    <w:rPr>
      <w:b/>
    </w:rPr>
  </w:style>
  <w:style w:type="paragraph" w:styleId="15">
    <w:name w:val="toc 1"/>
    <w:basedOn w:val="1"/>
    <w:next w:val="1"/>
    <w:autoRedefine/>
    <w:unhideWhenUsed/>
    <w:uiPriority w:val="39"/>
  </w:style>
  <w:style w:type="paragraph" w:styleId="16">
    <w:name w:val="Subtitle"/>
    <w:basedOn w:val="1"/>
    <w:next w:val="1"/>
    <w:link w:val="35"/>
    <w:unhideWhenUsed/>
    <w:qFormat/>
    <w:uiPriority w:val="99"/>
    <w:pPr>
      <w:spacing w:before="240"/>
    </w:pPr>
    <w:rPr>
      <w:rFonts w:cs="Times New Roman"/>
      <w:b/>
      <w:szCs w:val="24"/>
    </w:rPr>
  </w:style>
  <w:style w:type="paragraph" w:styleId="17">
    <w:name w:val="footnote text"/>
    <w:basedOn w:val="1"/>
    <w:link w:val="43"/>
    <w:semiHidden/>
    <w:unhideWhenUsed/>
    <w:uiPriority w:val="99"/>
    <w:pPr>
      <w:spacing w:after="0"/>
    </w:pPr>
    <w:rPr>
      <w:sz w:val="20"/>
      <w:szCs w:val="20"/>
    </w:rPr>
  </w:style>
  <w:style w:type="paragraph" w:styleId="18">
    <w:name w:val="toc 2"/>
    <w:basedOn w:val="1"/>
    <w:next w:val="1"/>
    <w:semiHidden/>
    <w:unhideWhenUsed/>
    <w:uiPriority w:val="39"/>
    <w:pPr>
      <w:ind w:left="420" w:leftChars="200"/>
    </w:pPr>
  </w:style>
  <w:style w:type="paragraph" w:styleId="19">
    <w:name w:val="Normal (Web)"/>
    <w:basedOn w:val="1"/>
    <w:unhideWhenUsed/>
    <w:uiPriority w:val="99"/>
    <w:pPr>
      <w:spacing w:before="100" w:beforeAutospacing="1" w:after="100" w:afterAutospacing="1"/>
    </w:pPr>
    <w:rPr>
      <w:rFonts w:eastAsia="Times New Roman" w:cs="Times New Roman"/>
      <w:szCs w:val="24"/>
    </w:rPr>
  </w:style>
  <w:style w:type="paragraph" w:styleId="20">
    <w:name w:val="Title"/>
    <w:basedOn w:val="1"/>
    <w:next w:val="1"/>
    <w:link w:val="53"/>
    <w:qFormat/>
    <w:uiPriority w:val="0"/>
    <w:pPr>
      <w:suppressLineNumbers/>
      <w:spacing w:before="240" w:after="360"/>
      <w:jc w:val="center"/>
    </w:pPr>
    <w:rPr>
      <w:rFonts w:cs="Times New Roman"/>
      <w:b/>
      <w:sz w:val="32"/>
      <w:szCs w:val="32"/>
    </w:rPr>
  </w:style>
  <w:style w:type="paragraph" w:styleId="21">
    <w:name w:val="annotation subject"/>
    <w:basedOn w:val="10"/>
    <w:next w:val="10"/>
    <w:link w:val="40"/>
    <w:semiHidden/>
    <w:unhideWhenUsed/>
    <w:uiPriority w:val="99"/>
    <w:rPr>
      <w:b/>
      <w:bCs/>
    </w:rPr>
  </w:style>
  <w:style w:type="table" w:styleId="23">
    <w:name w:val="Table Grid"/>
    <w:basedOn w:val="22"/>
    <w:uiPriority w:val="59"/>
    <w:pPr>
      <w:spacing w:after="0" w:line="240" w:lineRule="auto"/>
    </w:pPr>
    <w:rPr>
      <w:rFonts w:asciiTheme="majorHAnsi" w:hAnsiTheme="majorHAns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5">
    <w:name w:val="Strong"/>
    <w:basedOn w:val="24"/>
    <w:qFormat/>
    <w:uiPriority w:val="22"/>
    <w:rPr>
      <w:rFonts w:ascii="Times New Roman" w:hAnsi="Times New Roman"/>
      <w:b/>
      <w:bCs/>
    </w:rPr>
  </w:style>
  <w:style w:type="character" w:styleId="26">
    <w:name w:val="endnote reference"/>
    <w:basedOn w:val="24"/>
    <w:semiHidden/>
    <w:unhideWhenUsed/>
    <w:uiPriority w:val="99"/>
    <w:rPr>
      <w:vertAlign w:val="superscript"/>
    </w:rPr>
  </w:style>
  <w:style w:type="character" w:styleId="27">
    <w:name w:val="FollowedHyperlink"/>
    <w:basedOn w:val="24"/>
    <w:semiHidden/>
    <w:unhideWhenUsed/>
    <w:uiPriority w:val="99"/>
    <w:rPr>
      <w:color w:val="800080" w:themeColor="followedHyperlink"/>
      <w:u w:val="single"/>
      <w14:textFill>
        <w14:solidFill>
          <w14:schemeClr w14:val="folHlink"/>
        </w14:solidFill>
      </w14:textFill>
    </w:rPr>
  </w:style>
  <w:style w:type="character" w:styleId="28">
    <w:name w:val="Emphasis"/>
    <w:basedOn w:val="24"/>
    <w:qFormat/>
    <w:uiPriority w:val="20"/>
    <w:rPr>
      <w:rFonts w:ascii="Times New Roman" w:hAnsi="Times New Roman"/>
      <w:i/>
      <w:iCs/>
    </w:rPr>
  </w:style>
  <w:style w:type="character" w:styleId="29">
    <w:name w:val="line number"/>
    <w:basedOn w:val="24"/>
    <w:semiHidden/>
    <w:unhideWhenUsed/>
    <w:uiPriority w:val="99"/>
  </w:style>
  <w:style w:type="character" w:styleId="30">
    <w:name w:val="Hyperlink"/>
    <w:basedOn w:val="24"/>
    <w:unhideWhenUsed/>
    <w:uiPriority w:val="99"/>
    <w:rPr>
      <w:color w:val="0000FF"/>
      <w:u w:val="single"/>
    </w:rPr>
  </w:style>
  <w:style w:type="character" w:styleId="31">
    <w:name w:val="annotation reference"/>
    <w:basedOn w:val="24"/>
    <w:semiHidden/>
    <w:unhideWhenUsed/>
    <w:uiPriority w:val="99"/>
    <w:rPr>
      <w:sz w:val="16"/>
      <w:szCs w:val="16"/>
    </w:rPr>
  </w:style>
  <w:style w:type="character" w:styleId="32">
    <w:name w:val="footnote reference"/>
    <w:basedOn w:val="24"/>
    <w:semiHidden/>
    <w:unhideWhenUsed/>
    <w:uiPriority w:val="99"/>
    <w:rPr>
      <w:vertAlign w:val="superscript"/>
    </w:rPr>
  </w:style>
  <w:style w:type="character" w:customStyle="1" w:styleId="33">
    <w:name w:val="标题 1 字符"/>
    <w:basedOn w:val="24"/>
    <w:link w:val="2"/>
    <w:uiPriority w:val="2"/>
    <w:rPr>
      <w:rFonts w:ascii="Times New Roman" w:hAnsi="Times New Roman" w:eastAsia="Cambria" w:cs="Times New Roman"/>
      <w:b/>
      <w:sz w:val="24"/>
      <w:szCs w:val="24"/>
    </w:rPr>
  </w:style>
  <w:style w:type="character" w:customStyle="1" w:styleId="34">
    <w:name w:val="标题 2 字符"/>
    <w:basedOn w:val="24"/>
    <w:link w:val="4"/>
    <w:uiPriority w:val="2"/>
    <w:rPr>
      <w:rFonts w:ascii="Times New Roman" w:hAnsi="Times New Roman" w:eastAsia="Cambria" w:cs="Times New Roman"/>
      <w:b/>
      <w:sz w:val="24"/>
      <w:szCs w:val="24"/>
    </w:rPr>
  </w:style>
  <w:style w:type="character" w:customStyle="1" w:styleId="35">
    <w:name w:val="副标题 字符"/>
    <w:basedOn w:val="24"/>
    <w:link w:val="16"/>
    <w:uiPriority w:val="99"/>
    <w:rPr>
      <w:rFonts w:ascii="Times New Roman" w:hAnsi="Times New Roman" w:cs="Times New Roman"/>
      <w:b/>
      <w:sz w:val="24"/>
      <w:szCs w:val="24"/>
    </w:rPr>
  </w:style>
  <w:style w:type="paragraph" w:customStyle="1" w:styleId="36">
    <w:name w:val="Author List"/>
    <w:basedOn w:val="16"/>
    <w:next w:val="1"/>
    <w:qFormat/>
    <w:uiPriority w:val="1"/>
  </w:style>
  <w:style w:type="character" w:customStyle="1" w:styleId="37">
    <w:name w:val="批注框文本 字符"/>
    <w:basedOn w:val="24"/>
    <w:link w:val="12"/>
    <w:semiHidden/>
    <w:uiPriority w:val="99"/>
    <w:rPr>
      <w:rFonts w:ascii="Tahoma" w:hAnsi="Tahoma" w:cs="Tahoma"/>
      <w:sz w:val="16"/>
      <w:szCs w:val="16"/>
    </w:rPr>
  </w:style>
  <w:style w:type="character" w:customStyle="1" w:styleId="38">
    <w:name w:val="Book Title"/>
    <w:basedOn w:val="24"/>
    <w:qFormat/>
    <w:uiPriority w:val="33"/>
    <w:rPr>
      <w:rFonts w:ascii="Times New Roman" w:hAnsi="Times New Roman"/>
      <w:b/>
      <w:bCs/>
      <w:i/>
      <w:iCs/>
      <w:spacing w:val="5"/>
    </w:rPr>
  </w:style>
  <w:style w:type="character" w:customStyle="1" w:styleId="39">
    <w:name w:val="批注文字 字符"/>
    <w:basedOn w:val="24"/>
    <w:link w:val="10"/>
    <w:semiHidden/>
    <w:uiPriority w:val="99"/>
    <w:rPr>
      <w:rFonts w:ascii="Times New Roman" w:hAnsi="Times New Roman"/>
      <w:sz w:val="20"/>
      <w:szCs w:val="20"/>
    </w:rPr>
  </w:style>
  <w:style w:type="character" w:customStyle="1" w:styleId="40">
    <w:name w:val="批注主题 字符"/>
    <w:basedOn w:val="39"/>
    <w:link w:val="21"/>
    <w:semiHidden/>
    <w:uiPriority w:val="99"/>
    <w:rPr>
      <w:rFonts w:ascii="Times New Roman" w:hAnsi="Times New Roman"/>
      <w:b/>
      <w:bCs/>
      <w:sz w:val="20"/>
      <w:szCs w:val="20"/>
    </w:rPr>
  </w:style>
  <w:style w:type="character" w:customStyle="1" w:styleId="41">
    <w:name w:val="尾注文本 字符"/>
    <w:basedOn w:val="24"/>
    <w:link w:val="11"/>
    <w:semiHidden/>
    <w:uiPriority w:val="99"/>
    <w:rPr>
      <w:rFonts w:ascii="Times New Roman" w:hAnsi="Times New Roman"/>
      <w:sz w:val="20"/>
      <w:szCs w:val="20"/>
    </w:rPr>
  </w:style>
  <w:style w:type="character" w:customStyle="1" w:styleId="42">
    <w:name w:val="页脚 字符"/>
    <w:basedOn w:val="24"/>
    <w:link w:val="13"/>
    <w:uiPriority w:val="99"/>
    <w:rPr>
      <w:rFonts w:ascii="Times New Roman" w:hAnsi="Times New Roman"/>
      <w:sz w:val="24"/>
    </w:rPr>
  </w:style>
  <w:style w:type="character" w:customStyle="1" w:styleId="43">
    <w:name w:val="脚注文本 字符"/>
    <w:basedOn w:val="24"/>
    <w:link w:val="17"/>
    <w:semiHidden/>
    <w:uiPriority w:val="99"/>
    <w:rPr>
      <w:rFonts w:ascii="Times New Roman" w:hAnsi="Times New Roman"/>
      <w:sz w:val="20"/>
      <w:szCs w:val="20"/>
    </w:rPr>
  </w:style>
  <w:style w:type="character" w:customStyle="1" w:styleId="44">
    <w:name w:val="页眉 字符"/>
    <w:basedOn w:val="24"/>
    <w:link w:val="14"/>
    <w:uiPriority w:val="99"/>
    <w:rPr>
      <w:rFonts w:ascii="Times New Roman" w:hAnsi="Times New Roman"/>
      <w:b/>
      <w:sz w:val="24"/>
    </w:rPr>
  </w:style>
  <w:style w:type="character" w:customStyle="1" w:styleId="45">
    <w:name w:val="Intense Emphasis"/>
    <w:basedOn w:val="24"/>
    <w:unhideWhenUsed/>
    <w:uiPriority w:val="21"/>
    <w:rPr>
      <w:rFonts w:ascii="Times New Roman" w:hAnsi="Times New Roman"/>
      <w:i/>
      <w:iCs/>
      <w:color w:val="auto"/>
    </w:rPr>
  </w:style>
  <w:style w:type="character" w:customStyle="1" w:styleId="46">
    <w:name w:val="Intense Reference"/>
    <w:basedOn w:val="24"/>
    <w:qFormat/>
    <w:uiPriority w:val="32"/>
    <w:rPr>
      <w:b/>
      <w:bCs/>
      <w:smallCaps/>
      <w:color w:val="auto"/>
      <w:spacing w:val="5"/>
    </w:rPr>
  </w:style>
  <w:style w:type="character" w:customStyle="1" w:styleId="47">
    <w:name w:val="标题 3 字符"/>
    <w:basedOn w:val="24"/>
    <w:link w:val="5"/>
    <w:uiPriority w:val="2"/>
    <w:rPr>
      <w:rFonts w:ascii="Times New Roman" w:hAnsi="Times New Roman" w:eastAsiaTheme="majorEastAsia" w:cstheme="majorBidi"/>
      <w:b/>
      <w:sz w:val="24"/>
      <w:szCs w:val="24"/>
    </w:rPr>
  </w:style>
  <w:style w:type="character" w:customStyle="1" w:styleId="48">
    <w:name w:val="标题 4 字符"/>
    <w:basedOn w:val="24"/>
    <w:link w:val="6"/>
    <w:uiPriority w:val="2"/>
    <w:rPr>
      <w:rFonts w:ascii="Times New Roman" w:hAnsi="Times New Roman" w:eastAsiaTheme="majorEastAsia" w:cstheme="majorBidi"/>
      <w:b/>
      <w:iCs/>
      <w:sz w:val="24"/>
      <w:szCs w:val="24"/>
    </w:rPr>
  </w:style>
  <w:style w:type="character" w:customStyle="1" w:styleId="49">
    <w:name w:val="标题 5 字符"/>
    <w:basedOn w:val="24"/>
    <w:link w:val="7"/>
    <w:uiPriority w:val="2"/>
    <w:rPr>
      <w:rFonts w:ascii="Times New Roman" w:hAnsi="Times New Roman" w:eastAsiaTheme="majorEastAsia" w:cstheme="majorBidi"/>
      <w:b/>
      <w:iCs/>
      <w:sz w:val="24"/>
      <w:szCs w:val="24"/>
    </w:rPr>
  </w:style>
  <w:style w:type="paragraph" w:styleId="50">
    <w:name w:val="Quote"/>
    <w:basedOn w:val="1"/>
    <w:next w:val="1"/>
    <w:link w:val="51"/>
    <w:qFormat/>
    <w:uiPriority w:val="29"/>
    <w:pPr>
      <w:spacing w:before="200" w:after="160"/>
      <w:ind w:left="864" w:right="864"/>
      <w:jc w:val="center"/>
    </w:pPr>
    <w:rPr>
      <w:i/>
      <w:iCs/>
      <w:color w:val="404040" w:themeColor="text1" w:themeTint="BF"/>
      <w14:textFill>
        <w14:solidFill>
          <w14:schemeClr w14:val="tx1">
            <w14:lumMod w14:val="75000"/>
            <w14:lumOff w14:val="25000"/>
          </w14:schemeClr>
        </w14:solidFill>
      </w14:textFill>
    </w:rPr>
  </w:style>
  <w:style w:type="character" w:customStyle="1" w:styleId="51">
    <w:name w:val="引用 字符"/>
    <w:basedOn w:val="24"/>
    <w:link w:val="50"/>
    <w:uiPriority w:val="29"/>
    <w:rPr>
      <w:rFonts w:ascii="Times New Roman" w:hAnsi="Times New Roman"/>
      <w:i/>
      <w:iCs/>
      <w:color w:val="404040" w:themeColor="text1" w:themeTint="BF"/>
      <w:sz w:val="24"/>
      <w14:textFill>
        <w14:solidFill>
          <w14:schemeClr w14:val="tx1">
            <w14:lumMod w14:val="75000"/>
            <w14:lumOff w14:val="25000"/>
          </w14:schemeClr>
        </w14:solidFill>
      </w14:textFill>
    </w:rPr>
  </w:style>
  <w:style w:type="character" w:customStyle="1" w:styleId="52">
    <w:name w:val="Subtle Emphasis"/>
    <w:basedOn w:val="24"/>
    <w:qFormat/>
    <w:uiPriority w:val="19"/>
    <w:rPr>
      <w:rFonts w:ascii="Times New Roman" w:hAnsi="Times New Roman"/>
      <w:i/>
      <w:iCs/>
      <w:color w:val="404040" w:themeColor="text1" w:themeTint="BF"/>
      <w14:textFill>
        <w14:solidFill>
          <w14:schemeClr w14:val="tx1">
            <w14:lumMod w14:val="75000"/>
            <w14:lumOff w14:val="25000"/>
          </w14:schemeClr>
        </w14:solidFill>
      </w14:textFill>
    </w:rPr>
  </w:style>
  <w:style w:type="character" w:customStyle="1" w:styleId="53">
    <w:name w:val="标题 字符"/>
    <w:basedOn w:val="24"/>
    <w:link w:val="20"/>
    <w:uiPriority w:val="0"/>
    <w:rPr>
      <w:rFonts w:ascii="Times New Roman" w:hAnsi="Times New Roman" w:cs="Times New Roman"/>
      <w:b/>
      <w:sz w:val="32"/>
      <w:szCs w:val="32"/>
    </w:rPr>
  </w:style>
  <w:style w:type="paragraph" w:customStyle="1" w:styleId="54">
    <w:name w:val="Supplementary Material"/>
    <w:basedOn w:val="20"/>
    <w:next w:val="20"/>
    <w:qFormat/>
    <w:uiPriority w:val="0"/>
    <w:pPr>
      <w:spacing w:after="120"/>
    </w:pPr>
    <w:rPr>
      <w:i/>
    </w:rPr>
  </w:style>
  <w:style w:type="paragraph" w:customStyle="1" w:styleId="55">
    <w:name w:val="Revision"/>
    <w:hidden/>
    <w:semiHidden/>
    <w:uiPriority w:val="99"/>
    <w:pPr>
      <w:spacing w:after="0" w:line="240" w:lineRule="auto"/>
    </w:pPr>
    <w:rPr>
      <w:rFonts w:ascii="Times New Roman" w:hAnsi="Times New Roman" w:eastAsiaTheme="minorEastAsia" w:cstheme="minorBidi"/>
      <w:sz w:val="24"/>
      <w:szCs w:val="22"/>
      <w:lang w:val="en-US" w:eastAsia="en-US" w:bidi="ar-SA"/>
    </w:rPr>
  </w:style>
  <w:style w:type="paragraph" w:customStyle="1" w:styleId="56">
    <w:name w:val="二级标题"/>
    <w:basedOn w:val="1"/>
    <w:qFormat/>
    <w:uiPriority w:val="0"/>
    <w:pPr>
      <w:widowControl w:val="0"/>
      <w:numPr>
        <w:ilvl w:val="1"/>
        <w:numId w:val="3"/>
      </w:numPr>
      <w:spacing w:before="0" w:after="0"/>
    </w:pPr>
    <w:rPr>
      <w:rFonts w:eastAsia="楷体"/>
      <w:b/>
      <w:color w:val="121212"/>
      <w:kern w:val="2"/>
      <w:szCs w:val="21"/>
      <w:shd w:val="clear" w:color="auto" w:fill="FFFFFF"/>
      <w:lang w:eastAsia="zh-CN"/>
    </w:rPr>
  </w:style>
  <w:style w:type="paragraph" w:customStyle="1" w:styleId="57">
    <w:name w:val="三级标题"/>
    <w:basedOn w:val="56"/>
    <w:link w:val="58"/>
    <w:qFormat/>
    <w:uiPriority w:val="0"/>
    <w:pPr>
      <w:numPr>
        <w:ilvl w:val="2"/>
      </w:numPr>
    </w:pPr>
  </w:style>
  <w:style w:type="character" w:customStyle="1" w:styleId="58">
    <w:name w:val="三级标题 字符"/>
    <w:basedOn w:val="24"/>
    <w:link w:val="57"/>
    <w:uiPriority w:val="0"/>
    <w:rPr>
      <w:rFonts w:ascii="Times New Roman" w:hAnsi="Times New Roman" w:eastAsia="楷体"/>
      <w:b/>
      <w:color w:val="121212"/>
      <w:kern w:val="2"/>
      <w:sz w:val="24"/>
      <w:szCs w:val="21"/>
      <w:lang w:eastAsia="zh-CN"/>
    </w:rPr>
  </w:style>
  <w:style w:type="paragraph" w:customStyle="1" w:styleId="59">
    <w:name w:val="一级标题"/>
    <w:basedOn w:val="1"/>
    <w:qFormat/>
    <w:uiPriority w:val="0"/>
    <w:pPr>
      <w:widowControl w:val="0"/>
      <w:numPr>
        <w:ilvl w:val="0"/>
        <w:numId w:val="3"/>
      </w:numPr>
      <w:spacing w:before="0" w:after="0"/>
      <w:jc w:val="both"/>
      <w:outlineLvl w:val="0"/>
    </w:pPr>
    <w:rPr>
      <w:rFonts w:eastAsia="宋体"/>
      <w:b/>
      <w:color w:val="121212"/>
      <w:kern w:val="2"/>
      <w:szCs w:val="21"/>
      <w:shd w:val="clear" w:color="auto" w:fill="FFFFFF"/>
      <w:lang w:eastAsia="zh-CN"/>
    </w:rPr>
  </w:style>
  <w:style w:type="paragraph" w:customStyle="1" w:styleId="60">
    <w:name w:val="TOC Heading"/>
    <w:basedOn w:val="2"/>
    <w:next w:val="1"/>
    <w:unhideWhenUsed/>
    <w:qFormat/>
    <w:uiPriority w:val="39"/>
    <w:pPr>
      <w:keepNext/>
      <w:keepLines/>
      <w:numPr>
        <w:numId w:val="0"/>
      </w:numPr>
      <w:spacing w:after="0" w:line="259" w:lineRule="auto"/>
      <w:outlineLvl w:val="9"/>
    </w:pPr>
    <w:rPr>
      <w:rFonts w:asciiTheme="majorHAnsi" w:hAnsiTheme="majorHAnsi" w:eastAsiaTheme="majorEastAsia" w:cstheme="majorBidi"/>
      <w:b w:val="0"/>
      <w:color w:val="376092" w:themeColor="accent1" w:themeShade="BF"/>
      <w:sz w:val="32"/>
      <w:szCs w:val="32"/>
      <w:lang w:eastAsia="zh-CN"/>
    </w:rPr>
  </w:style>
  <w:style w:type="paragraph" w:customStyle="1" w:styleId="61">
    <w:name w:val="EndNote Bibliography Title"/>
    <w:basedOn w:val="1"/>
    <w:link w:val="62"/>
    <w:uiPriority w:val="0"/>
    <w:pPr>
      <w:spacing w:after="0"/>
      <w:jc w:val="center"/>
    </w:pPr>
    <w:rPr>
      <w:rFonts w:cs="Times New Roman"/>
    </w:rPr>
  </w:style>
  <w:style w:type="character" w:customStyle="1" w:styleId="62">
    <w:name w:val="EndNote Bibliography Title 字符"/>
    <w:basedOn w:val="24"/>
    <w:link w:val="61"/>
    <w:uiPriority w:val="0"/>
    <w:rPr>
      <w:rFonts w:ascii="Times New Roman" w:hAnsi="Times New Roman" w:cs="Times New Roman"/>
      <w:sz w:val="24"/>
    </w:rPr>
  </w:style>
  <w:style w:type="paragraph" w:customStyle="1" w:styleId="63">
    <w:name w:val="EndNote Bibliography"/>
    <w:basedOn w:val="1"/>
    <w:link w:val="64"/>
    <w:uiPriority w:val="0"/>
    <w:rPr>
      <w:rFonts w:cs="Times New Roman"/>
    </w:rPr>
  </w:style>
  <w:style w:type="character" w:customStyle="1" w:styleId="64">
    <w:name w:val="EndNote Bibliography 字符"/>
    <w:basedOn w:val="24"/>
    <w:link w:val="63"/>
    <w:uiPriority w:val="0"/>
    <w:rPr>
      <w:rFonts w:ascii="Times New Roman" w:hAnsi="Times New Roman" w:cs="Times New Roman"/>
      <w:sz w:val="24"/>
    </w:rPr>
  </w:style>
  <w:style w:type="paragraph" w:customStyle="1" w:styleId="65">
    <w:name w:val="论文正文"/>
    <w:basedOn w:val="1"/>
    <w:link w:val="66"/>
    <w:qFormat/>
    <w:uiPriority w:val="0"/>
    <w:pPr>
      <w:widowControl w:val="0"/>
      <w:spacing w:before="0" w:after="0"/>
      <w:ind w:firstLine="200" w:firstLineChars="200"/>
      <w:jc w:val="both"/>
    </w:pPr>
    <w:rPr>
      <w:rFonts w:eastAsia="宋体"/>
      <w:kern w:val="2"/>
      <w:szCs w:val="21"/>
      <w:lang w:eastAsia="zh-CN"/>
    </w:rPr>
  </w:style>
  <w:style w:type="character" w:customStyle="1" w:styleId="66">
    <w:name w:val="论文正文 字符"/>
    <w:basedOn w:val="24"/>
    <w:link w:val="65"/>
    <w:uiPriority w:val="0"/>
    <w:rPr>
      <w:rFonts w:ascii="Times New Roman" w:hAnsi="Times New Roman" w:eastAsia="宋体"/>
      <w:kern w:val="2"/>
      <w:sz w:val="24"/>
      <w:szCs w:val="21"/>
      <w:lang w:eastAsia="zh-CN"/>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footer" Target="footer1.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9" Type="http://schemas.openxmlformats.org/officeDocument/2006/relationships/fontTable" Target="fontTable.xml"/><Relationship Id="rId38" Type="http://schemas.openxmlformats.org/officeDocument/2006/relationships/numbering" Target="numbering.xml"/><Relationship Id="rId37" Type="http://schemas.openxmlformats.org/officeDocument/2006/relationships/customXml" Target="../customXml/item1.xml"/><Relationship Id="rId36" Type="http://schemas.openxmlformats.org/officeDocument/2006/relationships/image" Target="media/image22.png"/><Relationship Id="rId35" Type="http://schemas.openxmlformats.org/officeDocument/2006/relationships/image" Target="media/image21.png"/><Relationship Id="rId34" Type="http://schemas.openxmlformats.org/officeDocument/2006/relationships/image" Target="media/image20.png"/><Relationship Id="rId33" Type="http://schemas.openxmlformats.org/officeDocument/2006/relationships/image" Target="media/image19.png"/><Relationship Id="rId32" Type="http://schemas.openxmlformats.org/officeDocument/2006/relationships/image" Target="media/image18.png"/><Relationship Id="rId31" Type="http://schemas.openxmlformats.org/officeDocument/2006/relationships/image" Target="media/image17.png"/><Relationship Id="rId30" Type="http://schemas.openxmlformats.org/officeDocument/2006/relationships/image" Target="media/image16.png"/><Relationship Id="rId3" Type="http://schemas.openxmlformats.org/officeDocument/2006/relationships/footnotes" Target="footnotes.xml"/><Relationship Id="rId29" Type="http://schemas.openxmlformats.org/officeDocument/2006/relationships/image" Target="media/image15.jpeg"/><Relationship Id="rId28" Type="http://schemas.openxmlformats.org/officeDocument/2006/relationships/image" Target="media/image14.jpeg"/><Relationship Id="rId27" Type="http://schemas.openxmlformats.org/officeDocument/2006/relationships/image" Target="media/image13.jpeg"/><Relationship Id="rId26" Type="http://schemas.openxmlformats.org/officeDocument/2006/relationships/image" Target="media/image12.jpeg"/><Relationship Id="rId25" Type="http://schemas.openxmlformats.org/officeDocument/2006/relationships/image" Target="media/image11.jpeg"/><Relationship Id="rId24" Type="http://schemas.openxmlformats.org/officeDocument/2006/relationships/image" Target="media/image10.jpeg"/><Relationship Id="rId23" Type="http://schemas.openxmlformats.org/officeDocument/2006/relationships/image" Target="media/image9.jpeg"/><Relationship Id="rId22" Type="http://schemas.openxmlformats.org/officeDocument/2006/relationships/image" Target="media/image8.jpeg"/><Relationship Id="rId21" Type="http://schemas.openxmlformats.org/officeDocument/2006/relationships/image" Target="media/image7.jpeg"/><Relationship Id="rId20" Type="http://schemas.openxmlformats.org/officeDocument/2006/relationships/image" Target="media/image6.jpeg"/><Relationship Id="rId2" Type="http://schemas.openxmlformats.org/officeDocument/2006/relationships/settings" Target="settings.xml"/><Relationship Id="rId19" Type="http://schemas.openxmlformats.org/officeDocument/2006/relationships/image" Target="media/image5.jpeg"/><Relationship Id="rId18" Type="http://schemas.openxmlformats.org/officeDocument/2006/relationships/image" Target="media/image4.jpeg"/><Relationship Id="rId17" Type="http://schemas.openxmlformats.org/officeDocument/2006/relationships/image" Target="media/image3.jpeg"/><Relationship Id="rId16" Type="http://schemas.openxmlformats.org/officeDocument/2006/relationships/image" Target="media/image2.jpeg"/><Relationship Id="rId15" Type="http://schemas.openxmlformats.org/officeDocument/2006/relationships/image" Target="media/image1.jpeg"/><Relationship Id="rId14" Type="http://schemas.openxmlformats.org/officeDocument/2006/relationships/theme" Target="theme/theme1.xml"/><Relationship Id="rId13" Type="http://schemas.openxmlformats.org/officeDocument/2006/relationships/footer" Target="footer5.xml"/><Relationship Id="rId12" Type="http://schemas.openxmlformats.org/officeDocument/2006/relationships/footer" Target="footer4.xml"/><Relationship Id="rId11" Type="http://schemas.openxmlformats.org/officeDocument/2006/relationships/header" Target="header4.xml"/><Relationship Id="rId10" Type="http://schemas.openxmlformats.org/officeDocument/2006/relationships/header" Target="header3.xml"/><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Users/gaofengwei/Library/Containers/com.kingsoft.wpsoffice.mac/Data/C:\Users\hannah.eccles\OneDrive%20-%20Frontiers%20Media%20SA\Documents\Latex%20work\Sep%202022_link%20updates\Supplementary_Material.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Supplementary_Material.dotx</Template>
  <Pages>54</Pages>
  <Words>10167</Words>
  <Characters>57952</Characters>
  <Lines>482</Lines>
  <Paragraphs>135</Paragraphs>
  <TotalTime>14</TotalTime>
  <ScaleCrop>false</ScaleCrop>
  <LinksUpToDate>false</LinksUpToDate>
  <CharactersWithSpaces>67984</CharactersWithSpaces>
  <Application>WPS Office_6.11.0.8885_F1E327BC-269C-435d-A152-05C5408002CA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2022-11-19T08:58:00Z</dcterms:created>
  <dc:creator>Frontiers</dc:creator>
  <cp:lastModifiedBy>高峰伟(2022213403)</cp:lastModifiedBy>
  <cp:lastPrinted>2013-10-05T04:51:00Z</cp:lastPrinted>
  <dcterms:modified xsi:type="dcterms:W3CDTF">2025-03-18T01:58:54Z</dcterms:modified>
  <cp:revision>70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0x01010026445AF306EBB441B7A6158762C40D43</vt:lpwstr>
  </property>
  <property fmtid="{D5CDD505-2E9C-101B-9397-08002B2CF9AE}" pid="3" name="_dlc_DocIdItemGuid">
    <vt:lpwstr>f82bb101-9b00-462e-af01-9a0e7ec06274</vt:lpwstr>
  </property>
  <property fmtid="{D5CDD505-2E9C-101B-9397-08002B2CF9AE}" pid="4" name="Order">
    <vt:r8>1011900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MediaServiceImageTags">
    <vt:lpwstr/>
  </property>
  <property fmtid="{D5CDD505-2E9C-101B-9397-08002B2CF9AE}" pid="10" name="KSOProductBuildVer">
    <vt:lpwstr>2052-6.11.0.8885</vt:lpwstr>
  </property>
  <property fmtid="{D5CDD505-2E9C-101B-9397-08002B2CF9AE}" pid="11" name="ICV">
    <vt:lpwstr>6CC379A37E017DB8CE840767D8797368_42</vt:lpwstr>
  </property>
</Properties>
</file>